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037" w:rsidRDefault="009776E5" w:rsidP="009776E5">
      <w:pPr>
        <w:rPr>
          <w:rFonts w:ascii="Times New Roman" w:hAnsi="Times New Roman"/>
          <w:b/>
          <w:sz w:val="24"/>
          <w:szCs w:val="24"/>
          <w:lang w:val="en-GB"/>
        </w:rPr>
      </w:pPr>
      <w:bookmarkStart w:id="0" w:name="_GoBack"/>
      <w:bookmarkEnd w:id="0"/>
      <w:r>
        <w:rPr>
          <w:rFonts w:ascii="Times New Roman" w:hAnsi="Times New Roman"/>
          <w:b/>
          <w:sz w:val="24"/>
          <w:szCs w:val="24"/>
          <w:lang w:val="en-GB"/>
        </w:rPr>
        <w:t>Supplementary material</w:t>
      </w:r>
    </w:p>
    <w:p w:rsidR="009776E5" w:rsidRPr="009776E5" w:rsidRDefault="009776E5" w:rsidP="009776E5">
      <w:pPr>
        <w:pStyle w:val="ECWMtitle"/>
        <w:spacing w:after="0"/>
        <w:jc w:val="left"/>
        <w:rPr>
          <w:rFonts w:ascii="Times New Roman" w:hAnsi="Times New Roman"/>
          <w:sz w:val="22"/>
          <w:szCs w:val="22"/>
        </w:rPr>
      </w:pPr>
      <w:r w:rsidRPr="009776E5">
        <w:rPr>
          <w:rFonts w:ascii="Times New Roman" w:hAnsi="Times New Roman"/>
          <w:sz w:val="22"/>
          <w:szCs w:val="22"/>
        </w:rPr>
        <w:t xml:space="preserve">Investigation of the effect of aging on wood hygroscopicity by 2D </w:t>
      </w:r>
      <w:r w:rsidRPr="009776E5">
        <w:rPr>
          <w:rFonts w:ascii="Times New Roman" w:hAnsi="Times New Roman"/>
          <w:sz w:val="22"/>
          <w:szCs w:val="22"/>
          <w:vertAlign w:val="superscript"/>
        </w:rPr>
        <w:t>1</w:t>
      </w:r>
      <w:r w:rsidRPr="009776E5">
        <w:rPr>
          <w:rFonts w:ascii="Times New Roman" w:hAnsi="Times New Roman"/>
          <w:sz w:val="22"/>
          <w:szCs w:val="22"/>
        </w:rPr>
        <w:t>H NMR relaxometry</w:t>
      </w:r>
    </w:p>
    <w:p w:rsidR="009776E5" w:rsidRDefault="009776E5" w:rsidP="009776E5">
      <w:pPr>
        <w:rPr>
          <w:rFonts w:ascii="Times New Roman" w:hAnsi="Times New Roman"/>
        </w:rPr>
      </w:pPr>
      <w:r w:rsidRPr="009776E5">
        <w:rPr>
          <w:rFonts w:ascii="Times New Roman" w:hAnsi="Times New Roman"/>
        </w:rPr>
        <w:t>Leila ROSTOM, Denis COURTIER-MURIAS, Stéphane RODTS</w:t>
      </w:r>
      <w:r w:rsidRPr="009776E5">
        <w:rPr>
          <w:rFonts w:ascii="Times New Roman" w:hAnsi="Times New Roman"/>
          <w:vertAlign w:val="superscript"/>
        </w:rPr>
        <w:t xml:space="preserve"> </w:t>
      </w:r>
      <w:r w:rsidRPr="009776E5">
        <w:rPr>
          <w:rFonts w:ascii="Times New Roman" w:hAnsi="Times New Roman"/>
        </w:rPr>
        <w:t>and Sabine CARE</w:t>
      </w:r>
    </w:p>
    <w:p w:rsidR="009776E5" w:rsidRPr="009776E5" w:rsidRDefault="009776E5" w:rsidP="009776E5">
      <w:pPr>
        <w:rPr>
          <w:rFonts w:ascii="Times New Roman" w:hAnsi="Times New Roman"/>
          <w:b/>
          <w:lang w:val="en-GB"/>
        </w:rPr>
      </w:pPr>
      <w:r>
        <w:rPr>
          <w:rFonts w:ascii="Times New Roman" w:hAnsi="Times New Roman"/>
        </w:rPr>
        <w:t xml:space="preserve">DOI </w:t>
      </w:r>
      <w:r w:rsidRPr="009776E5">
        <w:rPr>
          <w:rFonts w:ascii="Times New Roman" w:hAnsi="Times New Roman"/>
        </w:rPr>
        <w:t>10.1515/hf-2019-0052</w:t>
      </w:r>
    </w:p>
    <w:p w:rsidR="00E45DC5" w:rsidRPr="00D6294A" w:rsidRDefault="00E45DC5" w:rsidP="00020196">
      <w:pPr>
        <w:rPr>
          <w:rFonts w:ascii="Times New Roman" w:hAnsi="Times New Roman"/>
          <w:sz w:val="24"/>
          <w:szCs w:val="24"/>
          <w:lang w:val="en-GB"/>
        </w:rPr>
      </w:pPr>
    </w:p>
    <w:p w:rsidR="009776E5" w:rsidRDefault="009776E5" w:rsidP="00856BEC">
      <w:pPr>
        <w:spacing w:after="0" w:line="480" w:lineRule="auto"/>
        <w:jc w:val="both"/>
        <w:rPr>
          <w:rFonts w:ascii="Times New Roman" w:hAnsi="Times New Roman"/>
          <w:b/>
          <w:sz w:val="24"/>
          <w:szCs w:val="24"/>
          <w:lang w:val="en-US"/>
        </w:rPr>
      </w:pPr>
    </w:p>
    <w:p w:rsidR="00856BEC" w:rsidRPr="00D6294A" w:rsidRDefault="00856BEC" w:rsidP="00856BEC">
      <w:pPr>
        <w:spacing w:after="0" w:line="480" w:lineRule="auto"/>
        <w:jc w:val="both"/>
        <w:rPr>
          <w:rFonts w:ascii="Times New Roman" w:eastAsia="Times New Roman" w:hAnsi="Times New Roman"/>
          <w:b/>
          <w:sz w:val="24"/>
          <w:szCs w:val="24"/>
          <w:lang w:val="en-US"/>
        </w:rPr>
      </w:pPr>
      <w:r w:rsidRPr="00D6294A">
        <w:rPr>
          <w:rFonts w:ascii="Times New Roman" w:hAnsi="Times New Roman"/>
          <w:b/>
          <w:sz w:val="24"/>
          <w:szCs w:val="24"/>
          <w:lang w:val="en-US"/>
        </w:rPr>
        <w:t xml:space="preserve">Relationship between EMC by weighing, </w:t>
      </w:r>
      <m:oMath>
        <m:sSub>
          <m:sSubPr>
            <m:ctrlPr>
              <w:rPr>
                <w:rFonts w:ascii="Cambria Math" w:hAnsi="Cambria Math"/>
                <w:b/>
                <w:sz w:val="24"/>
                <w:szCs w:val="24"/>
                <w:lang w:val="en-US"/>
              </w:rPr>
            </m:ctrlPr>
          </m:sSubPr>
          <m:e>
            <m:r>
              <m:rPr>
                <m:sty m:val="b"/>
              </m:rPr>
              <w:rPr>
                <w:rFonts w:ascii="Cambria Math" w:hAnsi="Cambria Math"/>
                <w:sz w:val="24"/>
                <w:szCs w:val="24"/>
                <w:lang w:val="en-US"/>
              </w:rPr>
              <m:t>EMC</m:t>
            </m:r>
          </m:e>
          <m:sub>
            <m:r>
              <m:rPr>
                <m:sty m:val="b"/>
              </m:rPr>
              <w:rPr>
                <w:rFonts w:ascii="Cambria Math" w:hAnsi="Cambria Math"/>
                <w:sz w:val="24"/>
                <w:szCs w:val="24"/>
                <w:lang w:val="en-US"/>
              </w:rPr>
              <m:t>w,x</m:t>
            </m:r>
            <m:r>
              <m:rPr>
                <m:lit/>
                <m:nor/>
              </m:rPr>
              <w:rPr>
                <w:rFonts w:ascii="Times New Roman" w:hAnsi="Times New Roman"/>
                <w:b/>
                <w:sz w:val="24"/>
                <w:szCs w:val="24"/>
                <w:lang w:val="en-US"/>
              </w:rPr>
              <m:t>%</m:t>
            </m:r>
            <m:r>
              <m:rPr>
                <m:nor/>
              </m:rPr>
              <w:rPr>
                <w:rFonts w:ascii="Times New Roman" w:hAnsi="Times New Roman"/>
                <w:b/>
                <w:sz w:val="24"/>
                <w:szCs w:val="24"/>
                <w:lang w:val="en-US"/>
              </w:rPr>
              <m:t>RH</m:t>
            </m:r>
          </m:sub>
        </m:sSub>
      </m:oMath>
      <w:r w:rsidRPr="00D6294A">
        <w:rPr>
          <w:rFonts w:ascii="Times New Roman" w:hAnsi="Times New Roman"/>
          <w:b/>
          <w:sz w:val="24"/>
          <w:szCs w:val="24"/>
          <w:lang w:val="en-US"/>
        </w:rPr>
        <w:t xml:space="preserve"> and </w:t>
      </w:r>
      <w:r w:rsidRPr="00D6294A">
        <w:rPr>
          <w:rFonts w:ascii="Times New Roman" w:eastAsia="Times New Roman" w:hAnsi="Times New Roman"/>
          <w:b/>
          <w:sz w:val="24"/>
          <w:szCs w:val="24"/>
          <w:lang w:val="en-US"/>
        </w:rPr>
        <w:t xml:space="preserve">by NMR experiments, </w:t>
      </w:r>
      <m:oMath>
        <m:sSub>
          <m:sSubPr>
            <m:ctrlPr>
              <w:rPr>
                <w:rFonts w:ascii="Cambria Math" w:hAnsi="Cambria Math"/>
                <w:b/>
                <w:sz w:val="24"/>
                <w:szCs w:val="24"/>
                <w:lang w:val="en-US"/>
              </w:rPr>
            </m:ctrlPr>
          </m:sSubPr>
          <m:e>
            <m:r>
              <m:rPr>
                <m:sty m:val="b"/>
              </m:rPr>
              <w:rPr>
                <w:rFonts w:ascii="Cambria Math" w:hAnsi="Cambria Math"/>
                <w:sz w:val="24"/>
                <w:szCs w:val="24"/>
                <w:lang w:val="en-US"/>
              </w:rPr>
              <m:t>EMC</m:t>
            </m:r>
          </m:e>
          <m:sub>
            <m:r>
              <m:rPr>
                <m:sty m:val="b"/>
              </m:rPr>
              <w:rPr>
                <w:rFonts w:ascii="Cambria Math" w:hAnsi="Cambria Math"/>
                <w:sz w:val="24"/>
                <w:szCs w:val="24"/>
                <w:lang w:val="en-US"/>
              </w:rPr>
              <m:t>NMR,x</m:t>
            </m:r>
            <m:r>
              <m:rPr>
                <m:lit/>
                <m:nor/>
              </m:rPr>
              <w:rPr>
                <w:rFonts w:ascii="Times New Roman" w:hAnsi="Times New Roman"/>
                <w:b/>
                <w:sz w:val="24"/>
                <w:szCs w:val="24"/>
                <w:lang w:val="en-US"/>
              </w:rPr>
              <m:t>%</m:t>
            </m:r>
            <m:r>
              <m:rPr>
                <m:nor/>
              </m:rPr>
              <w:rPr>
                <w:rFonts w:ascii="Times New Roman" w:hAnsi="Times New Roman"/>
                <w:b/>
                <w:sz w:val="24"/>
                <w:szCs w:val="24"/>
                <w:lang w:val="en-US"/>
              </w:rPr>
              <m:t>RH</m:t>
            </m:r>
          </m:sub>
        </m:sSub>
      </m:oMath>
    </w:p>
    <w:p w:rsidR="00856BEC" w:rsidRPr="00D6294A" w:rsidRDefault="00856BEC" w:rsidP="00856BEC">
      <w:pPr>
        <w:spacing w:after="0" w:line="480" w:lineRule="auto"/>
        <w:jc w:val="both"/>
        <w:rPr>
          <w:rFonts w:ascii="Times New Roman" w:hAnsi="Times New Roman"/>
          <w:sz w:val="24"/>
          <w:szCs w:val="24"/>
          <w:lang w:val="en-US"/>
        </w:rPr>
      </w:pPr>
      <w:r w:rsidRPr="00D6294A">
        <w:rPr>
          <w:rFonts w:ascii="Times New Roman" w:eastAsia="Times New Roman" w:hAnsi="Times New Roman"/>
          <w:sz w:val="24"/>
          <w:szCs w:val="24"/>
          <w:lang w:val="en-US"/>
        </w:rPr>
        <w:t xml:space="preserve">As explained in the section “Materials and Methods”, </w:t>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NMR,x</m:t>
            </m:r>
            <m:r>
              <m:rPr>
                <m:lit/>
                <m:nor/>
              </m:rPr>
              <w:rPr>
                <w:rFonts w:ascii="Times New Roman" w:hAnsi="Times New Roman"/>
                <w:sz w:val="24"/>
                <w:szCs w:val="24"/>
                <w:lang w:val="en-US"/>
              </w:rPr>
              <m:t>%</m:t>
            </m:r>
            <m:r>
              <m:rPr>
                <m:nor/>
              </m:rPr>
              <w:rPr>
                <w:rFonts w:ascii="Times New Roman" w:hAnsi="Times New Roman"/>
                <w:sz w:val="24"/>
                <w:szCs w:val="24"/>
                <w:lang w:val="en-US"/>
              </w:rPr>
              <m:t>RH</m:t>
            </m:r>
          </m:sub>
        </m:sSub>
      </m:oMath>
      <w:r w:rsidRPr="00D6294A">
        <w:rPr>
          <w:rFonts w:ascii="Times New Roman" w:eastAsia="Times New Roman" w:hAnsi="Times New Roman"/>
          <w:sz w:val="24"/>
          <w:szCs w:val="24"/>
          <w:lang w:val="en-US"/>
        </w:rPr>
        <w:t xml:space="preserve"> can be calculated with Eq. 4, as a function of </w:t>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w,x</m:t>
            </m:r>
            <m:r>
              <m:rPr>
                <m:lit/>
                <m:nor/>
              </m:rPr>
              <w:rPr>
                <w:rFonts w:ascii="Times New Roman" w:hAnsi="Times New Roman"/>
                <w:sz w:val="24"/>
                <w:szCs w:val="24"/>
                <w:lang w:val="en-US"/>
              </w:rPr>
              <m:t>%</m:t>
            </m:r>
            <m:r>
              <m:rPr>
                <m:nor/>
              </m:rPr>
              <w:rPr>
                <w:rFonts w:ascii="Times New Roman" w:hAnsi="Times New Roman"/>
                <w:sz w:val="24"/>
                <w:szCs w:val="24"/>
                <w:lang w:val="en-US"/>
              </w:rPr>
              <m:t>RH</m:t>
            </m:r>
          </m:sub>
        </m:sSub>
      </m:oMath>
      <w:r w:rsidRPr="00D6294A">
        <w:rPr>
          <w:rFonts w:ascii="Times New Roman" w:eastAsia="Times New Roman" w:hAnsi="Times New Roman"/>
          <w:sz w:val="24"/>
          <w:szCs w:val="24"/>
          <w:lang w:val="en-US"/>
        </w:rPr>
        <w:t xml:space="preserve">. The dry mass </w:t>
      </w:r>
      <m:oMath>
        <m:sSub>
          <m:sSubPr>
            <m:ctrlPr>
              <w:rPr>
                <w:rFonts w:ascii="Cambria Math" w:hAnsi="Cambria Math"/>
                <w:sz w:val="24"/>
                <w:szCs w:val="24"/>
                <w:lang w:val="en-US"/>
              </w:rPr>
            </m:ctrlPr>
          </m:sSubPr>
          <m:e>
            <m:r>
              <m:rPr>
                <m:sty m:val="p"/>
              </m:rPr>
              <w:rPr>
                <w:rFonts w:ascii="Cambria Math" w:hAnsi="Cambria Math"/>
                <w:sz w:val="24"/>
                <w:szCs w:val="24"/>
                <w:lang w:val="en-US"/>
              </w:rPr>
              <m:t>M</m:t>
            </m:r>
          </m:e>
          <m:sub>
            <m:r>
              <m:rPr>
                <m:sty m:val="p"/>
              </m:rPr>
              <w:rPr>
                <w:rFonts w:ascii="Cambria Math" w:hAnsi="Cambria Math"/>
                <w:sz w:val="24"/>
                <w:szCs w:val="24"/>
                <w:lang w:val="en-US"/>
              </w:rPr>
              <m:t>dry</m:t>
            </m:r>
          </m:sub>
        </m:sSub>
        <m:r>
          <w:rPr>
            <w:rFonts w:ascii="Cambria Math" w:hAnsi="Cambria Math"/>
            <w:sz w:val="24"/>
            <w:szCs w:val="24"/>
            <w:lang w:val="en-US"/>
          </w:rPr>
          <m:t xml:space="preserve"> </m:t>
        </m:r>
      </m:oMath>
      <w:r w:rsidRPr="00D6294A">
        <w:rPr>
          <w:rFonts w:ascii="Times New Roman" w:eastAsia="Times New Roman" w:hAnsi="Times New Roman"/>
          <w:sz w:val="24"/>
          <w:szCs w:val="24"/>
          <w:lang w:val="en-US"/>
        </w:rPr>
        <w:t xml:space="preserve">is determined from the mass of samples at 65%RH by weighing and the mass of water in samples at 65%RH NMR experiments (see Eq. 3). </w:t>
      </w:r>
      <w:r w:rsidRPr="00D6294A">
        <w:rPr>
          <w:rFonts w:ascii="Times New Roman" w:hAnsi="Times New Roman"/>
          <w:sz w:val="24"/>
          <w:szCs w:val="24"/>
          <w:lang w:val="en-US"/>
        </w:rPr>
        <w:t>The results for ea</w:t>
      </w:r>
      <w:r w:rsidR="009776E5">
        <w:rPr>
          <w:rFonts w:ascii="Times New Roman" w:hAnsi="Times New Roman"/>
          <w:sz w:val="24"/>
          <w:szCs w:val="24"/>
          <w:lang w:val="en-US"/>
        </w:rPr>
        <w:t>ch studied sample are given in F</w:t>
      </w:r>
      <w:r w:rsidRPr="00D6294A">
        <w:rPr>
          <w:rFonts w:ascii="Times New Roman" w:hAnsi="Times New Roman"/>
          <w:sz w:val="24"/>
          <w:szCs w:val="24"/>
          <w:lang w:val="en-US"/>
        </w:rPr>
        <w:t xml:space="preserve">igure S1. </w:t>
      </w:r>
    </w:p>
    <w:p w:rsidR="00856BEC" w:rsidRPr="00D6294A" w:rsidRDefault="00856BEC" w:rsidP="00856BEC">
      <w:pPr>
        <w:spacing w:after="0" w:line="480" w:lineRule="auto"/>
        <w:jc w:val="both"/>
        <w:rPr>
          <w:rFonts w:ascii="Times New Roman" w:hAnsi="Times New Roman"/>
          <w:sz w:val="24"/>
          <w:szCs w:val="24"/>
          <w:lang w:val="en-US"/>
        </w:rPr>
      </w:pPr>
      <w:r w:rsidRPr="00D6294A">
        <w:rPr>
          <w:rFonts w:ascii="Times New Roman" w:hAnsi="Times New Roman"/>
          <w:sz w:val="24"/>
          <w:szCs w:val="24"/>
          <w:lang w:val="en-US"/>
        </w:rPr>
        <w:t xml:space="preserve">Furthermore, from the mass at 2%RH obtained by weighing </w:t>
      </w:r>
      <w:r w:rsidRPr="00D6294A">
        <w:rPr>
          <w:rFonts w:ascii="Times New Roman" w:eastAsia="Times New Roman" w:hAnsi="Times New Roman"/>
          <w:sz w:val="24"/>
          <w:szCs w:val="24"/>
          <w:lang w:val="en-US" w:eastAsia="fr-FR"/>
        </w:rPr>
        <w:t>M</w:t>
      </w:r>
      <w:r w:rsidRPr="00D6294A">
        <w:rPr>
          <w:rFonts w:ascii="Times New Roman" w:eastAsia="Times New Roman" w:hAnsi="Times New Roman"/>
          <w:sz w:val="24"/>
          <w:szCs w:val="24"/>
          <w:vertAlign w:val="subscript"/>
          <w:lang w:val="en-US" w:eastAsia="fr-FR"/>
        </w:rPr>
        <w:t>w,2%RH</w:t>
      </w:r>
      <w:r w:rsidRPr="00D6294A">
        <w:rPr>
          <w:rFonts w:ascii="Times New Roman" w:hAnsi="Times New Roman"/>
          <w:sz w:val="24"/>
          <w:szCs w:val="24"/>
          <w:lang w:val="en-US"/>
        </w:rPr>
        <w:t xml:space="preserve"> and the dry mass </w:t>
      </w:r>
      <w:r w:rsidRPr="00D6294A">
        <w:rPr>
          <w:rFonts w:ascii="Times New Roman" w:eastAsia="Times New Roman" w:hAnsi="Times New Roman"/>
          <w:sz w:val="24"/>
          <w:szCs w:val="24"/>
          <w:lang w:val="en-US" w:eastAsia="fr-FR"/>
        </w:rPr>
        <w:t>M</w:t>
      </w:r>
      <w:r w:rsidRPr="00D6294A">
        <w:rPr>
          <w:rFonts w:ascii="Times New Roman" w:eastAsia="Times New Roman" w:hAnsi="Times New Roman"/>
          <w:sz w:val="24"/>
          <w:szCs w:val="24"/>
          <w:vertAlign w:val="subscript"/>
          <w:lang w:val="en-US" w:eastAsia="fr-FR"/>
        </w:rPr>
        <w:t>dry</w:t>
      </w:r>
      <w:r w:rsidRPr="00D6294A">
        <w:rPr>
          <w:rFonts w:ascii="Times New Roman" w:eastAsia="Times New Roman" w:hAnsi="Times New Roman"/>
          <w:sz w:val="24"/>
          <w:szCs w:val="24"/>
          <w:lang w:val="en-US" w:eastAsia="fr-FR"/>
        </w:rPr>
        <w:t xml:space="preserve"> calculated with Eq. 3,</w:t>
      </w:r>
      <w:r w:rsidRPr="00D6294A">
        <w:rPr>
          <w:rFonts w:ascii="Times New Roman" w:hAnsi="Times New Roman"/>
          <w:sz w:val="24"/>
          <w:szCs w:val="24"/>
          <w:lang w:val="en-US"/>
        </w:rPr>
        <w:t xml:space="preserve"> it is possible to calculate </w:t>
      </w:r>
      <w:r w:rsidRPr="00D6294A">
        <w:rPr>
          <w:rFonts w:ascii="Times New Roman" w:eastAsia="Times New Roman" w:hAnsi="Times New Roman"/>
          <w:sz w:val="24"/>
          <w:szCs w:val="24"/>
          <w:lang w:val="en-US" w:eastAsia="fr-FR"/>
        </w:rPr>
        <w:t>M</w:t>
      </w:r>
      <w:r w:rsidRPr="00D6294A">
        <w:rPr>
          <w:rFonts w:ascii="Times New Roman" w:eastAsia="Times New Roman" w:hAnsi="Times New Roman"/>
          <w:sz w:val="24"/>
          <w:szCs w:val="24"/>
          <w:vertAlign w:val="subscript"/>
          <w:lang w:val="en-US" w:eastAsia="fr-FR"/>
        </w:rPr>
        <w:t>w,2%RH</w:t>
      </w:r>
      <w:r w:rsidRPr="00D6294A">
        <w:rPr>
          <w:rFonts w:ascii="Times New Roman" w:eastAsia="Times New Roman" w:hAnsi="Times New Roman"/>
          <w:sz w:val="24"/>
          <w:szCs w:val="24"/>
          <w:lang w:val="en-US" w:eastAsia="fr-FR"/>
        </w:rPr>
        <w:t xml:space="preserve"> / M</w:t>
      </w:r>
      <w:r w:rsidRPr="00D6294A">
        <w:rPr>
          <w:rFonts w:ascii="Times New Roman" w:eastAsia="Times New Roman" w:hAnsi="Times New Roman"/>
          <w:sz w:val="24"/>
          <w:szCs w:val="24"/>
          <w:vertAlign w:val="subscript"/>
          <w:lang w:val="en-US" w:eastAsia="fr-FR"/>
        </w:rPr>
        <w:t>dry</w:t>
      </w:r>
      <w:r w:rsidRPr="00D6294A">
        <w:rPr>
          <w:rFonts w:ascii="Times New Roman" w:eastAsia="Times New Roman" w:hAnsi="Times New Roman"/>
          <w:sz w:val="24"/>
          <w:szCs w:val="24"/>
          <w:lang w:val="en-US" w:eastAsia="fr-FR"/>
        </w:rPr>
        <w:t xml:space="preserve"> and </w:t>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2%RH</m:t>
            </m:r>
          </m:sub>
        </m:sSub>
      </m:oMath>
      <w:r w:rsidRPr="00D6294A">
        <w:rPr>
          <w:rFonts w:ascii="Times New Roman" w:eastAsia="Times New Roman" w:hAnsi="Times New Roman"/>
          <w:sz w:val="24"/>
          <w:szCs w:val="24"/>
          <w:lang w:val="en-US" w:eastAsia="fr-FR"/>
        </w:rPr>
        <w:t xml:space="preserve"> </w:t>
      </w:r>
      <w:r w:rsidRPr="00D6294A">
        <w:rPr>
          <w:rFonts w:ascii="Times New Roman" w:hAnsi="Times New Roman"/>
          <w:sz w:val="24"/>
          <w:szCs w:val="24"/>
          <w:lang w:val="en-US"/>
        </w:rPr>
        <w:t xml:space="preserve">(see Table S1). </w:t>
      </w:r>
      <w:r w:rsidR="00C20A50" w:rsidRPr="00D6294A">
        <w:rPr>
          <w:rFonts w:ascii="Times New Roman" w:hAnsi="Times New Roman"/>
          <w:sz w:val="24"/>
          <w:szCs w:val="24"/>
          <w:lang w:val="en-US"/>
        </w:rPr>
        <w:t xml:space="preserve">Note that the </w:t>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2%RH</m:t>
            </m:r>
          </m:sub>
        </m:sSub>
      </m:oMath>
      <w:r w:rsidR="00C20A50" w:rsidRPr="00D6294A">
        <w:rPr>
          <w:rFonts w:ascii="Times New Roman" w:hAnsi="Times New Roman"/>
          <w:sz w:val="24"/>
          <w:szCs w:val="24"/>
          <w:lang w:val="en-US"/>
        </w:rPr>
        <w:t xml:space="preserve"> represents EMC related to dry mass</w:t>
      </w:r>
      <w:r w:rsidR="008D3BA2" w:rsidRPr="00D6294A">
        <w:rPr>
          <w:rFonts w:ascii="Times New Roman" w:hAnsi="Times New Roman"/>
          <w:sz w:val="24"/>
          <w:szCs w:val="24"/>
          <w:lang w:val="en-US"/>
        </w:rPr>
        <w:t xml:space="preserve"> at 2%RH</w:t>
      </w:r>
      <w:r w:rsidR="00C20A50" w:rsidRPr="00D6294A">
        <w:rPr>
          <w:rFonts w:ascii="Times New Roman" w:hAnsi="Times New Roman"/>
          <w:sz w:val="24"/>
          <w:szCs w:val="24"/>
          <w:lang w:val="en-US"/>
        </w:rPr>
        <w:t xml:space="preserve">. </w:t>
      </w:r>
      <w:r w:rsidRPr="00D6294A">
        <w:rPr>
          <w:rFonts w:ascii="Times New Roman" w:hAnsi="Times New Roman"/>
          <w:sz w:val="24"/>
          <w:szCs w:val="24"/>
          <w:lang w:val="en-US"/>
        </w:rPr>
        <w:t>Thanks to these two values</w:t>
      </w:r>
      <w:r w:rsidR="00174DDF">
        <w:rPr>
          <w:rFonts w:ascii="Times New Roman" w:hAnsi="Times New Roman"/>
          <w:sz w:val="24"/>
          <w:szCs w:val="24"/>
          <w:lang w:val="en-US"/>
        </w:rPr>
        <w:t>,</w:t>
      </w:r>
      <w:r w:rsidRPr="00D6294A">
        <w:rPr>
          <w:rFonts w:ascii="Times New Roman" w:hAnsi="Times New Roman"/>
          <w:sz w:val="24"/>
          <w:szCs w:val="24"/>
          <w:lang w:val="en-US"/>
        </w:rPr>
        <w:t xml:space="preserve"> </w:t>
      </w:r>
      <w:r w:rsidRPr="00174DDF">
        <w:rPr>
          <w:rFonts w:ascii="Times New Roman" w:hAnsi="Times New Roman"/>
          <w:sz w:val="24"/>
          <w:szCs w:val="24"/>
          <w:lang w:val="en-US"/>
        </w:rPr>
        <w:t xml:space="preserve">a </w:t>
      </w:r>
      <w:r w:rsidR="00174DDF" w:rsidRPr="00D6294A">
        <w:rPr>
          <w:rFonts w:ascii="Times New Roman" w:hAnsi="Times New Roman"/>
          <w:sz w:val="24"/>
          <w:szCs w:val="24"/>
          <w:lang w:val="en-US"/>
        </w:rPr>
        <w:t xml:space="preserve">modeling </w:t>
      </w:r>
      <w:r w:rsidRPr="00D6294A">
        <w:rPr>
          <w:rFonts w:ascii="Times New Roman" w:hAnsi="Times New Roman"/>
          <w:sz w:val="24"/>
          <w:szCs w:val="24"/>
          <w:lang w:val="en-US"/>
        </w:rPr>
        <w:t xml:space="preserve">between </w:t>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NMR,x</m:t>
            </m:r>
            <m:r>
              <m:rPr>
                <m:lit/>
                <m:nor/>
              </m:rPr>
              <w:rPr>
                <w:rFonts w:ascii="Times New Roman" w:hAnsi="Times New Roman"/>
                <w:sz w:val="24"/>
                <w:szCs w:val="24"/>
                <w:lang w:val="en-US"/>
              </w:rPr>
              <m:t>%</m:t>
            </m:r>
            <m:r>
              <m:rPr>
                <m:nor/>
              </m:rPr>
              <w:rPr>
                <w:rFonts w:ascii="Times New Roman" w:hAnsi="Times New Roman"/>
                <w:sz w:val="24"/>
                <w:szCs w:val="24"/>
                <w:lang w:val="en-US"/>
              </w:rPr>
              <m:t>RH</m:t>
            </m:r>
          </m:sub>
        </m:sSub>
      </m:oMath>
      <w:r w:rsidRPr="00D6294A">
        <w:rPr>
          <w:rFonts w:ascii="Times New Roman" w:eastAsia="Times New Roman" w:hAnsi="Times New Roman"/>
          <w:sz w:val="24"/>
          <w:szCs w:val="24"/>
          <w:lang w:val="en-US"/>
        </w:rPr>
        <w:t xml:space="preserve"> and </w:t>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w,x</m:t>
            </m:r>
            <m:r>
              <m:rPr>
                <m:lit/>
                <m:nor/>
              </m:rPr>
              <w:rPr>
                <w:rFonts w:ascii="Times New Roman" w:hAnsi="Times New Roman"/>
                <w:sz w:val="24"/>
                <w:szCs w:val="24"/>
                <w:lang w:val="en-US"/>
              </w:rPr>
              <m:t>%</m:t>
            </m:r>
            <m:r>
              <m:rPr>
                <m:nor/>
              </m:rPr>
              <w:rPr>
                <w:rFonts w:ascii="Times New Roman" w:hAnsi="Times New Roman"/>
                <w:sz w:val="24"/>
                <w:szCs w:val="24"/>
                <w:lang w:val="en-US"/>
              </w:rPr>
              <m:t>RH</m:t>
            </m:r>
          </m:sub>
        </m:sSub>
      </m:oMath>
      <w:r w:rsidRPr="00D6294A">
        <w:rPr>
          <w:rFonts w:ascii="Times New Roman" w:eastAsia="Times New Roman" w:hAnsi="Times New Roman"/>
          <w:sz w:val="24"/>
          <w:szCs w:val="24"/>
          <w:lang w:val="en-US"/>
        </w:rPr>
        <w:t xml:space="preserve">.can be given for modern and historic wood materials: </w:t>
      </w:r>
    </w:p>
    <w:p w:rsidR="00856BEC" w:rsidRPr="00D6294A" w:rsidRDefault="00856BEC" w:rsidP="00856BEC">
      <w:pPr>
        <w:spacing w:after="0" w:line="480" w:lineRule="auto"/>
        <w:jc w:val="both"/>
        <w:rPr>
          <w:rFonts w:ascii="Times New Roman" w:eastAsia="Times New Roman" w:hAnsi="Times New Roman"/>
          <w:sz w:val="24"/>
          <w:szCs w:val="24"/>
          <w:lang w:val="en-US"/>
        </w:rPr>
      </w:pPr>
      <w:r w:rsidRPr="00D6294A">
        <w:rPr>
          <w:rFonts w:ascii="Times New Roman" w:eastAsia="Times New Roman" w:hAnsi="Times New Roman"/>
          <w:sz w:val="24"/>
          <w:szCs w:val="24"/>
          <w:lang w:val="en-US"/>
        </w:rPr>
        <w:t xml:space="preserve">For modern wood: </w:t>
      </w:r>
      <w:r w:rsidRPr="00D6294A">
        <w:rPr>
          <w:rFonts w:ascii="Times New Roman" w:eastAsia="Times New Roman" w:hAnsi="Times New Roman"/>
          <w:sz w:val="24"/>
          <w:szCs w:val="24"/>
          <w:lang w:val="en-US"/>
        </w:rPr>
        <w:tab/>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NMR,x%RH</m:t>
            </m:r>
          </m:sub>
        </m:sSub>
        <m:r>
          <m:rPr>
            <m:sty m:val="p"/>
          </m:rPr>
          <w:rPr>
            <w:rFonts w:ascii="Cambria Math" w:hAnsi="Cambria Math"/>
            <w:sz w:val="24"/>
            <w:szCs w:val="24"/>
            <w:lang w:val="en-US"/>
          </w:rPr>
          <m:t>=</m:t>
        </m:r>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w, x%RH</m:t>
            </m:r>
          </m:sub>
        </m:sSub>
        <m:r>
          <w:rPr>
            <w:rFonts w:ascii="Cambria Math" w:hAnsi="Cambria Math"/>
            <w:sz w:val="24"/>
            <w:szCs w:val="24"/>
            <w:lang w:val="en-US"/>
          </w:rPr>
          <m:t>*1.02</m:t>
        </m:r>
        <m:r>
          <m:rPr>
            <m:sty m:val="p"/>
          </m:rPr>
          <w:rPr>
            <w:rFonts w:ascii="Cambria Math" w:hAnsi="Cambria Math"/>
            <w:sz w:val="24"/>
            <w:szCs w:val="24"/>
            <w:lang w:val="en-US"/>
          </w:rPr>
          <m:t>+1.7</m:t>
        </m:r>
      </m:oMath>
      <w:r w:rsidRPr="00D6294A">
        <w:rPr>
          <w:rFonts w:ascii="Times New Roman" w:eastAsia="Times New Roman" w:hAnsi="Times New Roman"/>
          <w:sz w:val="24"/>
          <w:szCs w:val="24"/>
          <w:lang w:val="en-US"/>
        </w:rPr>
        <w:tab/>
      </w:r>
      <w:r w:rsidRPr="00D6294A">
        <w:rPr>
          <w:rFonts w:ascii="Times New Roman" w:eastAsia="Times New Roman" w:hAnsi="Times New Roman"/>
          <w:sz w:val="24"/>
          <w:szCs w:val="24"/>
          <w:lang w:val="en-US"/>
        </w:rPr>
        <w:tab/>
      </w:r>
      <w:r w:rsidRPr="00D6294A">
        <w:rPr>
          <w:rFonts w:ascii="Times New Roman" w:eastAsia="Times New Roman" w:hAnsi="Times New Roman"/>
          <w:sz w:val="24"/>
          <w:szCs w:val="24"/>
          <w:lang w:val="en-US"/>
        </w:rPr>
        <w:tab/>
      </w:r>
      <w:r w:rsidRPr="00D6294A">
        <w:rPr>
          <w:rFonts w:ascii="Times New Roman" w:eastAsia="Times New Roman" w:hAnsi="Times New Roman"/>
          <w:sz w:val="24"/>
          <w:szCs w:val="24"/>
          <w:lang w:val="en-US"/>
        </w:rPr>
        <w:tab/>
      </w:r>
      <w:r w:rsidRPr="00D6294A">
        <w:rPr>
          <w:rFonts w:ascii="Times New Roman" w:eastAsia="Times New Roman" w:hAnsi="Times New Roman"/>
          <w:sz w:val="24"/>
          <w:szCs w:val="24"/>
          <w:lang w:val="en-US"/>
        </w:rPr>
        <w:tab/>
        <w:t>(S1)</w:t>
      </w:r>
    </w:p>
    <w:p w:rsidR="00856BEC" w:rsidRPr="00D6294A" w:rsidRDefault="00856BEC" w:rsidP="00856BEC">
      <w:pPr>
        <w:spacing w:after="0" w:line="480" w:lineRule="auto"/>
        <w:jc w:val="both"/>
        <w:rPr>
          <w:rFonts w:ascii="Times New Roman" w:eastAsia="Times New Roman" w:hAnsi="Times New Roman"/>
          <w:sz w:val="24"/>
          <w:szCs w:val="24"/>
          <w:lang w:val="en-US"/>
        </w:rPr>
      </w:pPr>
      <w:r w:rsidRPr="00D6294A">
        <w:rPr>
          <w:rFonts w:ascii="Times New Roman" w:eastAsia="Times New Roman" w:hAnsi="Times New Roman"/>
          <w:sz w:val="24"/>
          <w:szCs w:val="24"/>
          <w:lang w:val="en-US"/>
        </w:rPr>
        <w:t xml:space="preserve">For historic wood: </w:t>
      </w:r>
      <w:r w:rsidRPr="00D6294A">
        <w:rPr>
          <w:rFonts w:ascii="Times New Roman" w:eastAsia="Times New Roman" w:hAnsi="Times New Roman"/>
          <w:sz w:val="24"/>
          <w:szCs w:val="24"/>
          <w:lang w:val="en-US"/>
        </w:rPr>
        <w:tab/>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NMR,x%RH</m:t>
            </m:r>
          </m:sub>
        </m:sSub>
        <m:r>
          <m:rPr>
            <m:sty m:val="p"/>
          </m:rPr>
          <w:rPr>
            <w:rFonts w:ascii="Cambria Math" w:hAnsi="Cambria Math"/>
            <w:sz w:val="24"/>
            <w:szCs w:val="24"/>
            <w:lang w:val="en-US"/>
          </w:rPr>
          <m:t>=</m:t>
        </m:r>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w, x%RH</m:t>
            </m:r>
          </m:sub>
        </m:sSub>
        <m:r>
          <m:rPr>
            <m:sty m:val="p"/>
          </m:rPr>
          <w:rPr>
            <w:rFonts w:ascii="Cambria Math" w:hAnsi="Cambria Math"/>
            <w:sz w:val="24"/>
            <w:szCs w:val="24"/>
            <w:lang w:val="en-US"/>
          </w:rPr>
          <m:t>*1.02+2.3</m:t>
        </m:r>
      </m:oMath>
      <w:r w:rsidRPr="00D6294A">
        <w:rPr>
          <w:rFonts w:ascii="Times New Roman" w:eastAsia="Times New Roman" w:hAnsi="Times New Roman"/>
          <w:sz w:val="24"/>
          <w:szCs w:val="24"/>
          <w:lang w:val="en-US"/>
        </w:rPr>
        <w:tab/>
      </w:r>
      <w:r w:rsidRPr="00D6294A">
        <w:rPr>
          <w:rFonts w:ascii="Times New Roman" w:eastAsia="Times New Roman" w:hAnsi="Times New Roman"/>
          <w:sz w:val="24"/>
          <w:szCs w:val="24"/>
          <w:lang w:val="en-US"/>
        </w:rPr>
        <w:tab/>
      </w:r>
      <w:r w:rsidRPr="00D6294A">
        <w:rPr>
          <w:rFonts w:ascii="Times New Roman" w:eastAsia="Times New Roman" w:hAnsi="Times New Roman"/>
          <w:sz w:val="24"/>
          <w:szCs w:val="24"/>
          <w:lang w:val="en-US"/>
        </w:rPr>
        <w:tab/>
      </w:r>
      <w:r w:rsidRPr="00D6294A">
        <w:rPr>
          <w:rFonts w:ascii="Times New Roman" w:eastAsia="Times New Roman" w:hAnsi="Times New Roman"/>
          <w:sz w:val="24"/>
          <w:szCs w:val="24"/>
          <w:lang w:val="en-US"/>
        </w:rPr>
        <w:tab/>
      </w:r>
      <w:r w:rsidRPr="00D6294A">
        <w:rPr>
          <w:rFonts w:ascii="Times New Roman" w:eastAsia="Times New Roman" w:hAnsi="Times New Roman"/>
          <w:sz w:val="24"/>
          <w:szCs w:val="24"/>
          <w:lang w:val="en-US"/>
        </w:rPr>
        <w:tab/>
        <w:t>(S2)</w:t>
      </w:r>
    </w:p>
    <w:p w:rsidR="00CD3037" w:rsidRDefault="00856BEC" w:rsidP="00020196">
      <w:pPr>
        <w:spacing w:after="0" w:line="480" w:lineRule="auto"/>
        <w:jc w:val="both"/>
        <w:rPr>
          <w:rFonts w:ascii="Times New Roman" w:hAnsi="Times New Roman"/>
          <w:sz w:val="24"/>
          <w:szCs w:val="24"/>
          <w:lang w:val="en-US"/>
        </w:rPr>
      </w:pPr>
      <w:r w:rsidRPr="00D6294A">
        <w:rPr>
          <w:rFonts w:ascii="Times New Roman" w:hAnsi="Times New Roman"/>
          <w:sz w:val="24"/>
          <w:szCs w:val="24"/>
          <w:lang w:val="en-US"/>
        </w:rPr>
        <w:t xml:space="preserve">Comparisons between experimental data for each sample and the </w:t>
      </w:r>
      <w:r w:rsidR="00E80244">
        <w:rPr>
          <w:rFonts w:ascii="Times New Roman" w:hAnsi="Times New Roman"/>
          <w:sz w:val="24"/>
          <w:szCs w:val="24"/>
          <w:lang w:val="en-US"/>
        </w:rPr>
        <w:t xml:space="preserve">obtained </w:t>
      </w:r>
      <w:r w:rsidR="00174DDF" w:rsidRPr="00D6294A">
        <w:rPr>
          <w:rFonts w:ascii="Times New Roman" w:hAnsi="Times New Roman"/>
          <w:sz w:val="24"/>
          <w:szCs w:val="24"/>
          <w:lang w:val="en-US"/>
        </w:rPr>
        <w:t xml:space="preserve">modeling </w:t>
      </w:r>
      <w:r w:rsidRPr="00D6294A">
        <w:rPr>
          <w:rFonts w:ascii="Times New Roman" w:hAnsi="Times New Roman"/>
          <w:sz w:val="24"/>
          <w:szCs w:val="24"/>
          <w:lang w:val="en-US"/>
        </w:rPr>
        <w:t>are given in Figure S1. The average difference between exper</w:t>
      </w:r>
      <w:r w:rsidR="001B7FEF">
        <w:rPr>
          <w:rFonts w:ascii="Times New Roman" w:hAnsi="Times New Roman"/>
          <w:sz w:val="24"/>
          <w:szCs w:val="24"/>
          <w:lang w:val="en-US"/>
        </w:rPr>
        <w:t xml:space="preserve">imental data and predicted data </w:t>
      </w:r>
      <w:r w:rsidR="00C20A50" w:rsidRPr="00D6294A">
        <w:rPr>
          <w:rFonts w:ascii="Times New Roman" w:hAnsi="Times New Roman"/>
          <w:sz w:val="24"/>
          <w:szCs w:val="24"/>
          <w:lang w:val="en-US"/>
        </w:rPr>
        <w:t>is about 0.4</w:t>
      </w:r>
      <w:r w:rsidRPr="00D6294A">
        <w:rPr>
          <w:rFonts w:ascii="Times New Roman" w:hAnsi="Times New Roman"/>
          <w:sz w:val="24"/>
          <w:szCs w:val="24"/>
          <w:lang w:val="en-US"/>
        </w:rPr>
        <w:t xml:space="preserve">% for modern wood and 0.5% for historic wood. It seems to be slightly higher than the evaluated uncertainties of measurements, but it can be explained by the fact that for some samples, the modeling does not match well with the experimental value. These data may be outliers, as for expressed for the historic </w:t>
      </w:r>
      <w:r w:rsidR="00C20A50" w:rsidRPr="00D6294A">
        <w:rPr>
          <w:rFonts w:ascii="Times New Roman" w:hAnsi="Times New Roman"/>
          <w:sz w:val="24"/>
          <w:szCs w:val="24"/>
          <w:lang w:val="en-US"/>
        </w:rPr>
        <w:t xml:space="preserve">or modern </w:t>
      </w:r>
      <w:r w:rsidRPr="00D6294A">
        <w:rPr>
          <w:rFonts w:ascii="Times New Roman" w:hAnsi="Times New Roman"/>
          <w:sz w:val="24"/>
          <w:szCs w:val="24"/>
          <w:lang w:val="en-US"/>
        </w:rPr>
        <w:t>wood sample</w:t>
      </w:r>
      <w:r w:rsidR="00C20A50" w:rsidRPr="00D6294A">
        <w:rPr>
          <w:rFonts w:ascii="Times New Roman" w:hAnsi="Times New Roman"/>
          <w:sz w:val="24"/>
          <w:szCs w:val="24"/>
          <w:lang w:val="en-US"/>
        </w:rPr>
        <w:t>s</w:t>
      </w:r>
      <w:r w:rsidRPr="00D6294A">
        <w:rPr>
          <w:rFonts w:ascii="Times New Roman" w:hAnsi="Times New Roman"/>
          <w:sz w:val="24"/>
          <w:szCs w:val="24"/>
          <w:lang w:val="en-US"/>
        </w:rPr>
        <w:t xml:space="preserve"> subjected to thermal treatment for 7 days. </w:t>
      </w:r>
      <w:r w:rsidR="008D3BA2" w:rsidRPr="00D6294A">
        <w:rPr>
          <w:rFonts w:ascii="Times New Roman" w:hAnsi="Times New Roman"/>
          <w:sz w:val="24"/>
          <w:szCs w:val="24"/>
          <w:lang w:val="en-US"/>
        </w:rPr>
        <w:t xml:space="preserve">However, the agreement between </w:t>
      </w:r>
      <w:r w:rsidR="009E1F2C" w:rsidRPr="00D6294A">
        <w:rPr>
          <w:rFonts w:ascii="Times New Roman" w:hAnsi="Times New Roman"/>
          <w:sz w:val="24"/>
          <w:szCs w:val="24"/>
          <w:lang w:val="en-US"/>
        </w:rPr>
        <w:t>these</w:t>
      </w:r>
      <w:r w:rsidR="008D3BA2" w:rsidRPr="00D6294A">
        <w:rPr>
          <w:rFonts w:ascii="Times New Roman" w:hAnsi="Times New Roman"/>
          <w:sz w:val="24"/>
          <w:szCs w:val="24"/>
          <w:lang w:val="en-US"/>
        </w:rPr>
        <w:t xml:space="preserve"> proposed law</w:t>
      </w:r>
      <w:r w:rsidR="009E1F2C" w:rsidRPr="00D6294A">
        <w:rPr>
          <w:rFonts w:ascii="Times New Roman" w:hAnsi="Times New Roman"/>
          <w:sz w:val="24"/>
          <w:szCs w:val="24"/>
          <w:lang w:val="en-US"/>
        </w:rPr>
        <w:t>s</w:t>
      </w:r>
      <w:r w:rsidR="008D3BA2" w:rsidRPr="00D6294A">
        <w:rPr>
          <w:rFonts w:ascii="Times New Roman" w:hAnsi="Times New Roman"/>
          <w:sz w:val="24"/>
          <w:szCs w:val="24"/>
          <w:lang w:val="en-US"/>
        </w:rPr>
        <w:t xml:space="preserve"> (Eq. S1 or Eq. S2) and the experimental data may be considered as very good. </w:t>
      </w:r>
    </w:p>
    <w:p w:rsidR="00174DDF" w:rsidRDefault="00174DDF" w:rsidP="00020196">
      <w:pPr>
        <w:spacing w:after="0" w:line="480" w:lineRule="auto"/>
        <w:jc w:val="both"/>
        <w:rPr>
          <w:rFonts w:ascii="Times New Roman" w:hAnsi="Times New Roman"/>
          <w:sz w:val="24"/>
          <w:szCs w:val="24"/>
          <w:lang w:val="en-US"/>
        </w:rPr>
      </w:pPr>
    </w:p>
    <w:p w:rsidR="00174DDF" w:rsidRDefault="00174DDF" w:rsidP="00020196">
      <w:pPr>
        <w:spacing w:after="0" w:line="480" w:lineRule="auto"/>
        <w:jc w:val="both"/>
        <w:rPr>
          <w:rFonts w:ascii="Times New Roman" w:hAnsi="Times New Roman"/>
          <w:sz w:val="24"/>
          <w:szCs w:val="24"/>
          <w:lang w:val="en-US"/>
        </w:rPr>
      </w:pPr>
    </w:p>
    <w:p w:rsidR="00174DDF" w:rsidRPr="00D6294A" w:rsidRDefault="00174DDF" w:rsidP="00020196">
      <w:pPr>
        <w:spacing w:after="0" w:line="480" w:lineRule="auto"/>
        <w:jc w:val="both"/>
        <w:rPr>
          <w:rFonts w:ascii="Times New Roman" w:hAnsi="Times New Roman"/>
          <w:sz w:val="24"/>
          <w:szCs w:val="24"/>
          <w:lang w:val="en-US"/>
        </w:rPr>
      </w:pPr>
    </w:p>
    <w:p w:rsidR="00174DDF" w:rsidRDefault="00174DDF" w:rsidP="008D3BA2">
      <w:pPr>
        <w:spacing w:before="240" w:after="0" w:line="240" w:lineRule="auto"/>
        <w:rPr>
          <w:rFonts w:ascii="Times New Roman" w:hAnsi="Times New Roman"/>
          <w:b/>
          <w:sz w:val="24"/>
          <w:szCs w:val="24"/>
          <w:lang w:val="en-US"/>
        </w:rPr>
      </w:pPr>
    </w:p>
    <w:p w:rsidR="00174DDF" w:rsidRDefault="00174DDF" w:rsidP="008D3BA2">
      <w:pPr>
        <w:spacing w:before="240" w:after="0" w:line="240" w:lineRule="auto"/>
        <w:rPr>
          <w:rFonts w:ascii="Times New Roman" w:hAnsi="Times New Roman"/>
          <w:b/>
          <w:sz w:val="24"/>
          <w:szCs w:val="24"/>
          <w:lang w:val="en-US"/>
        </w:rPr>
      </w:pPr>
      <w:r>
        <w:rPr>
          <w:rFonts w:ascii="Times New Roman" w:hAnsi="Times New Roman"/>
          <w:noProof/>
          <w:sz w:val="24"/>
          <w:szCs w:val="24"/>
          <w:lang w:val="de-DE" w:eastAsia="de-DE"/>
        </w:rPr>
        <w:drawing>
          <wp:inline distT="0" distB="0" distL="0" distR="0" wp14:anchorId="18673AB0" wp14:editId="4B432723">
            <wp:extent cx="3028950" cy="188650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34000"/>
                              </a14:imgEffect>
                            </a14:imgLayer>
                          </a14:imgProps>
                        </a:ext>
                        <a:ext uri="{28A0092B-C50C-407E-A947-70E740481C1C}">
                          <a14:useLocalDpi xmlns:a14="http://schemas.microsoft.com/office/drawing/2010/main" val="0"/>
                        </a:ext>
                      </a:extLst>
                    </a:blip>
                    <a:srcRect/>
                    <a:stretch>
                      <a:fillRect/>
                    </a:stretch>
                  </pic:blipFill>
                  <pic:spPr bwMode="auto">
                    <a:xfrm>
                      <a:off x="0" y="0"/>
                      <a:ext cx="3096417" cy="1928522"/>
                    </a:xfrm>
                    <a:prstGeom prst="rect">
                      <a:avLst/>
                    </a:prstGeom>
                    <a:noFill/>
                  </pic:spPr>
                </pic:pic>
              </a:graphicData>
            </a:graphic>
          </wp:inline>
        </w:drawing>
      </w:r>
      <w:r>
        <w:rPr>
          <w:rFonts w:ascii="Times New Roman" w:hAnsi="Times New Roman"/>
          <w:noProof/>
          <w:sz w:val="24"/>
          <w:szCs w:val="24"/>
          <w:lang w:val="de-DE" w:eastAsia="de-DE"/>
        </w:rPr>
        <w:drawing>
          <wp:inline distT="0" distB="0" distL="0" distR="0" wp14:anchorId="42EDB5B3" wp14:editId="34607AD4">
            <wp:extent cx="3004457" cy="1877228"/>
            <wp:effectExtent l="0" t="0" r="5715"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34000"/>
                              </a14:imgEffect>
                            </a14:imgLayer>
                          </a14:imgProps>
                        </a:ext>
                        <a:ext uri="{28A0092B-C50C-407E-A947-70E740481C1C}">
                          <a14:useLocalDpi xmlns:a14="http://schemas.microsoft.com/office/drawing/2010/main" val="0"/>
                        </a:ext>
                      </a:extLst>
                    </a:blip>
                    <a:srcRect/>
                    <a:stretch>
                      <a:fillRect/>
                    </a:stretch>
                  </pic:blipFill>
                  <pic:spPr bwMode="auto">
                    <a:xfrm>
                      <a:off x="0" y="0"/>
                      <a:ext cx="3032429" cy="1894705"/>
                    </a:xfrm>
                    <a:prstGeom prst="rect">
                      <a:avLst/>
                    </a:prstGeom>
                    <a:noFill/>
                  </pic:spPr>
                </pic:pic>
              </a:graphicData>
            </a:graphic>
          </wp:inline>
        </w:drawing>
      </w:r>
    </w:p>
    <w:p w:rsidR="00856BEC" w:rsidRPr="00D6294A" w:rsidRDefault="00856BEC" w:rsidP="008D3BA2">
      <w:pPr>
        <w:spacing w:before="240" w:after="0" w:line="240" w:lineRule="auto"/>
        <w:rPr>
          <w:rFonts w:ascii="Times New Roman" w:eastAsia="Times New Roman" w:hAnsi="Times New Roman"/>
          <w:sz w:val="24"/>
          <w:szCs w:val="24"/>
          <w:lang w:val="en-US"/>
        </w:rPr>
      </w:pPr>
      <w:r w:rsidRPr="00D6294A">
        <w:rPr>
          <w:rFonts w:ascii="Times New Roman" w:hAnsi="Times New Roman"/>
          <w:b/>
          <w:sz w:val="24"/>
          <w:szCs w:val="24"/>
          <w:lang w:val="en-US"/>
        </w:rPr>
        <w:t>Figure S1</w:t>
      </w:r>
      <w:r w:rsidR="009776E5">
        <w:rPr>
          <w:rFonts w:ascii="Times New Roman" w:hAnsi="Times New Roman"/>
          <w:b/>
          <w:sz w:val="24"/>
          <w:szCs w:val="24"/>
          <w:lang w:val="en-US"/>
        </w:rPr>
        <w:t>:</w:t>
      </w:r>
      <w:r w:rsidRPr="00D6294A">
        <w:rPr>
          <w:rFonts w:ascii="Times New Roman" w:hAnsi="Times New Roman"/>
          <w:sz w:val="24"/>
          <w:szCs w:val="24"/>
          <w:lang w:val="en-US"/>
        </w:rPr>
        <w:t xml:space="preserve"> Experimental results for </w:t>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NMR,65</m:t>
            </m:r>
            <m:r>
              <m:rPr>
                <m:lit/>
                <m:nor/>
              </m:rPr>
              <w:rPr>
                <w:rFonts w:ascii="Times New Roman" w:hAnsi="Times New Roman"/>
                <w:sz w:val="24"/>
                <w:szCs w:val="24"/>
                <w:lang w:val="en-US"/>
              </w:rPr>
              <m:t>%</m:t>
            </m:r>
            <m:r>
              <m:rPr>
                <m:nor/>
              </m:rPr>
              <w:rPr>
                <w:rFonts w:ascii="Times New Roman" w:hAnsi="Times New Roman"/>
                <w:sz w:val="24"/>
                <w:szCs w:val="24"/>
                <w:lang w:val="en-US"/>
              </w:rPr>
              <m:t>RH</m:t>
            </m:r>
          </m:sub>
        </m:sSub>
      </m:oMath>
      <w:r w:rsidRPr="00D6294A">
        <w:rPr>
          <w:rFonts w:ascii="Times New Roman" w:eastAsia="Times New Roman" w:hAnsi="Times New Roman"/>
          <w:sz w:val="24"/>
          <w:szCs w:val="24"/>
          <w:lang w:val="en-US"/>
        </w:rPr>
        <w:t xml:space="preserve"> as a function of </w:t>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w,65</m:t>
            </m:r>
            <m:r>
              <m:rPr>
                <m:lit/>
                <m:nor/>
              </m:rPr>
              <w:rPr>
                <w:rFonts w:ascii="Times New Roman" w:hAnsi="Times New Roman"/>
                <w:sz w:val="24"/>
                <w:szCs w:val="24"/>
                <w:lang w:val="en-US"/>
              </w:rPr>
              <m:t>%</m:t>
            </m:r>
            <m:r>
              <m:rPr>
                <m:nor/>
              </m:rPr>
              <w:rPr>
                <w:rFonts w:ascii="Times New Roman" w:hAnsi="Times New Roman"/>
                <w:sz w:val="24"/>
                <w:szCs w:val="24"/>
                <w:lang w:val="en-US"/>
              </w:rPr>
              <m:t>RH</m:t>
            </m:r>
          </m:sub>
        </m:sSub>
      </m:oMath>
      <w:r w:rsidRPr="00D6294A">
        <w:rPr>
          <w:rFonts w:ascii="Times New Roman" w:eastAsia="Times New Roman" w:hAnsi="Times New Roman"/>
          <w:sz w:val="24"/>
          <w:szCs w:val="24"/>
          <w:lang w:val="en-US"/>
        </w:rPr>
        <w:t xml:space="preserve">. Comparison with the modeling, Eq. S1 and Eq. S2. </w:t>
      </w:r>
    </w:p>
    <w:p w:rsidR="008D3BA2" w:rsidRPr="00D6294A" w:rsidRDefault="008D3BA2" w:rsidP="00856BEC">
      <w:pPr>
        <w:rPr>
          <w:rFonts w:ascii="Times New Roman" w:hAnsi="Times New Roman"/>
          <w:sz w:val="24"/>
          <w:szCs w:val="24"/>
          <w:lang w:val="en-US"/>
        </w:rPr>
      </w:pPr>
    </w:p>
    <w:p w:rsidR="00856BEC" w:rsidRPr="00D6294A" w:rsidRDefault="00856BEC" w:rsidP="0095476D">
      <w:pPr>
        <w:keepNext/>
        <w:spacing w:after="240" w:line="240" w:lineRule="auto"/>
        <w:rPr>
          <w:rFonts w:ascii="Times New Roman" w:hAnsi="Times New Roman"/>
          <w:sz w:val="24"/>
          <w:szCs w:val="24"/>
          <w:lang w:val="en-GB"/>
        </w:rPr>
      </w:pPr>
      <w:r w:rsidRPr="00D6294A">
        <w:rPr>
          <w:rFonts w:ascii="Times New Roman" w:hAnsi="Times New Roman"/>
          <w:b/>
          <w:sz w:val="24"/>
          <w:szCs w:val="24"/>
          <w:lang w:val="en-GB"/>
        </w:rPr>
        <w:t>Table S1</w:t>
      </w:r>
      <w:r w:rsidRPr="009776E5">
        <w:rPr>
          <w:rFonts w:ascii="Times New Roman" w:hAnsi="Times New Roman"/>
          <w:b/>
          <w:sz w:val="24"/>
          <w:szCs w:val="24"/>
          <w:lang w:val="en-GB"/>
        </w:rPr>
        <w:t>:</w:t>
      </w:r>
      <w:r w:rsidRPr="00D6294A">
        <w:rPr>
          <w:rFonts w:ascii="Times New Roman" w:hAnsi="Times New Roman"/>
          <w:sz w:val="24"/>
          <w:szCs w:val="24"/>
          <w:lang w:val="en-GB"/>
        </w:rPr>
        <w:t xml:space="preserve"> Average mass at 2%RH, </w:t>
      </w:r>
      <w:r w:rsidRPr="00D6294A">
        <w:rPr>
          <w:rFonts w:ascii="Times New Roman" w:eastAsia="Times New Roman" w:hAnsi="Times New Roman"/>
          <w:sz w:val="24"/>
          <w:szCs w:val="24"/>
          <w:lang w:val="en-GB" w:eastAsia="fr-FR"/>
        </w:rPr>
        <w:t>M</w:t>
      </w:r>
      <w:r w:rsidRPr="00D6294A">
        <w:rPr>
          <w:rFonts w:ascii="Times New Roman" w:eastAsia="Times New Roman" w:hAnsi="Times New Roman"/>
          <w:sz w:val="24"/>
          <w:szCs w:val="24"/>
          <w:vertAlign w:val="subscript"/>
          <w:lang w:val="en-GB" w:eastAsia="fr-FR"/>
        </w:rPr>
        <w:t>w,2%RH</w:t>
      </w:r>
      <w:r w:rsidRPr="00D6294A">
        <w:rPr>
          <w:rFonts w:ascii="Times New Roman" w:hAnsi="Times New Roman"/>
          <w:sz w:val="24"/>
          <w:szCs w:val="24"/>
          <w:lang w:val="en-GB"/>
        </w:rPr>
        <w:t xml:space="preserve">, dry mass </w:t>
      </w:r>
      <w:r w:rsidRPr="00D6294A">
        <w:rPr>
          <w:rFonts w:ascii="Times New Roman" w:eastAsia="Times New Roman" w:hAnsi="Times New Roman"/>
          <w:sz w:val="24"/>
          <w:szCs w:val="24"/>
          <w:lang w:val="en-GB" w:eastAsia="fr-FR"/>
        </w:rPr>
        <w:t>M</w:t>
      </w:r>
      <w:r w:rsidRPr="00D6294A">
        <w:rPr>
          <w:rFonts w:ascii="Times New Roman" w:eastAsia="Times New Roman" w:hAnsi="Times New Roman"/>
          <w:sz w:val="24"/>
          <w:szCs w:val="24"/>
          <w:vertAlign w:val="subscript"/>
          <w:lang w:val="en-GB" w:eastAsia="fr-FR"/>
        </w:rPr>
        <w:t>dry</w:t>
      </w:r>
      <w:r w:rsidRPr="00D6294A">
        <w:rPr>
          <w:rFonts w:ascii="Times New Roman" w:eastAsia="Times New Roman" w:hAnsi="Times New Roman"/>
          <w:sz w:val="24"/>
          <w:szCs w:val="24"/>
          <w:lang w:val="en-GB" w:eastAsia="fr-FR"/>
        </w:rPr>
        <w:t>,</w:t>
      </w:r>
      <w:r w:rsidRPr="00D6294A">
        <w:rPr>
          <w:rFonts w:ascii="Times New Roman" w:hAnsi="Times New Roman"/>
          <w:sz w:val="24"/>
          <w:szCs w:val="24"/>
          <w:lang w:val="en-GB"/>
        </w:rPr>
        <w:t xml:space="preserve"> </w:t>
      </w:r>
      <w:r w:rsidRPr="00D6294A">
        <w:rPr>
          <w:rFonts w:ascii="Times New Roman" w:eastAsia="Times New Roman" w:hAnsi="Times New Roman"/>
          <w:sz w:val="24"/>
          <w:szCs w:val="24"/>
          <w:lang w:val="en-GB" w:eastAsia="fr-FR"/>
        </w:rPr>
        <w:t>M</w:t>
      </w:r>
      <w:r w:rsidRPr="00D6294A">
        <w:rPr>
          <w:rFonts w:ascii="Times New Roman" w:eastAsia="Times New Roman" w:hAnsi="Times New Roman"/>
          <w:sz w:val="24"/>
          <w:szCs w:val="24"/>
          <w:vertAlign w:val="subscript"/>
          <w:lang w:val="en-GB" w:eastAsia="fr-FR"/>
        </w:rPr>
        <w:t>w,2%</w:t>
      </w:r>
      <w:r w:rsidRPr="00D6294A">
        <w:rPr>
          <w:rFonts w:ascii="Times New Roman" w:eastAsia="Times New Roman" w:hAnsi="Times New Roman"/>
          <w:sz w:val="24"/>
          <w:szCs w:val="24"/>
          <w:lang w:val="en-GB" w:eastAsia="fr-FR"/>
        </w:rPr>
        <w:t xml:space="preserve"> / M</w:t>
      </w:r>
      <w:r w:rsidRPr="00D6294A">
        <w:rPr>
          <w:rFonts w:ascii="Times New Roman" w:eastAsia="Times New Roman" w:hAnsi="Times New Roman"/>
          <w:sz w:val="24"/>
          <w:szCs w:val="24"/>
          <w:vertAlign w:val="subscript"/>
          <w:lang w:val="en-GB" w:eastAsia="fr-FR"/>
        </w:rPr>
        <w:t>dry</w:t>
      </w:r>
      <w:r w:rsidRPr="00D6294A">
        <w:rPr>
          <w:rFonts w:ascii="Times New Roman" w:eastAsia="Times New Roman" w:hAnsi="Times New Roman"/>
          <w:sz w:val="24"/>
          <w:szCs w:val="24"/>
          <w:lang w:val="en-GB" w:eastAsia="fr-FR"/>
        </w:rPr>
        <w:t xml:space="preserve"> and </w:t>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2%RH</m:t>
            </m:r>
          </m:sub>
        </m:sSub>
      </m:oMath>
      <w:r w:rsidRPr="00D6294A">
        <w:rPr>
          <w:rFonts w:ascii="Times New Roman" w:eastAsia="Times New Roman" w:hAnsi="Times New Roman"/>
          <w:sz w:val="24"/>
          <w:szCs w:val="24"/>
          <w:lang w:val="en-GB" w:eastAsia="fr-FR"/>
        </w:rPr>
        <w:t xml:space="preserve"> </w:t>
      </w:r>
      <w:r w:rsidRPr="00D6294A">
        <w:rPr>
          <w:rFonts w:ascii="Times New Roman" w:hAnsi="Times New Roman"/>
          <w:sz w:val="24"/>
          <w:szCs w:val="24"/>
          <w:lang w:val="en-GB"/>
        </w:rPr>
        <w:t xml:space="preserve">for samples before and after hydric or thermal loads </w:t>
      </w:r>
    </w:p>
    <w:tbl>
      <w:tblPr>
        <w:tblW w:w="9073" w:type="dxa"/>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1702"/>
        <w:gridCol w:w="2126"/>
        <w:gridCol w:w="1985"/>
        <w:gridCol w:w="1695"/>
        <w:gridCol w:w="1565"/>
      </w:tblGrid>
      <w:tr w:rsidR="004E6528" w:rsidRPr="00D6294A" w:rsidTr="00A23550">
        <w:trPr>
          <w:trHeight w:val="300"/>
          <w:jc w:val="center"/>
        </w:trPr>
        <w:tc>
          <w:tcPr>
            <w:tcW w:w="1702" w:type="dxa"/>
            <w:noWrap/>
            <w:vAlign w:val="center"/>
          </w:tcPr>
          <w:p w:rsidR="00CD3037" w:rsidRPr="00D6294A" w:rsidRDefault="00CD3037" w:rsidP="00FC5203">
            <w:pPr>
              <w:spacing w:after="0" w:line="240" w:lineRule="auto"/>
              <w:rPr>
                <w:rFonts w:ascii="Times New Roman" w:hAnsi="Times New Roman"/>
                <w:sz w:val="24"/>
                <w:szCs w:val="24"/>
                <w:lang w:val="en-GB" w:eastAsia="fr-FR"/>
              </w:rPr>
            </w:pPr>
          </w:p>
        </w:tc>
        <w:tc>
          <w:tcPr>
            <w:tcW w:w="2126" w:type="dxa"/>
            <w:noWrap/>
            <w:vAlign w:val="center"/>
          </w:tcPr>
          <w:p w:rsidR="00CD3037" w:rsidRPr="00D6294A" w:rsidRDefault="00CD3037" w:rsidP="00FC5203">
            <w:pPr>
              <w:spacing w:after="0" w:line="240" w:lineRule="auto"/>
              <w:jc w:val="center"/>
              <w:rPr>
                <w:rFonts w:ascii="Times New Roman" w:hAnsi="Times New Roman"/>
                <w:sz w:val="24"/>
                <w:szCs w:val="24"/>
                <w:lang w:val="en-GB" w:eastAsia="fr-FR"/>
              </w:rPr>
            </w:pPr>
            <w:r w:rsidRPr="00D6294A">
              <w:rPr>
                <w:rFonts w:ascii="Times New Roman" w:hAnsi="Times New Roman"/>
                <w:sz w:val="24"/>
                <w:szCs w:val="24"/>
                <w:lang w:val="en-GB" w:eastAsia="fr-FR"/>
              </w:rPr>
              <w:t>Mass at 2% RH [g]</w:t>
            </w:r>
          </w:p>
          <w:p w:rsidR="00CD3037" w:rsidRPr="00D6294A" w:rsidRDefault="00CD3037" w:rsidP="00FC5203">
            <w:pPr>
              <w:spacing w:after="0" w:line="240" w:lineRule="auto"/>
              <w:jc w:val="center"/>
              <w:rPr>
                <w:rFonts w:ascii="Times New Roman" w:hAnsi="Times New Roman"/>
                <w:sz w:val="24"/>
                <w:szCs w:val="24"/>
                <w:lang w:val="en-GB" w:eastAsia="fr-FR"/>
              </w:rPr>
            </w:pPr>
            <w:r w:rsidRPr="00D6294A">
              <w:rPr>
                <w:rFonts w:ascii="Times New Roman" w:hAnsi="Times New Roman"/>
                <w:sz w:val="24"/>
                <w:szCs w:val="24"/>
                <w:lang w:val="en-GB" w:eastAsia="fr-FR"/>
              </w:rPr>
              <w:t>M</w:t>
            </w:r>
            <w:r w:rsidRPr="00D6294A">
              <w:rPr>
                <w:rFonts w:ascii="Times New Roman" w:hAnsi="Times New Roman"/>
                <w:sz w:val="24"/>
                <w:szCs w:val="24"/>
                <w:vertAlign w:val="subscript"/>
                <w:lang w:val="en-GB" w:eastAsia="fr-FR"/>
              </w:rPr>
              <w:t>2%RH</w:t>
            </w:r>
            <w:r w:rsidRPr="00D6294A">
              <w:rPr>
                <w:rFonts w:ascii="Times New Roman" w:hAnsi="Times New Roman"/>
                <w:sz w:val="24"/>
                <w:szCs w:val="24"/>
                <w:lang w:val="en-GB" w:eastAsia="fr-FR"/>
              </w:rPr>
              <w:t>, Mean (SD)</w:t>
            </w:r>
          </w:p>
        </w:tc>
        <w:tc>
          <w:tcPr>
            <w:tcW w:w="1985" w:type="dxa"/>
            <w:noWrap/>
            <w:vAlign w:val="center"/>
          </w:tcPr>
          <w:p w:rsidR="00CD3037" w:rsidRPr="00D6294A" w:rsidRDefault="00CD3037" w:rsidP="00FC5203">
            <w:pPr>
              <w:spacing w:after="0" w:line="240" w:lineRule="auto"/>
              <w:jc w:val="center"/>
              <w:rPr>
                <w:rFonts w:ascii="Times New Roman" w:hAnsi="Times New Roman"/>
                <w:sz w:val="24"/>
                <w:szCs w:val="24"/>
                <w:lang w:val="en-GB" w:eastAsia="fr-FR"/>
              </w:rPr>
            </w:pPr>
            <w:r w:rsidRPr="00D6294A">
              <w:rPr>
                <w:rFonts w:ascii="Times New Roman" w:hAnsi="Times New Roman"/>
                <w:sz w:val="24"/>
                <w:szCs w:val="24"/>
                <w:lang w:val="en-GB" w:eastAsia="fr-FR"/>
              </w:rPr>
              <w:t>Dry Mass [g]</w:t>
            </w:r>
          </w:p>
          <w:p w:rsidR="00CD3037" w:rsidRPr="00D6294A" w:rsidRDefault="00CD3037" w:rsidP="00FC5203">
            <w:pPr>
              <w:spacing w:after="0" w:line="240" w:lineRule="auto"/>
              <w:jc w:val="center"/>
              <w:rPr>
                <w:rFonts w:ascii="Times New Roman" w:hAnsi="Times New Roman"/>
                <w:sz w:val="24"/>
                <w:szCs w:val="24"/>
                <w:lang w:val="en-GB" w:eastAsia="fr-FR"/>
              </w:rPr>
            </w:pPr>
            <w:r w:rsidRPr="00D6294A">
              <w:rPr>
                <w:rFonts w:ascii="Times New Roman" w:hAnsi="Times New Roman"/>
                <w:sz w:val="24"/>
                <w:szCs w:val="24"/>
                <w:lang w:val="en-GB" w:eastAsia="fr-FR"/>
              </w:rPr>
              <w:t>M</w:t>
            </w:r>
            <w:r w:rsidRPr="00D6294A">
              <w:rPr>
                <w:rFonts w:ascii="Times New Roman" w:hAnsi="Times New Roman"/>
                <w:sz w:val="24"/>
                <w:szCs w:val="24"/>
                <w:vertAlign w:val="subscript"/>
                <w:lang w:val="en-GB" w:eastAsia="fr-FR"/>
              </w:rPr>
              <w:t>dry</w:t>
            </w:r>
            <w:r w:rsidRPr="00D6294A">
              <w:rPr>
                <w:rFonts w:ascii="Times New Roman" w:hAnsi="Times New Roman"/>
                <w:sz w:val="24"/>
                <w:szCs w:val="24"/>
                <w:lang w:val="en-GB" w:eastAsia="fr-FR"/>
              </w:rPr>
              <w:t>, Mean (SD)</w:t>
            </w:r>
          </w:p>
        </w:tc>
        <w:tc>
          <w:tcPr>
            <w:tcW w:w="1695" w:type="dxa"/>
            <w:noWrap/>
            <w:vAlign w:val="center"/>
          </w:tcPr>
          <w:p w:rsidR="00CD3037" w:rsidRPr="00D6294A" w:rsidRDefault="00CD3037" w:rsidP="00FC5203">
            <w:pPr>
              <w:spacing w:after="0" w:line="240" w:lineRule="auto"/>
              <w:jc w:val="center"/>
              <w:rPr>
                <w:rFonts w:ascii="Times New Roman" w:hAnsi="Times New Roman"/>
                <w:sz w:val="24"/>
                <w:szCs w:val="24"/>
                <w:vertAlign w:val="subscript"/>
                <w:lang w:eastAsia="fr-FR"/>
              </w:rPr>
            </w:pPr>
            <w:r w:rsidRPr="00D6294A">
              <w:rPr>
                <w:rFonts w:ascii="Times New Roman" w:hAnsi="Times New Roman"/>
                <w:sz w:val="24"/>
                <w:szCs w:val="24"/>
                <w:lang w:eastAsia="fr-FR"/>
              </w:rPr>
              <w:t>M</w:t>
            </w:r>
            <w:r w:rsidRPr="00D6294A">
              <w:rPr>
                <w:rFonts w:ascii="Times New Roman" w:hAnsi="Times New Roman"/>
                <w:sz w:val="24"/>
                <w:szCs w:val="24"/>
                <w:vertAlign w:val="subscript"/>
                <w:lang w:eastAsia="fr-FR"/>
              </w:rPr>
              <w:t>w,2%RH</w:t>
            </w:r>
            <w:r w:rsidRPr="00D6294A">
              <w:rPr>
                <w:rFonts w:ascii="Times New Roman" w:hAnsi="Times New Roman"/>
                <w:sz w:val="24"/>
                <w:szCs w:val="24"/>
                <w:lang w:eastAsia="fr-FR"/>
              </w:rPr>
              <w:t>/M</w:t>
            </w:r>
            <w:r w:rsidRPr="00D6294A">
              <w:rPr>
                <w:rFonts w:ascii="Times New Roman" w:hAnsi="Times New Roman"/>
                <w:sz w:val="24"/>
                <w:szCs w:val="24"/>
                <w:vertAlign w:val="subscript"/>
                <w:lang w:eastAsia="fr-FR"/>
              </w:rPr>
              <w:t>dry</w:t>
            </w:r>
          </w:p>
          <w:p w:rsidR="00CD3037" w:rsidRPr="00D6294A" w:rsidRDefault="00CD3037" w:rsidP="00FC5203">
            <w:pPr>
              <w:spacing w:after="0" w:line="240" w:lineRule="auto"/>
              <w:jc w:val="center"/>
              <w:rPr>
                <w:rFonts w:ascii="Times New Roman" w:hAnsi="Times New Roman"/>
                <w:sz w:val="24"/>
                <w:szCs w:val="24"/>
                <w:lang w:eastAsia="fr-FR"/>
              </w:rPr>
            </w:pPr>
            <w:r w:rsidRPr="00D6294A">
              <w:rPr>
                <w:rFonts w:ascii="Times New Roman" w:hAnsi="Times New Roman"/>
                <w:sz w:val="24"/>
                <w:szCs w:val="24"/>
                <w:lang w:eastAsia="fr-FR"/>
              </w:rPr>
              <w:t>[-]</w:t>
            </w:r>
          </w:p>
        </w:tc>
        <w:tc>
          <w:tcPr>
            <w:tcW w:w="1565" w:type="dxa"/>
            <w:noWrap/>
            <w:vAlign w:val="center"/>
          </w:tcPr>
          <w:p w:rsidR="00CD3037" w:rsidRPr="00D6294A" w:rsidRDefault="00CD3037" w:rsidP="00FC5203">
            <w:pPr>
              <w:spacing w:after="0" w:line="240" w:lineRule="auto"/>
              <w:jc w:val="center"/>
              <w:rPr>
                <w:rFonts w:ascii="Times New Roman" w:hAnsi="Times New Roman"/>
                <w:sz w:val="24"/>
                <w:szCs w:val="24"/>
                <w:lang w:val="en-US"/>
              </w:rPr>
            </w:pPr>
            <w:r w:rsidRPr="00D6294A">
              <w:rPr>
                <w:rFonts w:ascii="Times New Roman" w:hAnsi="Times New Roman"/>
                <w:sz w:val="24"/>
                <w:szCs w:val="24"/>
              </w:rPr>
              <w:t>EMC</w:t>
            </w:r>
            <w:r w:rsidRPr="00D6294A">
              <w:rPr>
                <w:rFonts w:ascii="Times New Roman" w:hAnsi="Times New Roman"/>
                <w:sz w:val="24"/>
                <w:szCs w:val="24"/>
                <w:vertAlign w:val="subscript"/>
              </w:rPr>
              <w:t>2%RH</w:t>
            </w:r>
          </w:p>
          <w:p w:rsidR="00CD3037" w:rsidRPr="00D6294A" w:rsidRDefault="00CD3037" w:rsidP="00FC5203">
            <w:pPr>
              <w:spacing w:after="0" w:line="240" w:lineRule="auto"/>
              <w:jc w:val="center"/>
              <w:rPr>
                <w:rFonts w:ascii="Times New Roman" w:hAnsi="Times New Roman"/>
                <w:sz w:val="24"/>
                <w:szCs w:val="24"/>
                <w:lang w:eastAsia="fr-FR"/>
              </w:rPr>
            </w:pPr>
            <w:r w:rsidRPr="00D6294A">
              <w:rPr>
                <w:rFonts w:ascii="Times New Roman" w:hAnsi="Times New Roman"/>
                <w:sz w:val="24"/>
                <w:szCs w:val="24"/>
                <w:lang w:val="en-US"/>
              </w:rPr>
              <w:t>[%]</w:t>
            </w:r>
          </w:p>
        </w:tc>
      </w:tr>
      <w:tr w:rsidR="004E6528" w:rsidRPr="00D6294A" w:rsidTr="00A23550">
        <w:trPr>
          <w:trHeight w:val="300"/>
          <w:jc w:val="center"/>
        </w:trPr>
        <w:tc>
          <w:tcPr>
            <w:tcW w:w="1702" w:type="dxa"/>
            <w:tcBorders>
              <w:bottom w:val="nil"/>
            </w:tcBorders>
            <w:noWrap/>
            <w:vAlign w:val="center"/>
          </w:tcPr>
          <w:p w:rsidR="00CD3037" w:rsidRPr="00D6294A" w:rsidRDefault="00CD3037" w:rsidP="00FC5203">
            <w:pPr>
              <w:spacing w:after="0" w:line="240" w:lineRule="auto"/>
              <w:rPr>
                <w:rFonts w:ascii="Times New Roman" w:hAnsi="Times New Roman"/>
                <w:sz w:val="24"/>
                <w:szCs w:val="24"/>
                <w:lang w:eastAsia="fr-FR"/>
              </w:rPr>
            </w:pPr>
            <w:r w:rsidRPr="00D6294A">
              <w:rPr>
                <w:rFonts w:ascii="Times New Roman" w:hAnsi="Times New Roman"/>
                <w:sz w:val="24"/>
                <w:szCs w:val="24"/>
                <w:lang w:eastAsia="fr-FR"/>
              </w:rPr>
              <w:t>Modern wood</w:t>
            </w:r>
          </w:p>
        </w:tc>
        <w:tc>
          <w:tcPr>
            <w:tcW w:w="2126" w:type="dxa"/>
            <w:tcBorders>
              <w:bottom w:val="nil"/>
            </w:tcBorders>
            <w:noWrap/>
            <w:vAlign w:val="center"/>
          </w:tcPr>
          <w:p w:rsidR="00CD3037" w:rsidRPr="00D6294A" w:rsidRDefault="00CD3037" w:rsidP="00FC5203">
            <w:pPr>
              <w:spacing w:after="0" w:line="240" w:lineRule="auto"/>
              <w:jc w:val="center"/>
              <w:rPr>
                <w:rFonts w:ascii="Times New Roman" w:hAnsi="Times New Roman"/>
                <w:sz w:val="24"/>
                <w:szCs w:val="24"/>
                <w:lang w:eastAsia="fr-FR"/>
              </w:rPr>
            </w:pPr>
            <w:r w:rsidRPr="00D6294A">
              <w:rPr>
                <w:rFonts w:ascii="Times New Roman" w:hAnsi="Times New Roman"/>
                <w:sz w:val="24"/>
                <w:szCs w:val="24"/>
                <w:lang w:eastAsia="fr-FR"/>
              </w:rPr>
              <w:t>0.5835 (0.06)</w:t>
            </w:r>
          </w:p>
        </w:tc>
        <w:tc>
          <w:tcPr>
            <w:tcW w:w="1985" w:type="dxa"/>
            <w:tcBorders>
              <w:bottom w:val="nil"/>
            </w:tcBorders>
            <w:noWrap/>
            <w:vAlign w:val="center"/>
          </w:tcPr>
          <w:p w:rsidR="00CD3037" w:rsidRPr="00D6294A" w:rsidRDefault="00CD3037" w:rsidP="00FC5203">
            <w:pPr>
              <w:spacing w:after="0" w:line="240" w:lineRule="auto"/>
              <w:jc w:val="center"/>
              <w:rPr>
                <w:rFonts w:ascii="Times New Roman" w:hAnsi="Times New Roman"/>
                <w:sz w:val="24"/>
                <w:szCs w:val="24"/>
                <w:lang w:eastAsia="fr-FR"/>
              </w:rPr>
            </w:pPr>
            <w:r w:rsidRPr="00D6294A">
              <w:rPr>
                <w:rFonts w:ascii="Times New Roman" w:hAnsi="Times New Roman"/>
                <w:sz w:val="24"/>
                <w:szCs w:val="24"/>
                <w:lang w:eastAsia="fr-FR"/>
              </w:rPr>
              <w:t>0.5738 (0.06)</w:t>
            </w:r>
          </w:p>
        </w:tc>
        <w:tc>
          <w:tcPr>
            <w:tcW w:w="1695" w:type="dxa"/>
            <w:tcBorders>
              <w:bottom w:val="nil"/>
            </w:tcBorders>
            <w:noWrap/>
            <w:vAlign w:val="center"/>
          </w:tcPr>
          <w:p w:rsidR="00CD3037" w:rsidRPr="00D6294A" w:rsidRDefault="00CD3037" w:rsidP="0050753F">
            <w:pPr>
              <w:spacing w:after="0" w:line="240" w:lineRule="auto"/>
              <w:jc w:val="center"/>
              <w:rPr>
                <w:rFonts w:ascii="Times New Roman" w:hAnsi="Times New Roman"/>
                <w:sz w:val="24"/>
                <w:szCs w:val="24"/>
                <w:lang w:eastAsia="fr-FR"/>
              </w:rPr>
            </w:pPr>
            <w:r w:rsidRPr="00D6294A">
              <w:rPr>
                <w:rFonts w:ascii="Times New Roman" w:hAnsi="Times New Roman"/>
                <w:sz w:val="24"/>
                <w:szCs w:val="24"/>
                <w:lang w:eastAsia="fr-FR"/>
              </w:rPr>
              <w:t>1.02</w:t>
            </w:r>
          </w:p>
        </w:tc>
        <w:tc>
          <w:tcPr>
            <w:tcW w:w="1565" w:type="dxa"/>
            <w:tcBorders>
              <w:bottom w:val="nil"/>
            </w:tcBorders>
            <w:noWrap/>
            <w:vAlign w:val="center"/>
          </w:tcPr>
          <w:p w:rsidR="00CD3037" w:rsidRPr="00D6294A" w:rsidRDefault="00CD3037" w:rsidP="0050753F">
            <w:pPr>
              <w:spacing w:after="0" w:line="240" w:lineRule="auto"/>
              <w:jc w:val="center"/>
              <w:rPr>
                <w:rFonts w:ascii="Times New Roman" w:hAnsi="Times New Roman"/>
                <w:sz w:val="24"/>
                <w:szCs w:val="24"/>
                <w:lang w:eastAsia="fr-FR"/>
              </w:rPr>
            </w:pPr>
            <w:r w:rsidRPr="00D6294A">
              <w:rPr>
                <w:rFonts w:ascii="Times New Roman" w:hAnsi="Times New Roman"/>
                <w:sz w:val="24"/>
                <w:szCs w:val="24"/>
                <w:lang w:eastAsia="fr-FR"/>
              </w:rPr>
              <w:t>1.7</w:t>
            </w:r>
          </w:p>
        </w:tc>
      </w:tr>
      <w:tr w:rsidR="00CD3037" w:rsidRPr="00D6294A" w:rsidTr="00A23550">
        <w:trPr>
          <w:trHeight w:val="300"/>
          <w:jc w:val="center"/>
        </w:trPr>
        <w:tc>
          <w:tcPr>
            <w:tcW w:w="1702" w:type="dxa"/>
            <w:tcBorders>
              <w:top w:val="nil"/>
            </w:tcBorders>
            <w:noWrap/>
            <w:vAlign w:val="center"/>
          </w:tcPr>
          <w:p w:rsidR="00CD3037" w:rsidRPr="00D6294A" w:rsidRDefault="00CD3037" w:rsidP="00FC5203">
            <w:pPr>
              <w:spacing w:after="0" w:line="240" w:lineRule="auto"/>
              <w:rPr>
                <w:rFonts w:ascii="Times New Roman" w:hAnsi="Times New Roman"/>
                <w:sz w:val="24"/>
                <w:szCs w:val="24"/>
                <w:lang w:eastAsia="fr-FR"/>
              </w:rPr>
            </w:pPr>
            <w:r w:rsidRPr="00D6294A">
              <w:rPr>
                <w:rFonts w:ascii="Times New Roman" w:hAnsi="Times New Roman"/>
                <w:sz w:val="24"/>
                <w:szCs w:val="24"/>
                <w:lang w:eastAsia="fr-FR"/>
              </w:rPr>
              <w:t>Historic wood</w:t>
            </w:r>
          </w:p>
        </w:tc>
        <w:tc>
          <w:tcPr>
            <w:tcW w:w="2126" w:type="dxa"/>
            <w:tcBorders>
              <w:top w:val="nil"/>
            </w:tcBorders>
            <w:noWrap/>
            <w:vAlign w:val="center"/>
          </w:tcPr>
          <w:p w:rsidR="00CD3037" w:rsidRPr="00D6294A" w:rsidRDefault="00CD3037" w:rsidP="00FC5203">
            <w:pPr>
              <w:spacing w:after="0" w:line="240" w:lineRule="auto"/>
              <w:jc w:val="center"/>
              <w:rPr>
                <w:rFonts w:ascii="Times New Roman" w:hAnsi="Times New Roman"/>
                <w:sz w:val="24"/>
                <w:szCs w:val="24"/>
                <w:lang w:eastAsia="fr-FR"/>
              </w:rPr>
            </w:pPr>
            <w:r w:rsidRPr="00D6294A">
              <w:rPr>
                <w:rFonts w:ascii="Times New Roman" w:hAnsi="Times New Roman"/>
                <w:sz w:val="24"/>
                <w:szCs w:val="24"/>
                <w:lang w:eastAsia="fr-FR"/>
              </w:rPr>
              <w:t>0.4228 (0.04)</w:t>
            </w:r>
          </w:p>
        </w:tc>
        <w:tc>
          <w:tcPr>
            <w:tcW w:w="1985" w:type="dxa"/>
            <w:tcBorders>
              <w:top w:val="nil"/>
            </w:tcBorders>
            <w:noWrap/>
            <w:vAlign w:val="center"/>
          </w:tcPr>
          <w:p w:rsidR="00CD3037" w:rsidRPr="00D6294A" w:rsidRDefault="00CD3037" w:rsidP="00FC5203">
            <w:pPr>
              <w:spacing w:after="0" w:line="240" w:lineRule="auto"/>
              <w:jc w:val="center"/>
              <w:rPr>
                <w:rFonts w:ascii="Times New Roman" w:hAnsi="Times New Roman"/>
                <w:sz w:val="24"/>
                <w:szCs w:val="24"/>
                <w:lang w:eastAsia="fr-FR"/>
              </w:rPr>
            </w:pPr>
            <w:r w:rsidRPr="00D6294A">
              <w:rPr>
                <w:rFonts w:ascii="Times New Roman" w:hAnsi="Times New Roman"/>
                <w:sz w:val="24"/>
                <w:szCs w:val="24"/>
                <w:lang w:eastAsia="fr-FR"/>
              </w:rPr>
              <w:t>0.4130 (0.05)</w:t>
            </w:r>
          </w:p>
        </w:tc>
        <w:tc>
          <w:tcPr>
            <w:tcW w:w="1695" w:type="dxa"/>
            <w:tcBorders>
              <w:top w:val="nil"/>
            </w:tcBorders>
            <w:noWrap/>
            <w:vAlign w:val="center"/>
          </w:tcPr>
          <w:p w:rsidR="00CD3037" w:rsidRPr="00D6294A" w:rsidRDefault="00CD3037" w:rsidP="0050753F">
            <w:pPr>
              <w:spacing w:after="0" w:line="240" w:lineRule="auto"/>
              <w:jc w:val="center"/>
              <w:rPr>
                <w:rFonts w:ascii="Times New Roman" w:hAnsi="Times New Roman"/>
                <w:sz w:val="24"/>
                <w:szCs w:val="24"/>
                <w:lang w:eastAsia="fr-FR"/>
              </w:rPr>
            </w:pPr>
            <w:r w:rsidRPr="00D6294A">
              <w:rPr>
                <w:rFonts w:ascii="Times New Roman" w:hAnsi="Times New Roman"/>
                <w:sz w:val="24"/>
                <w:szCs w:val="24"/>
                <w:lang w:eastAsia="fr-FR"/>
              </w:rPr>
              <w:t>1.02</w:t>
            </w:r>
          </w:p>
        </w:tc>
        <w:tc>
          <w:tcPr>
            <w:tcW w:w="1565" w:type="dxa"/>
            <w:tcBorders>
              <w:top w:val="nil"/>
            </w:tcBorders>
            <w:noWrap/>
            <w:vAlign w:val="center"/>
          </w:tcPr>
          <w:p w:rsidR="00CD3037" w:rsidRPr="00D6294A" w:rsidRDefault="00CD3037" w:rsidP="0050753F">
            <w:pPr>
              <w:spacing w:after="0" w:line="240" w:lineRule="auto"/>
              <w:jc w:val="center"/>
              <w:rPr>
                <w:rFonts w:ascii="Times New Roman" w:hAnsi="Times New Roman"/>
                <w:sz w:val="24"/>
                <w:szCs w:val="24"/>
                <w:lang w:eastAsia="fr-FR"/>
              </w:rPr>
            </w:pPr>
            <w:r w:rsidRPr="00D6294A">
              <w:rPr>
                <w:rFonts w:ascii="Times New Roman" w:hAnsi="Times New Roman"/>
                <w:sz w:val="24"/>
                <w:szCs w:val="24"/>
                <w:lang w:eastAsia="fr-FR"/>
              </w:rPr>
              <w:t>2.3</w:t>
            </w:r>
          </w:p>
        </w:tc>
      </w:tr>
    </w:tbl>
    <w:p w:rsidR="00174DDF" w:rsidRDefault="00174DDF" w:rsidP="006F33AC">
      <w:pPr>
        <w:rPr>
          <w:rFonts w:ascii="Times New Roman" w:hAnsi="Times New Roman"/>
          <w:b/>
          <w:sz w:val="24"/>
          <w:szCs w:val="24"/>
          <w:lang w:val="en-US"/>
        </w:rPr>
      </w:pPr>
    </w:p>
    <w:p w:rsidR="00174DDF" w:rsidRDefault="00174DDF" w:rsidP="006F33AC">
      <w:pPr>
        <w:rPr>
          <w:rFonts w:ascii="Times New Roman" w:hAnsi="Times New Roman"/>
          <w:b/>
          <w:sz w:val="24"/>
          <w:szCs w:val="24"/>
          <w:lang w:val="en-US"/>
        </w:rPr>
      </w:pPr>
    </w:p>
    <w:p w:rsidR="00CD3037" w:rsidRPr="00D6294A" w:rsidRDefault="00252286" w:rsidP="006F33AC">
      <w:pPr>
        <w:rPr>
          <w:rFonts w:ascii="Times New Roman" w:hAnsi="Times New Roman"/>
          <w:b/>
          <w:sz w:val="24"/>
          <w:szCs w:val="24"/>
          <w:lang w:val="en-US"/>
        </w:rPr>
      </w:pPr>
      <w:r w:rsidRPr="00D6294A">
        <w:rPr>
          <w:rFonts w:ascii="Times New Roman" w:hAnsi="Times New Roman"/>
          <w:b/>
          <w:sz w:val="24"/>
          <w:szCs w:val="24"/>
          <w:lang w:val="en-US"/>
        </w:rPr>
        <w:t>Hydric deformation in relation with the moisture content</w:t>
      </w:r>
      <w:r w:rsidR="00E45DC5" w:rsidRPr="00D6294A">
        <w:rPr>
          <w:rFonts w:ascii="Times New Roman" w:hAnsi="Times New Roman"/>
          <w:b/>
          <w:sz w:val="24"/>
          <w:szCs w:val="24"/>
          <w:lang w:val="en-US"/>
        </w:rPr>
        <w:t xml:space="preserve"> EMC</w:t>
      </w:r>
    </w:p>
    <w:p w:rsidR="00CE14B7" w:rsidRPr="00D6294A" w:rsidRDefault="00CD3037" w:rsidP="00CC410A">
      <w:pPr>
        <w:spacing w:after="0" w:line="480" w:lineRule="auto"/>
        <w:jc w:val="both"/>
        <w:rPr>
          <w:rFonts w:ascii="Times New Roman" w:hAnsi="Times New Roman"/>
          <w:sz w:val="24"/>
          <w:szCs w:val="24"/>
          <w:lang w:val="en-US"/>
        </w:rPr>
      </w:pPr>
      <w:r w:rsidRPr="00D6294A">
        <w:rPr>
          <w:rFonts w:ascii="Times New Roman" w:hAnsi="Times New Roman"/>
          <w:sz w:val="24"/>
          <w:szCs w:val="24"/>
          <w:lang w:val="en-US"/>
        </w:rPr>
        <w:t xml:space="preserve">As hydric strains may be considered as an indicator of the evolution of the hygroscopicity of wood materials subjected to aging, the dimensions of the samples have been measured at 2% RH, 97% RH and before and after hydric and thermal loadings at 65% RH. </w:t>
      </w:r>
    </w:p>
    <w:p w:rsidR="00CE14B7" w:rsidRPr="00D6294A" w:rsidRDefault="00CD3037" w:rsidP="00CC410A">
      <w:pPr>
        <w:spacing w:after="0" w:line="480" w:lineRule="auto"/>
        <w:jc w:val="both"/>
        <w:rPr>
          <w:rFonts w:ascii="Times New Roman" w:hAnsi="Times New Roman"/>
          <w:sz w:val="24"/>
          <w:szCs w:val="24"/>
          <w:lang w:val="en-US"/>
        </w:rPr>
      </w:pPr>
      <w:r w:rsidRPr="00D6294A">
        <w:rPr>
          <w:rFonts w:ascii="Times New Roman" w:hAnsi="Times New Roman"/>
          <w:sz w:val="24"/>
          <w:szCs w:val="24"/>
          <w:lang w:val="en-US"/>
        </w:rPr>
        <w:t xml:space="preserve">The variation of the samples’ volume between x% RH (65% or 97%) and 2% RH, noted </w:t>
      </w:r>
      <m:oMath>
        <m:r>
          <w:rPr>
            <w:rFonts w:ascii="Cambria Math" w:hAnsi="Cambria Math"/>
            <w:sz w:val="24"/>
            <w:szCs w:val="24"/>
            <w:lang w:val="en-US"/>
          </w:rPr>
          <m:t>∆</m:t>
        </m:r>
        <m:r>
          <m:rPr>
            <m:sty m:val="p"/>
          </m:rPr>
          <w:rPr>
            <w:rFonts w:ascii="Cambria Math" w:hAnsi="Cambria Math"/>
            <w:sz w:val="24"/>
            <w:szCs w:val="24"/>
            <w:lang w:val="en-US"/>
          </w:rPr>
          <m:t>V</m:t>
        </m:r>
      </m:oMath>
      <w:r w:rsidR="00D6294A" w:rsidRPr="00D6294A">
        <w:rPr>
          <w:rFonts w:ascii="Times New Roman" w:hAnsi="Times New Roman"/>
          <w:sz w:val="24"/>
          <w:szCs w:val="24"/>
          <w:lang w:val="en-US"/>
        </w:rPr>
        <w:t xml:space="preserve"> </w:t>
      </w:r>
      <w:r w:rsidRPr="00D6294A">
        <w:rPr>
          <w:rFonts w:ascii="Times New Roman" w:hAnsi="Times New Roman"/>
          <w:sz w:val="24"/>
          <w:szCs w:val="24"/>
          <w:lang w:val="en-US"/>
        </w:rPr>
        <w:t xml:space="preserve">as a function of the variation of mass of the samples between x% RH (65% or 97%) and 2% RH, noted </w:t>
      </w:r>
      <m:oMath>
        <m:r>
          <w:rPr>
            <w:rFonts w:ascii="Cambria Math" w:hAnsi="Cambria Math"/>
            <w:sz w:val="24"/>
            <w:szCs w:val="24"/>
            <w:lang w:val="en-US"/>
          </w:rPr>
          <m:t>∆</m:t>
        </m:r>
        <m:r>
          <m:rPr>
            <m:sty m:val="p"/>
          </m:rPr>
          <w:rPr>
            <w:rFonts w:ascii="Cambria Math" w:hAnsi="Cambria Math"/>
            <w:sz w:val="24"/>
            <w:szCs w:val="24"/>
            <w:lang w:val="en-US"/>
          </w:rPr>
          <m:t>m</m:t>
        </m:r>
      </m:oMath>
      <w:r w:rsidR="00D6294A" w:rsidRPr="00D6294A">
        <w:rPr>
          <w:rFonts w:ascii="Times New Roman" w:hAnsi="Times New Roman"/>
          <w:sz w:val="24"/>
          <w:szCs w:val="24"/>
          <w:lang w:val="en-US"/>
        </w:rPr>
        <w:t xml:space="preserve"> </w:t>
      </w:r>
      <w:r w:rsidRPr="00D6294A">
        <w:rPr>
          <w:rFonts w:ascii="Times New Roman" w:hAnsi="Times New Roman"/>
          <w:sz w:val="24"/>
          <w:szCs w:val="24"/>
          <w:lang w:val="en-US"/>
        </w:rPr>
        <w:t xml:space="preserve">are given in Figure S2. </w:t>
      </w:r>
      <w:r w:rsidR="00640267" w:rsidRPr="00D6294A">
        <w:rPr>
          <w:rFonts w:ascii="Times New Roman" w:hAnsi="Times New Roman"/>
          <w:sz w:val="24"/>
          <w:szCs w:val="24"/>
          <w:lang w:val="en-US"/>
        </w:rPr>
        <w:t>These results showed that the variation of volume is linear with the var</w:t>
      </w:r>
      <w:r w:rsidR="00122C22" w:rsidRPr="00D6294A">
        <w:rPr>
          <w:rFonts w:ascii="Times New Roman" w:hAnsi="Times New Roman"/>
          <w:sz w:val="24"/>
          <w:szCs w:val="24"/>
          <w:lang w:val="en-US"/>
        </w:rPr>
        <w:t xml:space="preserve">iation of mass for all samples, without change of the slope of the line before and after aging. </w:t>
      </w:r>
      <w:r w:rsidR="00CC410A" w:rsidRPr="00D6294A">
        <w:rPr>
          <w:rFonts w:ascii="Times New Roman" w:hAnsi="Times New Roman"/>
          <w:sz w:val="24"/>
          <w:szCs w:val="24"/>
          <w:lang w:val="en-US"/>
        </w:rPr>
        <w:t xml:space="preserve">In this case, the correlation line </w:t>
      </w:r>
      <w:r w:rsidR="00CE14B7" w:rsidRPr="00D6294A">
        <w:rPr>
          <w:rFonts w:ascii="Times New Roman" w:hAnsi="Times New Roman"/>
          <w:bCs/>
          <w:sz w:val="24"/>
          <w:szCs w:val="24"/>
          <w:lang w:val="en-US"/>
        </w:rPr>
        <w:t>logically</w:t>
      </w:r>
      <w:r w:rsidR="00CE14B7" w:rsidRPr="00D6294A">
        <w:rPr>
          <w:rFonts w:ascii="Times New Roman" w:hAnsi="Times New Roman"/>
          <w:b/>
          <w:bCs/>
          <w:sz w:val="24"/>
          <w:szCs w:val="24"/>
          <w:lang w:val="en-US"/>
        </w:rPr>
        <w:t xml:space="preserve"> </w:t>
      </w:r>
      <w:r w:rsidR="00CC410A" w:rsidRPr="00D6294A">
        <w:rPr>
          <w:rFonts w:ascii="Times New Roman" w:hAnsi="Times New Roman"/>
          <w:sz w:val="24"/>
          <w:szCs w:val="24"/>
          <w:lang w:val="en-US"/>
        </w:rPr>
        <w:t xml:space="preserve">passes through the origin (Figure S2). </w:t>
      </w:r>
    </w:p>
    <w:p w:rsidR="00640267" w:rsidRPr="00D6294A" w:rsidRDefault="002E2E6C" w:rsidP="00CC410A">
      <w:pPr>
        <w:spacing w:after="0" w:line="480" w:lineRule="auto"/>
        <w:jc w:val="both"/>
        <w:rPr>
          <w:rFonts w:ascii="Times New Roman" w:hAnsi="Times New Roman"/>
          <w:sz w:val="24"/>
          <w:szCs w:val="24"/>
          <w:lang w:val="en-US"/>
        </w:rPr>
      </w:pPr>
      <w:r w:rsidRPr="00D6294A">
        <w:rPr>
          <w:rFonts w:ascii="Times New Roman" w:hAnsi="Times New Roman"/>
          <w:sz w:val="24"/>
          <w:szCs w:val="24"/>
          <w:lang w:val="en-US"/>
        </w:rPr>
        <w:lastRenderedPageBreak/>
        <w:t xml:space="preserve">If </w:t>
      </w:r>
      <w:r w:rsidR="00640267" w:rsidRPr="00D6294A">
        <w:rPr>
          <w:rFonts w:ascii="Times New Roman" w:hAnsi="Times New Roman"/>
          <w:sz w:val="24"/>
          <w:szCs w:val="24"/>
          <w:lang w:val="en-US"/>
        </w:rPr>
        <w:t>hydric strains</w:t>
      </w:r>
      <w:r w:rsidRPr="00D6294A">
        <w:rPr>
          <w:rFonts w:ascii="Times New Roman" w:hAnsi="Times New Roman"/>
          <w:sz w:val="24"/>
          <w:szCs w:val="24"/>
          <w:lang w:val="en-US"/>
        </w:rPr>
        <w:t xml:space="preserve"> (still related to the state at 2% RH)</w:t>
      </w:r>
      <w:r w:rsidR="00CC410A" w:rsidRPr="00D6294A">
        <w:rPr>
          <w:rFonts w:ascii="Times New Roman" w:hAnsi="Times New Roman"/>
          <w:sz w:val="24"/>
          <w:szCs w:val="24"/>
          <w:lang w:val="en-US"/>
        </w:rPr>
        <w:t xml:space="preserve"> are plotted against EMC</w:t>
      </w:r>
      <w:r w:rsidR="00640267" w:rsidRPr="00D6294A">
        <w:rPr>
          <w:rFonts w:ascii="Times New Roman" w:hAnsi="Times New Roman"/>
          <w:sz w:val="24"/>
          <w:szCs w:val="24"/>
          <w:lang w:val="en-US"/>
        </w:rPr>
        <w:t xml:space="preserve"> </w:t>
      </w:r>
      <w:r w:rsidRPr="00D6294A">
        <w:rPr>
          <w:rFonts w:ascii="Times New Roman" w:hAnsi="Times New Roman"/>
          <w:sz w:val="24"/>
          <w:szCs w:val="24"/>
          <w:lang w:val="en-US"/>
        </w:rPr>
        <w:t xml:space="preserve">related </w:t>
      </w:r>
      <w:r w:rsidR="00CC410A" w:rsidRPr="00D6294A">
        <w:rPr>
          <w:rFonts w:ascii="Times New Roman" w:hAnsi="Times New Roman"/>
          <w:sz w:val="24"/>
          <w:szCs w:val="24"/>
          <w:lang w:val="en-US"/>
        </w:rPr>
        <w:t xml:space="preserve">to </w:t>
      </w:r>
      <w:r w:rsidR="00A0182E" w:rsidRPr="00D6294A">
        <w:rPr>
          <w:rFonts w:ascii="Times New Roman" w:hAnsi="Times New Roman"/>
          <w:sz w:val="24"/>
          <w:szCs w:val="24"/>
          <w:lang w:val="en-US"/>
        </w:rPr>
        <w:t>dry mass</w:t>
      </w:r>
      <w:r w:rsidR="00CC410A" w:rsidRPr="00D6294A">
        <w:rPr>
          <w:rFonts w:ascii="Times New Roman" w:hAnsi="Times New Roman"/>
          <w:sz w:val="24"/>
          <w:szCs w:val="24"/>
          <w:lang w:val="en-US"/>
        </w:rPr>
        <w:t xml:space="preserve">, the hydric </w:t>
      </w:r>
      <w:r w:rsidR="00CC410A" w:rsidRPr="00D6294A">
        <w:rPr>
          <w:rFonts w:ascii="Times New Roman" w:hAnsi="Times New Roman"/>
          <w:sz w:val="24"/>
          <w:szCs w:val="24"/>
          <w:lang w:val="en-GB"/>
        </w:rPr>
        <w:t xml:space="preserve">strains for modern and historical wood materials vary linearly with the moisture content and the </w:t>
      </w:r>
      <w:r w:rsidR="00CC410A" w:rsidRPr="00D6294A">
        <w:rPr>
          <w:rFonts w:ascii="Times New Roman" w:hAnsi="Times New Roman"/>
          <w:sz w:val="24"/>
          <w:szCs w:val="24"/>
          <w:lang w:val="en-US"/>
        </w:rPr>
        <w:t xml:space="preserve">abscissa of EMC without variation of volume is </w:t>
      </w:r>
      <w:r w:rsidR="00CE14B7" w:rsidRPr="00D6294A">
        <w:rPr>
          <w:rFonts w:ascii="Times New Roman" w:hAnsi="Times New Roman"/>
          <w:sz w:val="24"/>
          <w:szCs w:val="24"/>
          <w:lang w:val="en-US"/>
        </w:rPr>
        <w:t xml:space="preserve">then </w:t>
      </w:r>
      <w:r w:rsidR="00CC410A" w:rsidRPr="00D6294A">
        <w:rPr>
          <w:rFonts w:ascii="Times New Roman" w:hAnsi="Times New Roman"/>
          <w:sz w:val="24"/>
          <w:szCs w:val="24"/>
          <w:lang w:val="en-US"/>
        </w:rPr>
        <w:t xml:space="preserve">equal to the </w:t>
      </w:r>
      <w:r w:rsidR="00CC410A" w:rsidRPr="00D6294A">
        <w:rPr>
          <w:rFonts w:ascii="Times New Roman" w:hAnsi="Times New Roman"/>
          <w:sz w:val="24"/>
          <w:szCs w:val="24"/>
          <w:lang w:val="en-GB"/>
        </w:rPr>
        <w:t xml:space="preserve">EMC at 2% RH (Figure S3). </w:t>
      </w:r>
      <w:r w:rsidR="00CD3037" w:rsidRPr="00D6294A">
        <w:rPr>
          <w:rFonts w:ascii="Times New Roman" w:hAnsi="Times New Roman"/>
          <w:sz w:val="24"/>
          <w:szCs w:val="24"/>
          <w:lang w:val="en-GB"/>
        </w:rPr>
        <w:t xml:space="preserve">The two proposed laws were estimated by means of linear regression analysis obtained from all the results, taking into account the </w:t>
      </w:r>
      <w:r w:rsidR="00CD3037" w:rsidRPr="00D6294A">
        <w:rPr>
          <w:rFonts w:ascii="Times New Roman" w:hAnsi="Times New Roman"/>
          <w:sz w:val="24"/>
          <w:szCs w:val="24"/>
          <w:lang w:val="en-US"/>
        </w:rPr>
        <w:t xml:space="preserve">abscissa </w:t>
      </w:r>
      <w:r w:rsidR="00CC410A" w:rsidRPr="00D6294A">
        <w:rPr>
          <w:rFonts w:ascii="Times New Roman" w:hAnsi="Times New Roman"/>
          <w:sz w:val="24"/>
          <w:szCs w:val="24"/>
          <w:lang w:val="en-US"/>
        </w:rPr>
        <w:t>EMC</w:t>
      </w:r>
      <w:r w:rsidR="00CC410A" w:rsidRPr="00D6294A">
        <w:rPr>
          <w:rFonts w:ascii="Times New Roman" w:hAnsi="Times New Roman"/>
          <w:sz w:val="24"/>
          <w:szCs w:val="24"/>
          <w:vertAlign w:val="subscript"/>
          <w:lang w:val="en-US"/>
        </w:rPr>
        <w:t>2%RH</w:t>
      </w:r>
      <w:r w:rsidR="00CC410A" w:rsidRPr="00D6294A">
        <w:rPr>
          <w:rFonts w:ascii="Times New Roman" w:hAnsi="Times New Roman"/>
          <w:sz w:val="24"/>
          <w:szCs w:val="24"/>
          <w:lang w:val="en-GB"/>
        </w:rPr>
        <w:t xml:space="preserve"> (</w:t>
      </w:r>
      <w:r w:rsidR="0095476D" w:rsidRPr="00D6294A">
        <w:rPr>
          <w:rFonts w:ascii="Times New Roman" w:hAnsi="Times New Roman"/>
          <w:sz w:val="24"/>
          <w:szCs w:val="24"/>
          <w:lang w:val="en-GB"/>
        </w:rPr>
        <w:t>1.7% for modern wood and 2.3% for historic wood</w:t>
      </w:r>
      <w:r w:rsidR="00CC410A" w:rsidRPr="00D6294A">
        <w:rPr>
          <w:rFonts w:ascii="Times New Roman" w:hAnsi="Times New Roman"/>
          <w:sz w:val="24"/>
          <w:szCs w:val="24"/>
          <w:lang w:val="en-GB"/>
        </w:rPr>
        <w:t>)</w:t>
      </w:r>
      <w:r w:rsidR="00CD3037" w:rsidRPr="00D6294A">
        <w:rPr>
          <w:rFonts w:ascii="Times New Roman" w:hAnsi="Times New Roman"/>
          <w:sz w:val="24"/>
          <w:szCs w:val="24"/>
          <w:lang w:val="en-GB"/>
        </w:rPr>
        <w:t xml:space="preserve">. </w:t>
      </w:r>
      <w:r w:rsidR="00640267" w:rsidRPr="00D6294A">
        <w:rPr>
          <w:rFonts w:ascii="Times New Roman" w:hAnsi="Times New Roman"/>
          <w:sz w:val="24"/>
          <w:szCs w:val="24"/>
          <w:lang w:val="en-US"/>
        </w:rPr>
        <w:t xml:space="preserve">As the slope </w:t>
      </w:r>
      <m:oMath>
        <m:r>
          <w:rPr>
            <w:rFonts w:ascii="Cambria Math" w:hAnsi="Cambria Math"/>
            <w:sz w:val="24"/>
            <w:szCs w:val="24"/>
            <w:lang w:val="en-US"/>
          </w:rPr>
          <m:t>β</m:t>
        </m:r>
      </m:oMath>
      <w:r w:rsidR="00640267" w:rsidRPr="00D6294A">
        <w:rPr>
          <w:rFonts w:ascii="Times New Roman" w:hAnsi="Times New Roman"/>
          <w:sz w:val="24"/>
          <w:szCs w:val="24"/>
          <w:lang w:val="en-US"/>
        </w:rPr>
        <w:t xml:space="preserve"> of the linear law remains the same before and after aging, the variation of the hydric strains </w:t>
      </w:r>
      <m:oMath>
        <m:r>
          <w:rPr>
            <w:rFonts w:ascii="Cambria Math" w:hAnsi="Cambria Math"/>
            <w:sz w:val="24"/>
            <w:szCs w:val="24"/>
            <w:lang w:val="en-US"/>
          </w:rPr>
          <m:t>∆ε</m:t>
        </m:r>
      </m:oMath>
      <w:r w:rsidR="00640267" w:rsidRPr="00D6294A">
        <w:rPr>
          <w:rFonts w:ascii="Times New Roman" w:hAnsi="Times New Roman"/>
          <w:sz w:val="24"/>
          <w:szCs w:val="24"/>
          <w:lang w:val="en-US"/>
        </w:rPr>
        <w:t xml:space="preserve"> of the wood materials verifies (Eq. S3): </w:t>
      </w:r>
    </w:p>
    <w:tbl>
      <w:tblPr>
        <w:tblW w:w="9105" w:type="dxa"/>
        <w:tblInd w:w="108" w:type="dxa"/>
        <w:tblLook w:val="00A0" w:firstRow="1" w:lastRow="0" w:firstColumn="1" w:lastColumn="0" w:noHBand="0" w:noVBand="0"/>
      </w:tblPr>
      <w:tblGrid>
        <w:gridCol w:w="8475"/>
        <w:gridCol w:w="630"/>
      </w:tblGrid>
      <w:tr w:rsidR="004E6528" w:rsidRPr="00D6294A" w:rsidTr="00163ABB">
        <w:trPr>
          <w:trHeight w:val="773"/>
        </w:trPr>
        <w:tc>
          <w:tcPr>
            <w:tcW w:w="8537" w:type="dxa"/>
            <w:shd w:val="clear" w:color="auto" w:fill="auto"/>
            <w:vAlign w:val="center"/>
          </w:tcPr>
          <w:p w:rsidR="00640267" w:rsidRPr="00D6294A" w:rsidRDefault="00237D40" w:rsidP="00076ED2">
            <w:pPr>
              <w:spacing w:after="0" w:line="480" w:lineRule="auto"/>
              <w:jc w:val="both"/>
              <w:rPr>
                <w:rFonts w:ascii="Times New Roman" w:hAnsi="Times New Roman"/>
                <w:sz w:val="24"/>
                <w:szCs w:val="24"/>
                <w:lang w:val="en-US"/>
              </w:rPr>
            </w:pPr>
            <m:oMathPara>
              <m:oMath>
                <m:r>
                  <w:rPr>
                    <w:rFonts w:ascii="Cambria Math" w:hAnsi="Cambria Math"/>
                    <w:sz w:val="24"/>
                    <w:szCs w:val="24"/>
                    <w:lang w:val="en-US"/>
                  </w:rPr>
                  <m:t>∆</m:t>
                </m:r>
                <m:r>
                  <m:rPr>
                    <m:sty m:val="p"/>
                  </m:rPr>
                  <w:rPr>
                    <w:rFonts w:ascii="Cambria Math" w:hAnsi="Cambria Math"/>
                    <w:sz w:val="24"/>
                    <w:szCs w:val="24"/>
                    <w:lang w:val="en-US"/>
                  </w:rPr>
                  <m:t>ε= β.</m:t>
                </m:r>
                <m:d>
                  <m:dPr>
                    <m:ctrlPr>
                      <w:rPr>
                        <w:rFonts w:ascii="Cambria Math" w:hAnsi="Cambria Math"/>
                        <w:sz w:val="24"/>
                        <w:szCs w:val="24"/>
                        <w:lang w:val="en-US"/>
                      </w:rPr>
                    </m:ctrlPr>
                  </m:dPr>
                  <m:e>
                    <m:r>
                      <m:rPr>
                        <m:sty m:val="p"/>
                      </m:rPr>
                      <w:rPr>
                        <w:rFonts w:ascii="Cambria Math" w:hAnsi="Cambria Math"/>
                        <w:sz w:val="24"/>
                        <w:szCs w:val="24"/>
                        <w:lang w:val="en-US"/>
                      </w:rPr>
                      <m:t>∆EMC</m:t>
                    </m:r>
                    <m:d>
                      <m:dPr>
                        <m:ctrlPr>
                          <w:rPr>
                            <w:rFonts w:ascii="Cambria Math" w:hAnsi="Cambria Math"/>
                            <w:sz w:val="24"/>
                            <w:szCs w:val="24"/>
                            <w:lang w:val="en-US"/>
                          </w:rPr>
                        </m:ctrlPr>
                      </m:dPr>
                      <m:e>
                        <m:r>
                          <m:rPr>
                            <m:sty m:val="p"/>
                          </m:rPr>
                          <w:rPr>
                            <w:rFonts w:ascii="Cambria Math" w:hAnsi="Cambria Math"/>
                            <w:sz w:val="24"/>
                            <w:szCs w:val="24"/>
                            <w:lang w:val="en-US"/>
                          </w:rPr>
                          <m:t>B+C</m:t>
                        </m:r>
                      </m:e>
                    </m:d>
                  </m:e>
                </m:d>
                <m:r>
                  <m:rPr>
                    <m:sty m:val="p"/>
                  </m:rPr>
                  <w:rPr>
                    <w:rFonts w:ascii="Cambria Math" w:hAnsi="Cambria Math"/>
                    <w:sz w:val="24"/>
                    <w:szCs w:val="24"/>
                    <w:lang w:val="en-US"/>
                  </w:rPr>
                  <m:t>=β.(∆EMC</m:t>
                </m:r>
                <m:d>
                  <m:dPr>
                    <m:ctrlPr>
                      <w:rPr>
                        <w:rFonts w:ascii="Cambria Math" w:hAnsi="Cambria Math"/>
                        <w:sz w:val="24"/>
                        <w:szCs w:val="24"/>
                        <w:lang w:val="en-US"/>
                      </w:rPr>
                    </m:ctrlPr>
                  </m:dPr>
                  <m:e>
                    <m:r>
                      <m:rPr>
                        <m:sty m:val="p"/>
                      </m:rPr>
                      <w:rPr>
                        <w:rFonts w:ascii="Cambria Math" w:hAnsi="Cambria Math"/>
                        <w:sz w:val="24"/>
                        <w:szCs w:val="24"/>
                        <w:lang w:val="en-US"/>
                      </w:rPr>
                      <m:t>B)+∆EMC(C</m:t>
                    </m:r>
                  </m:e>
                </m:d>
                <m:r>
                  <m:rPr>
                    <m:sty m:val="p"/>
                  </m:rPr>
                  <w:rPr>
                    <w:rFonts w:ascii="Cambria Math" w:hAnsi="Cambria Math"/>
                    <w:sz w:val="24"/>
                    <w:szCs w:val="24"/>
                    <w:lang w:val="en-US"/>
                  </w:rPr>
                  <m:t>)</m:t>
                </m:r>
              </m:oMath>
            </m:oMathPara>
          </w:p>
        </w:tc>
        <w:tc>
          <w:tcPr>
            <w:tcW w:w="567" w:type="dxa"/>
            <w:shd w:val="clear" w:color="auto" w:fill="auto"/>
            <w:vAlign w:val="center"/>
          </w:tcPr>
          <w:p w:rsidR="00640267" w:rsidRPr="00D6294A" w:rsidRDefault="00640267" w:rsidP="00163ABB">
            <w:pPr>
              <w:pStyle w:val="Beschriftung"/>
              <w:keepNext/>
              <w:jc w:val="both"/>
              <w:rPr>
                <w:rFonts w:ascii="Times New Roman" w:hAnsi="Times New Roman"/>
                <w:i w:val="0"/>
                <w:color w:val="auto"/>
                <w:sz w:val="24"/>
                <w:szCs w:val="24"/>
              </w:rPr>
            </w:pPr>
            <w:r w:rsidRPr="00D6294A">
              <w:rPr>
                <w:rFonts w:ascii="Times New Roman" w:hAnsi="Times New Roman"/>
                <w:i w:val="0"/>
                <w:color w:val="auto"/>
                <w:sz w:val="24"/>
                <w:szCs w:val="24"/>
              </w:rPr>
              <w:t>(S3)</w:t>
            </w:r>
          </w:p>
        </w:tc>
      </w:tr>
    </w:tbl>
    <w:p w:rsidR="00076ED2" w:rsidRPr="00D6294A" w:rsidRDefault="00C15C83" w:rsidP="00076ED2">
      <w:pPr>
        <w:spacing w:after="0" w:line="480" w:lineRule="auto"/>
        <w:jc w:val="both"/>
        <w:rPr>
          <w:rFonts w:ascii="Times New Roman" w:hAnsi="Times New Roman"/>
          <w:sz w:val="24"/>
          <w:szCs w:val="24"/>
          <w:lang w:val="en-US"/>
        </w:rPr>
      </w:pPr>
      <w:r w:rsidRPr="00D6294A">
        <w:rPr>
          <w:rFonts w:ascii="Times New Roman" w:hAnsi="Times New Roman"/>
          <w:sz w:val="24"/>
          <w:szCs w:val="24"/>
          <w:lang w:val="en-US"/>
        </w:rPr>
        <w:t>w</w:t>
      </w:r>
      <w:r w:rsidR="00076ED2" w:rsidRPr="00D6294A">
        <w:rPr>
          <w:rFonts w:ascii="Times New Roman" w:hAnsi="Times New Roman"/>
          <w:sz w:val="24"/>
          <w:szCs w:val="24"/>
          <w:lang w:val="en-US"/>
        </w:rPr>
        <w:t xml:space="preserve">here </w:t>
      </w:r>
      <m:oMath>
        <m:r>
          <m:rPr>
            <m:sty m:val="p"/>
          </m:rPr>
          <w:rPr>
            <w:rFonts w:ascii="Cambria Math" w:hAnsi="Cambria Math"/>
            <w:sz w:val="24"/>
            <w:szCs w:val="24"/>
            <w:lang w:val="en-US"/>
          </w:rPr>
          <m:t>∆EMC</m:t>
        </m:r>
        <m:d>
          <m:dPr>
            <m:ctrlPr>
              <w:rPr>
                <w:rFonts w:ascii="Cambria Math" w:hAnsi="Cambria Math"/>
                <w:sz w:val="24"/>
                <w:szCs w:val="24"/>
                <w:lang w:val="en-US"/>
              </w:rPr>
            </m:ctrlPr>
          </m:dPr>
          <m:e>
            <m:r>
              <m:rPr>
                <m:sty m:val="p"/>
              </m:rPr>
              <w:rPr>
                <w:rFonts w:ascii="Cambria Math" w:hAnsi="Cambria Math"/>
                <w:sz w:val="24"/>
                <w:szCs w:val="24"/>
                <w:lang w:val="en-US"/>
              </w:rPr>
              <m:t>B+C</m:t>
            </m:r>
          </m:e>
        </m:d>
      </m:oMath>
      <w:r w:rsidR="00076ED2" w:rsidRPr="00D6294A">
        <w:rPr>
          <w:rFonts w:ascii="Times New Roman" w:hAnsi="Times New Roman"/>
          <w:sz w:val="24"/>
          <w:szCs w:val="24"/>
          <w:lang w:val="en-US"/>
        </w:rPr>
        <w:t xml:space="preserve">, </w:t>
      </w:r>
      <m:oMath>
        <m:r>
          <m:rPr>
            <m:sty m:val="p"/>
          </m:rPr>
          <w:rPr>
            <w:rFonts w:ascii="Cambria Math" w:hAnsi="Cambria Math"/>
            <w:sz w:val="24"/>
            <w:szCs w:val="24"/>
            <w:lang w:val="en-US"/>
          </w:rPr>
          <m:t>∆EMC</m:t>
        </m:r>
        <m:d>
          <m:dPr>
            <m:ctrlPr>
              <w:rPr>
                <w:rFonts w:ascii="Cambria Math" w:hAnsi="Cambria Math"/>
                <w:sz w:val="24"/>
                <w:szCs w:val="24"/>
                <w:lang w:val="en-US"/>
              </w:rPr>
            </m:ctrlPr>
          </m:dPr>
          <m:e>
            <m:r>
              <m:rPr>
                <m:sty m:val="p"/>
              </m:rPr>
              <w:rPr>
                <w:rFonts w:ascii="Cambria Math" w:hAnsi="Cambria Math"/>
                <w:sz w:val="24"/>
                <w:szCs w:val="24"/>
                <w:lang w:val="en-US"/>
              </w:rPr>
              <m:t>B</m:t>
            </m:r>
          </m:e>
        </m:d>
      </m:oMath>
      <w:r w:rsidR="00076ED2" w:rsidRPr="00D6294A">
        <w:rPr>
          <w:rFonts w:ascii="Times New Roman" w:hAnsi="Times New Roman"/>
          <w:sz w:val="24"/>
          <w:szCs w:val="24"/>
          <w:lang w:val="en-US"/>
        </w:rPr>
        <w:t xml:space="preserve">, </w:t>
      </w:r>
      <m:oMath>
        <m:r>
          <m:rPr>
            <m:sty m:val="p"/>
          </m:rPr>
          <w:rPr>
            <w:rFonts w:ascii="Cambria Math" w:hAnsi="Cambria Math"/>
            <w:sz w:val="24"/>
            <w:szCs w:val="24"/>
            <w:lang w:val="en-US"/>
          </w:rPr>
          <m:t>∆EMC</m:t>
        </m:r>
        <m:d>
          <m:dPr>
            <m:ctrlPr>
              <w:rPr>
                <w:rFonts w:ascii="Cambria Math" w:hAnsi="Cambria Math"/>
                <w:sz w:val="24"/>
                <w:szCs w:val="24"/>
                <w:lang w:val="en-US"/>
              </w:rPr>
            </m:ctrlPr>
          </m:dPr>
          <m:e>
            <m:r>
              <m:rPr>
                <m:sty m:val="p"/>
              </m:rPr>
              <w:rPr>
                <w:rFonts w:ascii="Cambria Math" w:hAnsi="Cambria Math"/>
                <w:sz w:val="24"/>
                <w:szCs w:val="24"/>
                <w:lang w:val="en-US"/>
              </w:rPr>
              <m:t>C</m:t>
            </m:r>
          </m:e>
        </m:d>
      </m:oMath>
      <w:r w:rsidR="00076ED2" w:rsidRPr="00D6294A">
        <w:rPr>
          <w:rFonts w:ascii="Times New Roman" w:hAnsi="Times New Roman"/>
          <w:sz w:val="24"/>
          <w:szCs w:val="24"/>
          <w:lang w:val="en-US"/>
        </w:rPr>
        <w:t xml:space="preserve"> represent </w:t>
      </w:r>
      <w:r w:rsidR="00122C22" w:rsidRPr="00D6294A">
        <w:rPr>
          <w:rFonts w:ascii="Times New Roman" w:hAnsi="Times New Roman"/>
          <w:sz w:val="24"/>
          <w:szCs w:val="24"/>
          <w:lang w:val="en-US"/>
        </w:rPr>
        <w:t xml:space="preserve">the variation of moisture content for B+C, B and C. </w:t>
      </w:r>
    </w:p>
    <w:p w:rsidR="00CD3037" w:rsidRPr="00D6294A" w:rsidRDefault="00640267" w:rsidP="00640267">
      <w:pPr>
        <w:spacing w:after="0" w:line="480" w:lineRule="auto"/>
        <w:jc w:val="both"/>
        <w:rPr>
          <w:rFonts w:ascii="Times New Roman" w:eastAsia="Times New Roman" w:hAnsi="Times New Roman"/>
          <w:sz w:val="24"/>
          <w:szCs w:val="24"/>
          <w:lang w:val="en-US"/>
        </w:rPr>
      </w:pPr>
      <w:r w:rsidRPr="00D6294A">
        <w:rPr>
          <w:rFonts w:ascii="Times New Roman" w:hAnsi="Times New Roman"/>
          <w:sz w:val="24"/>
          <w:szCs w:val="24"/>
          <w:lang w:val="en-US"/>
        </w:rPr>
        <w:t>So</w:t>
      </w:r>
      <w:r w:rsidR="00D81B5B" w:rsidRPr="00D6294A">
        <w:rPr>
          <w:rFonts w:ascii="Times New Roman" w:hAnsi="Times New Roman"/>
          <w:sz w:val="24"/>
          <w:szCs w:val="24"/>
          <w:lang w:val="en-US"/>
        </w:rPr>
        <w:t>,</w:t>
      </w:r>
      <w:r w:rsidRPr="00D6294A">
        <w:rPr>
          <w:rFonts w:ascii="Times New Roman" w:hAnsi="Times New Roman"/>
          <w:sz w:val="24"/>
          <w:szCs w:val="24"/>
          <w:lang w:val="en-US"/>
        </w:rPr>
        <w:t xml:space="preserve"> the contribution of </w:t>
      </w:r>
      <w:r w:rsidRPr="00D6294A">
        <w:rPr>
          <w:rFonts w:ascii="Times New Roman" w:hAnsi="Times New Roman"/>
          <w:sz w:val="24"/>
          <w:szCs w:val="24"/>
          <w:lang w:val="en-GB"/>
        </w:rPr>
        <w:t xml:space="preserve">each bound water compartment (B or C) on the </w:t>
      </w:r>
      <w:r w:rsidR="002975C4" w:rsidRPr="00D6294A">
        <w:rPr>
          <w:rFonts w:ascii="Times New Roman" w:hAnsi="Times New Roman"/>
          <w:sz w:val="24"/>
          <w:szCs w:val="24"/>
          <w:lang w:val="en-GB"/>
        </w:rPr>
        <w:t>decrease</w:t>
      </w:r>
      <w:r w:rsidRPr="00D6294A">
        <w:rPr>
          <w:rFonts w:ascii="Times New Roman" w:hAnsi="Times New Roman"/>
          <w:sz w:val="24"/>
          <w:szCs w:val="24"/>
          <w:lang w:val="en-GB"/>
        </w:rPr>
        <w:t xml:space="preserve"> of </w:t>
      </w:r>
      <w:r w:rsidR="002E2E6C" w:rsidRPr="00D6294A">
        <w:rPr>
          <w:rFonts w:ascii="Times New Roman" w:hAnsi="Times New Roman"/>
          <w:sz w:val="24"/>
          <w:szCs w:val="24"/>
          <w:lang w:val="en-GB"/>
        </w:rPr>
        <w:t>hydric</w:t>
      </w:r>
      <w:r w:rsidRPr="00D6294A">
        <w:rPr>
          <w:rFonts w:ascii="Times New Roman" w:hAnsi="Times New Roman"/>
          <w:sz w:val="24"/>
          <w:szCs w:val="24"/>
          <w:lang w:val="en-GB"/>
        </w:rPr>
        <w:t xml:space="preserve"> deformation </w:t>
      </w:r>
      <w:r w:rsidR="00237D40" w:rsidRPr="00D6294A">
        <w:rPr>
          <w:rFonts w:ascii="Times New Roman" w:hAnsi="Times New Roman"/>
          <w:sz w:val="24"/>
          <w:szCs w:val="24"/>
          <w:lang w:val="en-GB"/>
        </w:rPr>
        <w:t>at 65%HR</w:t>
      </w:r>
      <w:r w:rsidR="00076ED2" w:rsidRPr="00D6294A">
        <w:rPr>
          <w:rFonts w:ascii="Times New Roman" w:hAnsi="Times New Roman"/>
          <w:sz w:val="24"/>
          <w:szCs w:val="24"/>
          <w:lang w:val="en-GB"/>
        </w:rPr>
        <w:t xml:space="preserve"> after aging</w:t>
      </w:r>
      <w:r w:rsidR="00237D40" w:rsidRPr="00D6294A">
        <w:rPr>
          <w:rFonts w:ascii="Times New Roman" w:hAnsi="Times New Roman"/>
          <w:sz w:val="24"/>
          <w:szCs w:val="24"/>
          <w:lang w:val="en-GB"/>
        </w:rPr>
        <w:t xml:space="preserve"> </w:t>
      </w:r>
      <w:r w:rsidRPr="00D6294A">
        <w:rPr>
          <w:rFonts w:ascii="Times New Roman" w:hAnsi="Times New Roman"/>
          <w:sz w:val="24"/>
          <w:szCs w:val="24"/>
          <w:lang w:val="en-GB"/>
        </w:rPr>
        <w:t xml:space="preserve">may be evaluated by </w:t>
      </w:r>
      <m:oMath>
        <m:r>
          <m:rPr>
            <m:sty m:val="p"/>
          </m:rPr>
          <w:rPr>
            <w:rFonts w:ascii="Cambria Math" w:hAnsi="Cambria Math"/>
            <w:sz w:val="24"/>
            <w:szCs w:val="24"/>
            <w:lang w:val="en-US"/>
          </w:rPr>
          <m:t>∆EMC(B or C)</m:t>
        </m:r>
      </m:oMath>
      <w:r w:rsidRPr="00D6294A">
        <w:rPr>
          <w:rFonts w:ascii="Times New Roman" w:eastAsia="Times New Roman" w:hAnsi="Times New Roman"/>
          <w:sz w:val="24"/>
          <w:szCs w:val="24"/>
          <w:lang w:val="en-US"/>
        </w:rPr>
        <w:t xml:space="preserve"> divided by </w:t>
      </w:r>
      <m:oMath>
        <m:r>
          <m:rPr>
            <m:sty m:val="p"/>
          </m:rPr>
          <w:rPr>
            <w:rFonts w:ascii="Cambria Math" w:hAnsi="Cambria Math"/>
            <w:sz w:val="24"/>
            <w:szCs w:val="24"/>
            <w:lang w:val="en-US"/>
          </w:rPr>
          <m:t>∆EMC</m:t>
        </m:r>
        <m:d>
          <m:dPr>
            <m:ctrlPr>
              <w:rPr>
                <w:rFonts w:ascii="Cambria Math" w:hAnsi="Cambria Math"/>
                <w:sz w:val="24"/>
                <w:szCs w:val="24"/>
                <w:lang w:val="en-US"/>
              </w:rPr>
            </m:ctrlPr>
          </m:dPr>
          <m:e>
            <m:r>
              <m:rPr>
                <m:sty m:val="p"/>
              </m:rPr>
              <w:rPr>
                <w:rFonts w:ascii="Cambria Math" w:hAnsi="Cambria Math"/>
                <w:sz w:val="24"/>
                <w:szCs w:val="24"/>
                <w:lang w:val="en-US"/>
              </w:rPr>
              <m:t>B+C</m:t>
            </m:r>
          </m:e>
        </m:d>
      </m:oMath>
      <w:r w:rsidRPr="00D6294A">
        <w:rPr>
          <w:rFonts w:ascii="Times New Roman" w:eastAsia="Times New Roman" w:hAnsi="Times New Roman"/>
          <w:sz w:val="24"/>
          <w:szCs w:val="24"/>
          <w:lang w:val="en-US"/>
        </w:rPr>
        <w:t xml:space="preserve">. </w:t>
      </w:r>
    </w:p>
    <w:p w:rsidR="00E45DC5" w:rsidRPr="00D6294A" w:rsidRDefault="00E45DC5" w:rsidP="00640267">
      <w:pPr>
        <w:spacing w:after="0" w:line="480" w:lineRule="auto"/>
        <w:jc w:val="both"/>
        <w:rPr>
          <w:rFonts w:ascii="Times New Roman" w:hAnsi="Times New Roman"/>
          <w:sz w:val="24"/>
          <w:szCs w:val="24"/>
          <w:lang w:val="en-US"/>
        </w:rPr>
      </w:pPr>
    </w:p>
    <w:p w:rsidR="00CD3037" w:rsidRPr="00D6294A" w:rsidRDefault="00306E97" w:rsidP="0054242E">
      <w:pPr>
        <w:jc w:val="center"/>
        <w:rPr>
          <w:rFonts w:ascii="Times New Roman" w:hAnsi="Times New Roman"/>
          <w:sz w:val="24"/>
          <w:szCs w:val="24"/>
        </w:rPr>
      </w:pPr>
      <w:r>
        <w:rPr>
          <w:rFonts w:ascii="Times New Roman" w:hAnsi="Times New Roman"/>
          <w:noProof/>
          <w:sz w:val="24"/>
          <w:szCs w:val="24"/>
          <w:lang w:val="de-DE" w:eastAsia="de-DE"/>
        </w:rPr>
        <w:drawing>
          <wp:inline distT="0" distB="0" distL="0" distR="0" wp14:anchorId="5DDD85EA">
            <wp:extent cx="4705350" cy="341274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34000"/>
                              </a14:imgEffect>
                            </a14:imgLayer>
                          </a14:imgProps>
                        </a:ext>
                        <a:ext uri="{28A0092B-C50C-407E-A947-70E740481C1C}">
                          <a14:useLocalDpi xmlns:a14="http://schemas.microsoft.com/office/drawing/2010/main" val="0"/>
                        </a:ext>
                      </a:extLst>
                    </a:blip>
                    <a:srcRect/>
                    <a:stretch>
                      <a:fillRect/>
                    </a:stretch>
                  </pic:blipFill>
                  <pic:spPr bwMode="auto">
                    <a:xfrm>
                      <a:off x="0" y="0"/>
                      <a:ext cx="4718604" cy="3422356"/>
                    </a:xfrm>
                    <a:prstGeom prst="rect">
                      <a:avLst/>
                    </a:prstGeom>
                    <a:noFill/>
                  </pic:spPr>
                </pic:pic>
              </a:graphicData>
            </a:graphic>
          </wp:inline>
        </w:drawing>
      </w:r>
    </w:p>
    <w:p w:rsidR="00CD3037" w:rsidRPr="00D6294A" w:rsidRDefault="00CD3037" w:rsidP="0054242E">
      <w:pPr>
        <w:jc w:val="both"/>
        <w:rPr>
          <w:rFonts w:ascii="Times New Roman" w:hAnsi="Times New Roman"/>
          <w:sz w:val="24"/>
          <w:szCs w:val="24"/>
          <w:lang w:val="en-US"/>
        </w:rPr>
      </w:pPr>
      <w:r w:rsidRPr="00D6294A">
        <w:rPr>
          <w:rFonts w:ascii="Times New Roman" w:hAnsi="Times New Roman"/>
          <w:b/>
          <w:sz w:val="24"/>
          <w:szCs w:val="24"/>
          <w:lang w:val="en-US"/>
        </w:rPr>
        <w:t>Figure S2</w:t>
      </w:r>
      <w:r w:rsidRPr="009776E5">
        <w:rPr>
          <w:rFonts w:ascii="Times New Roman" w:hAnsi="Times New Roman"/>
          <w:b/>
          <w:sz w:val="24"/>
          <w:szCs w:val="24"/>
          <w:lang w:val="en-US"/>
        </w:rPr>
        <w:t>:</w:t>
      </w:r>
      <w:r w:rsidRPr="00D6294A">
        <w:rPr>
          <w:rFonts w:ascii="Times New Roman" w:hAnsi="Times New Roman"/>
          <w:sz w:val="24"/>
          <w:szCs w:val="24"/>
          <w:lang w:val="en-US"/>
        </w:rPr>
        <w:t xml:space="preserve"> Variation of the sample volume between x% R</w:t>
      </w:r>
      <w:r w:rsidR="0013254B">
        <w:rPr>
          <w:rFonts w:ascii="Times New Roman" w:hAnsi="Times New Roman"/>
          <w:sz w:val="24"/>
          <w:szCs w:val="24"/>
          <w:lang w:val="en-US"/>
        </w:rPr>
        <w:t>H (65% or 97%) and 2%RH, noted Δ</w:t>
      </w:r>
      <w:r w:rsidRPr="00D6294A">
        <w:rPr>
          <w:rFonts w:ascii="Times New Roman" w:hAnsi="Times New Roman"/>
          <w:sz w:val="24"/>
          <w:szCs w:val="24"/>
          <w:lang w:val="en-US"/>
        </w:rPr>
        <w:t xml:space="preserve">V as a function of the variation of mass of the samples between x% </w:t>
      </w:r>
      <w:r w:rsidR="0013254B">
        <w:rPr>
          <w:rFonts w:ascii="Times New Roman" w:hAnsi="Times New Roman"/>
          <w:sz w:val="24"/>
          <w:szCs w:val="24"/>
          <w:lang w:val="en-US"/>
        </w:rPr>
        <w:t xml:space="preserve">RH (65% or 97%) and 2%RH, noted Δm </w:t>
      </w:r>
      <w:r w:rsidRPr="00D6294A">
        <w:rPr>
          <w:rFonts w:ascii="Times New Roman" w:hAnsi="Times New Roman"/>
          <w:sz w:val="24"/>
          <w:szCs w:val="24"/>
          <w:lang w:val="en-US"/>
        </w:rPr>
        <w:t xml:space="preserve">for modern and historic wood materials. </w:t>
      </w:r>
    </w:p>
    <w:p w:rsidR="00CD3037" w:rsidRPr="00D6294A" w:rsidRDefault="00287E3E" w:rsidP="0054242E">
      <w:pPr>
        <w:pStyle w:val="Listenabsatz"/>
        <w:spacing w:after="0" w:line="480" w:lineRule="auto"/>
        <w:ind w:left="0"/>
        <w:jc w:val="center"/>
        <w:rPr>
          <w:rFonts w:ascii="Times New Roman" w:hAnsi="Times New Roman"/>
          <w:sz w:val="24"/>
          <w:szCs w:val="24"/>
          <w:lang w:val="en-GB"/>
        </w:rPr>
      </w:pPr>
      <w:r>
        <w:rPr>
          <w:rFonts w:ascii="Times New Roman" w:hAnsi="Times New Roman"/>
          <w:noProof/>
          <w:sz w:val="24"/>
          <w:szCs w:val="24"/>
          <w:lang w:val="de-DE" w:eastAsia="de-DE"/>
        </w:rPr>
        <w:lastRenderedPageBreak/>
        <w:drawing>
          <wp:inline distT="0" distB="0" distL="0" distR="0" wp14:anchorId="4E66658C">
            <wp:extent cx="5048250" cy="3334569"/>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34000"/>
                              </a14:imgEffect>
                            </a14:imgLayer>
                          </a14:imgProps>
                        </a:ext>
                        <a:ext uri="{28A0092B-C50C-407E-A947-70E740481C1C}">
                          <a14:useLocalDpi xmlns:a14="http://schemas.microsoft.com/office/drawing/2010/main" val="0"/>
                        </a:ext>
                      </a:extLst>
                    </a:blip>
                    <a:srcRect/>
                    <a:stretch>
                      <a:fillRect/>
                    </a:stretch>
                  </pic:blipFill>
                  <pic:spPr bwMode="auto">
                    <a:xfrm>
                      <a:off x="0" y="0"/>
                      <a:ext cx="5060834" cy="3342881"/>
                    </a:xfrm>
                    <a:prstGeom prst="rect">
                      <a:avLst/>
                    </a:prstGeom>
                    <a:noFill/>
                  </pic:spPr>
                </pic:pic>
              </a:graphicData>
            </a:graphic>
          </wp:inline>
        </w:drawing>
      </w:r>
    </w:p>
    <w:p w:rsidR="00A0756A" w:rsidRPr="00D6294A" w:rsidRDefault="00CD3037" w:rsidP="00CE14B7">
      <w:pPr>
        <w:spacing w:after="0" w:line="276" w:lineRule="auto"/>
        <w:jc w:val="both"/>
        <w:rPr>
          <w:rFonts w:ascii="Times New Roman" w:hAnsi="Times New Roman"/>
          <w:sz w:val="24"/>
          <w:szCs w:val="24"/>
          <w:lang w:val="en-GB"/>
        </w:rPr>
      </w:pPr>
      <w:r w:rsidRPr="00D6294A">
        <w:rPr>
          <w:rFonts w:ascii="Times New Roman" w:hAnsi="Times New Roman"/>
          <w:b/>
          <w:sz w:val="24"/>
          <w:szCs w:val="24"/>
          <w:lang w:val="en-GB"/>
        </w:rPr>
        <w:t xml:space="preserve">Figure S3: </w:t>
      </w:r>
      <w:r w:rsidRPr="00D6294A">
        <w:rPr>
          <w:rFonts w:ascii="Times New Roman" w:hAnsi="Times New Roman"/>
          <w:sz w:val="24"/>
          <w:szCs w:val="24"/>
          <w:lang w:val="en-GB"/>
        </w:rPr>
        <w:t xml:space="preserve">Hydric </w:t>
      </w:r>
      <w:r w:rsidR="00122C22" w:rsidRPr="00D6294A">
        <w:rPr>
          <w:rFonts w:ascii="Times New Roman" w:hAnsi="Times New Roman"/>
          <w:sz w:val="24"/>
          <w:szCs w:val="24"/>
          <w:lang w:val="en-GB"/>
        </w:rPr>
        <w:t>strains</w:t>
      </w:r>
      <w:r w:rsidRPr="00D6294A">
        <w:rPr>
          <w:rFonts w:ascii="Times New Roman" w:hAnsi="Times New Roman"/>
          <w:sz w:val="24"/>
          <w:szCs w:val="24"/>
          <w:lang w:val="en-GB"/>
        </w:rPr>
        <w:t xml:space="preserve"> related to the state at 2% RH plotted against the moisture content obtained </w:t>
      </w:r>
      <w:r w:rsidR="00CE14B7" w:rsidRPr="00D6294A">
        <w:rPr>
          <w:rFonts w:ascii="Times New Roman" w:hAnsi="Times New Roman"/>
          <w:sz w:val="24"/>
          <w:szCs w:val="24"/>
          <w:lang w:val="en-GB"/>
        </w:rPr>
        <w:t>using</w:t>
      </w:r>
      <w:r w:rsidRPr="00D6294A">
        <w:rPr>
          <w:rFonts w:ascii="Times New Roman" w:hAnsi="Times New Roman"/>
          <w:sz w:val="24"/>
          <w:szCs w:val="24"/>
          <w:lang w:val="en-GB"/>
        </w:rPr>
        <w:t xml:space="preserve"> NMR</w:t>
      </w:r>
      <w:r w:rsidR="00CE14B7" w:rsidRPr="00D6294A">
        <w:rPr>
          <w:rFonts w:ascii="Times New Roman" w:hAnsi="Times New Roman"/>
          <w:sz w:val="24"/>
          <w:szCs w:val="24"/>
          <w:lang w:val="en-GB"/>
        </w:rPr>
        <w:t xml:space="preserve"> experiments</w:t>
      </w:r>
      <w:r w:rsidRPr="00D6294A">
        <w:rPr>
          <w:rFonts w:ascii="Times New Roman" w:hAnsi="Times New Roman"/>
          <w:sz w:val="24"/>
          <w:szCs w:val="24"/>
          <w:lang w:val="en-GB"/>
        </w:rPr>
        <w:t xml:space="preserve"> (Eq. 4) </w:t>
      </w:r>
      <m:oMath>
        <m:sSub>
          <m:sSubPr>
            <m:ctrlPr>
              <w:rPr>
                <w:rFonts w:ascii="Cambria Math" w:hAnsi="Cambria Math"/>
                <w:sz w:val="24"/>
                <w:szCs w:val="24"/>
                <w:lang w:val="en-US"/>
              </w:rPr>
            </m:ctrlPr>
          </m:sSubPr>
          <m:e>
            <m:r>
              <m:rPr>
                <m:sty m:val="p"/>
              </m:rPr>
              <w:rPr>
                <w:rFonts w:ascii="Cambria Math" w:hAnsi="Cambria Math"/>
                <w:sz w:val="24"/>
                <w:szCs w:val="24"/>
                <w:lang w:val="en-US"/>
              </w:rPr>
              <m:t>EMC</m:t>
            </m:r>
          </m:e>
          <m:sub>
            <m:r>
              <m:rPr>
                <m:sty m:val="p"/>
              </m:rPr>
              <w:rPr>
                <w:rFonts w:ascii="Cambria Math" w:hAnsi="Cambria Math"/>
                <w:sz w:val="24"/>
                <w:szCs w:val="24"/>
                <w:lang w:val="en-US"/>
              </w:rPr>
              <m:t>NMR,x%RH</m:t>
            </m:r>
          </m:sub>
        </m:sSub>
      </m:oMath>
      <w:r w:rsidRPr="00D6294A">
        <w:rPr>
          <w:rFonts w:ascii="Times New Roman" w:hAnsi="Times New Roman"/>
          <w:sz w:val="24"/>
          <w:szCs w:val="24"/>
          <w:lang w:val="en-US"/>
        </w:rPr>
        <w:t xml:space="preserve"> for samples </w:t>
      </w:r>
      <w:r w:rsidR="0013254B" w:rsidRPr="00D6294A">
        <w:rPr>
          <w:rFonts w:ascii="Times New Roman" w:hAnsi="Times New Roman"/>
          <w:sz w:val="24"/>
          <w:szCs w:val="24"/>
          <w:lang w:val="en-GB"/>
        </w:rPr>
        <w:t>before, after thermal treatments, and for the samples subjected to repeated hydric cycles (at 65% RH</w:t>
      </w:r>
      <w:r w:rsidR="00A0756A" w:rsidRPr="00D6294A">
        <w:rPr>
          <w:rFonts w:ascii="Times New Roman" w:hAnsi="Times New Roman"/>
          <w:sz w:val="24"/>
          <w:szCs w:val="24"/>
          <w:lang w:val="en-GB"/>
        </w:rPr>
        <w:t>)</w:t>
      </w:r>
      <w:r w:rsidRPr="00D6294A">
        <w:rPr>
          <w:rFonts w:ascii="Times New Roman" w:hAnsi="Times New Roman"/>
          <w:sz w:val="24"/>
          <w:szCs w:val="24"/>
          <w:lang w:val="en-GB"/>
        </w:rPr>
        <w:t xml:space="preserve">. The values of the EMC at 97%HR related to dry mass are </w:t>
      </w:r>
      <w:r w:rsidR="00524260" w:rsidRPr="00D6294A">
        <w:rPr>
          <w:rFonts w:ascii="Times New Roman" w:hAnsi="Times New Roman"/>
          <w:sz w:val="24"/>
          <w:szCs w:val="24"/>
          <w:lang w:val="en-GB"/>
        </w:rPr>
        <w:t>calculated</w:t>
      </w:r>
      <w:r w:rsidRPr="00D6294A">
        <w:rPr>
          <w:rFonts w:ascii="Times New Roman" w:hAnsi="Times New Roman"/>
          <w:sz w:val="24"/>
          <w:szCs w:val="24"/>
          <w:lang w:val="en-GB"/>
        </w:rPr>
        <w:t xml:space="preserve"> from Eq. S1 and Eq. S2.</w:t>
      </w:r>
      <w:r w:rsidR="0097744B" w:rsidRPr="00D6294A">
        <w:rPr>
          <w:rFonts w:ascii="Times New Roman" w:hAnsi="Times New Roman"/>
          <w:sz w:val="24"/>
          <w:szCs w:val="24"/>
          <w:lang w:val="en-GB"/>
        </w:rPr>
        <w:t xml:space="preserve"> </w:t>
      </w:r>
      <w:r w:rsidR="00A0756A" w:rsidRPr="00D6294A">
        <w:rPr>
          <w:rFonts w:ascii="Times New Roman" w:hAnsi="Times New Roman"/>
          <w:sz w:val="24"/>
          <w:szCs w:val="24"/>
          <w:lang w:val="en-GB"/>
        </w:rPr>
        <w:t>In blue the modern wood, in orange the historical wood.</w:t>
      </w:r>
    </w:p>
    <w:sectPr w:rsidR="00A0756A" w:rsidRPr="00D6294A" w:rsidSect="009776E5">
      <w:footerReference w:type="default" r:id="rId15"/>
      <w:pgSz w:w="11906" w:h="16838"/>
      <w:pgMar w:top="1418" w:right="1134" w:bottom="1418" w:left="1134"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A25" w:rsidRDefault="00E00A25">
      <w:pPr>
        <w:spacing w:after="0" w:line="240" w:lineRule="auto"/>
      </w:pPr>
      <w:r>
        <w:separator/>
      </w:r>
    </w:p>
  </w:endnote>
  <w:endnote w:type="continuationSeparator" w:id="0">
    <w:p w:rsidR="00E00A25" w:rsidRDefault="00E0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7" w:rsidRDefault="00473CC4">
    <w:pPr>
      <w:pStyle w:val="Fuzeile"/>
      <w:jc w:val="right"/>
    </w:pPr>
    <w:r>
      <w:fldChar w:fldCharType="begin"/>
    </w:r>
    <w:r>
      <w:instrText>PAGE</w:instrText>
    </w:r>
    <w:r>
      <w:fldChar w:fldCharType="separate"/>
    </w:r>
    <w:r w:rsidR="009776E5">
      <w:rPr>
        <w:noProof/>
      </w:rPr>
      <w:t>1</w:t>
    </w:r>
    <w:r>
      <w:rPr>
        <w:noProof/>
      </w:rPr>
      <w:fldChar w:fldCharType="end"/>
    </w:r>
  </w:p>
  <w:p w:rsidR="00CD3037" w:rsidRDefault="00CD303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A25" w:rsidRDefault="00E00A25">
      <w:pPr>
        <w:spacing w:after="0" w:line="240" w:lineRule="auto"/>
      </w:pPr>
      <w:r>
        <w:separator/>
      </w:r>
    </w:p>
  </w:footnote>
  <w:footnote w:type="continuationSeparator" w:id="0">
    <w:p w:rsidR="00E00A25" w:rsidRDefault="00E00A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A5B84"/>
    <w:multiLevelType w:val="hybridMultilevel"/>
    <w:tmpl w:val="8D081644"/>
    <w:lvl w:ilvl="0" w:tplc="E2B26B52">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15:restartNumberingAfterBreak="0">
    <w:nsid w:val="22B47DCA"/>
    <w:multiLevelType w:val="hybridMultilevel"/>
    <w:tmpl w:val="E6DC49C4"/>
    <w:lvl w:ilvl="0" w:tplc="25BA946E">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6D31EDA"/>
    <w:multiLevelType w:val="hybridMultilevel"/>
    <w:tmpl w:val="25F0C8B4"/>
    <w:lvl w:ilvl="0" w:tplc="A0709150">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B22736"/>
    <w:multiLevelType w:val="hybridMultilevel"/>
    <w:tmpl w:val="DDE67D6E"/>
    <w:lvl w:ilvl="0" w:tplc="52A4DD64">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1A4B00"/>
    <w:multiLevelType w:val="hybridMultilevel"/>
    <w:tmpl w:val="ABB01C1E"/>
    <w:lvl w:ilvl="0" w:tplc="4A0894E6">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3E1623E6"/>
    <w:multiLevelType w:val="hybridMultilevel"/>
    <w:tmpl w:val="177AFE20"/>
    <w:lvl w:ilvl="0" w:tplc="EC32FC2E">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45A16E86"/>
    <w:multiLevelType w:val="hybridMultilevel"/>
    <w:tmpl w:val="6980ADF2"/>
    <w:lvl w:ilvl="0" w:tplc="47A04C82">
      <w:numFmt w:val="bullet"/>
      <w:lvlText w:val="-"/>
      <w:lvlJc w:val="left"/>
      <w:pPr>
        <w:ind w:left="720" w:hanging="360"/>
      </w:pPr>
      <w:rPr>
        <w:rFonts w:ascii="Times New Roman" w:eastAsia="Times New Roman" w:hAnsi="Times New Roman"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6C2DB7"/>
    <w:multiLevelType w:val="hybridMultilevel"/>
    <w:tmpl w:val="5918776C"/>
    <w:lvl w:ilvl="0" w:tplc="98EC0BDC">
      <w:start w:val="4"/>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816406"/>
    <w:multiLevelType w:val="hybridMultilevel"/>
    <w:tmpl w:val="CF9AD59C"/>
    <w:lvl w:ilvl="0" w:tplc="C3C4E4DE">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F35E17"/>
    <w:multiLevelType w:val="hybridMultilevel"/>
    <w:tmpl w:val="49804A88"/>
    <w:lvl w:ilvl="0" w:tplc="C81A1AB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9"/>
  </w:num>
  <w:num w:numId="5">
    <w:abstractNumId w:val="7"/>
  </w:num>
  <w:num w:numId="6">
    <w:abstractNumId w:val="4"/>
  </w:num>
  <w:num w:numId="7">
    <w:abstractNumId w:val="0"/>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F"/>
    <w:rsid w:val="00001FF3"/>
    <w:rsid w:val="00005FE6"/>
    <w:rsid w:val="000065ED"/>
    <w:rsid w:val="00015701"/>
    <w:rsid w:val="00015831"/>
    <w:rsid w:val="00020196"/>
    <w:rsid w:val="000364E0"/>
    <w:rsid w:val="00036E75"/>
    <w:rsid w:val="00036E86"/>
    <w:rsid w:val="000372C5"/>
    <w:rsid w:val="000379B3"/>
    <w:rsid w:val="00040A1D"/>
    <w:rsid w:val="0004158B"/>
    <w:rsid w:val="00044524"/>
    <w:rsid w:val="00050F68"/>
    <w:rsid w:val="00050F7B"/>
    <w:rsid w:val="00060164"/>
    <w:rsid w:val="000664E8"/>
    <w:rsid w:val="00067722"/>
    <w:rsid w:val="00067A87"/>
    <w:rsid w:val="00070E91"/>
    <w:rsid w:val="00072D37"/>
    <w:rsid w:val="00075822"/>
    <w:rsid w:val="00076ED2"/>
    <w:rsid w:val="00080F6D"/>
    <w:rsid w:val="00081CC5"/>
    <w:rsid w:val="00082DED"/>
    <w:rsid w:val="000861D7"/>
    <w:rsid w:val="00090453"/>
    <w:rsid w:val="00097312"/>
    <w:rsid w:val="000A1881"/>
    <w:rsid w:val="000A196F"/>
    <w:rsid w:val="000B1FF8"/>
    <w:rsid w:val="000B65C9"/>
    <w:rsid w:val="000B7B76"/>
    <w:rsid w:val="000C1102"/>
    <w:rsid w:val="000C67BD"/>
    <w:rsid w:val="000C7654"/>
    <w:rsid w:val="000C7DD9"/>
    <w:rsid w:val="000D096F"/>
    <w:rsid w:val="000D2612"/>
    <w:rsid w:val="000D75CE"/>
    <w:rsid w:val="000E2340"/>
    <w:rsid w:val="000E2A5C"/>
    <w:rsid w:val="000E3736"/>
    <w:rsid w:val="000F1799"/>
    <w:rsid w:val="00100F47"/>
    <w:rsid w:val="001055C2"/>
    <w:rsid w:val="00115F09"/>
    <w:rsid w:val="00117514"/>
    <w:rsid w:val="00120C20"/>
    <w:rsid w:val="0012137F"/>
    <w:rsid w:val="0012229D"/>
    <w:rsid w:val="00122C22"/>
    <w:rsid w:val="00123C0B"/>
    <w:rsid w:val="0012402E"/>
    <w:rsid w:val="001311BE"/>
    <w:rsid w:val="0013254B"/>
    <w:rsid w:val="00141A1A"/>
    <w:rsid w:val="00150F2D"/>
    <w:rsid w:val="0015195C"/>
    <w:rsid w:val="00152305"/>
    <w:rsid w:val="0015251B"/>
    <w:rsid w:val="001525A8"/>
    <w:rsid w:val="00154832"/>
    <w:rsid w:val="00155770"/>
    <w:rsid w:val="001575DE"/>
    <w:rsid w:val="001636A2"/>
    <w:rsid w:val="00165139"/>
    <w:rsid w:val="001654CF"/>
    <w:rsid w:val="00172298"/>
    <w:rsid w:val="00174DDF"/>
    <w:rsid w:val="001817BE"/>
    <w:rsid w:val="00182046"/>
    <w:rsid w:val="001A014C"/>
    <w:rsid w:val="001A62FF"/>
    <w:rsid w:val="001A73FE"/>
    <w:rsid w:val="001B2D37"/>
    <w:rsid w:val="001B3444"/>
    <w:rsid w:val="001B7FEF"/>
    <w:rsid w:val="001D7651"/>
    <w:rsid w:val="001E048F"/>
    <w:rsid w:val="001E3C89"/>
    <w:rsid w:val="001E4F3C"/>
    <w:rsid w:val="001F266A"/>
    <w:rsid w:val="001F37CC"/>
    <w:rsid w:val="001F3F89"/>
    <w:rsid w:val="001F4418"/>
    <w:rsid w:val="001F729D"/>
    <w:rsid w:val="001F74A5"/>
    <w:rsid w:val="001F769A"/>
    <w:rsid w:val="00202456"/>
    <w:rsid w:val="00207A35"/>
    <w:rsid w:val="00207D78"/>
    <w:rsid w:val="002148B1"/>
    <w:rsid w:val="00215C0A"/>
    <w:rsid w:val="00216155"/>
    <w:rsid w:val="0021630D"/>
    <w:rsid w:val="002224FB"/>
    <w:rsid w:val="00223843"/>
    <w:rsid w:val="00224797"/>
    <w:rsid w:val="0022499A"/>
    <w:rsid w:val="002255A0"/>
    <w:rsid w:val="0023099B"/>
    <w:rsid w:val="00230B0F"/>
    <w:rsid w:val="00231FF5"/>
    <w:rsid w:val="002333FB"/>
    <w:rsid w:val="00234A48"/>
    <w:rsid w:val="0023565B"/>
    <w:rsid w:val="00235696"/>
    <w:rsid w:val="002368AD"/>
    <w:rsid w:val="00237D40"/>
    <w:rsid w:val="00250F56"/>
    <w:rsid w:val="00252286"/>
    <w:rsid w:val="00256570"/>
    <w:rsid w:val="002577B1"/>
    <w:rsid w:val="002621D2"/>
    <w:rsid w:val="00262BF2"/>
    <w:rsid w:val="00266DA6"/>
    <w:rsid w:val="0027027B"/>
    <w:rsid w:val="002708A4"/>
    <w:rsid w:val="00275C64"/>
    <w:rsid w:val="00276823"/>
    <w:rsid w:val="0028588A"/>
    <w:rsid w:val="00286477"/>
    <w:rsid w:val="00287235"/>
    <w:rsid w:val="00287E3E"/>
    <w:rsid w:val="00287F6D"/>
    <w:rsid w:val="0029066C"/>
    <w:rsid w:val="00290CD9"/>
    <w:rsid w:val="0029275D"/>
    <w:rsid w:val="002975C4"/>
    <w:rsid w:val="002A28D8"/>
    <w:rsid w:val="002A56F5"/>
    <w:rsid w:val="002B0B1E"/>
    <w:rsid w:val="002C3A3B"/>
    <w:rsid w:val="002D2CB8"/>
    <w:rsid w:val="002D5FE0"/>
    <w:rsid w:val="002E0732"/>
    <w:rsid w:val="002E126B"/>
    <w:rsid w:val="002E2E6C"/>
    <w:rsid w:val="002E4402"/>
    <w:rsid w:val="002F7ACE"/>
    <w:rsid w:val="00300E50"/>
    <w:rsid w:val="0030270D"/>
    <w:rsid w:val="00302CAF"/>
    <w:rsid w:val="00306E97"/>
    <w:rsid w:val="00307258"/>
    <w:rsid w:val="00310628"/>
    <w:rsid w:val="00315B85"/>
    <w:rsid w:val="00327054"/>
    <w:rsid w:val="00330DD2"/>
    <w:rsid w:val="003313C2"/>
    <w:rsid w:val="0033342D"/>
    <w:rsid w:val="00334A5C"/>
    <w:rsid w:val="00334FE6"/>
    <w:rsid w:val="00335CCE"/>
    <w:rsid w:val="003512E1"/>
    <w:rsid w:val="00351DFE"/>
    <w:rsid w:val="00352279"/>
    <w:rsid w:val="00354D5E"/>
    <w:rsid w:val="0036397C"/>
    <w:rsid w:val="00365392"/>
    <w:rsid w:val="003674AD"/>
    <w:rsid w:val="0037797F"/>
    <w:rsid w:val="00382E85"/>
    <w:rsid w:val="003833A8"/>
    <w:rsid w:val="00383B92"/>
    <w:rsid w:val="00390BEA"/>
    <w:rsid w:val="00392800"/>
    <w:rsid w:val="003A1032"/>
    <w:rsid w:val="003A5158"/>
    <w:rsid w:val="003B3DD1"/>
    <w:rsid w:val="003B5BC7"/>
    <w:rsid w:val="003C0CCD"/>
    <w:rsid w:val="003D0872"/>
    <w:rsid w:val="003D2C9A"/>
    <w:rsid w:val="003D375C"/>
    <w:rsid w:val="003D4581"/>
    <w:rsid w:val="003D5BF2"/>
    <w:rsid w:val="003D6FA8"/>
    <w:rsid w:val="003D725A"/>
    <w:rsid w:val="003D7980"/>
    <w:rsid w:val="003E0050"/>
    <w:rsid w:val="003E40C3"/>
    <w:rsid w:val="003E5B52"/>
    <w:rsid w:val="003E647B"/>
    <w:rsid w:val="003F0885"/>
    <w:rsid w:val="003F2120"/>
    <w:rsid w:val="003F2657"/>
    <w:rsid w:val="003F7381"/>
    <w:rsid w:val="00406302"/>
    <w:rsid w:val="00406707"/>
    <w:rsid w:val="00410149"/>
    <w:rsid w:val="0041709E"/>
    <w:rsid w:val="0042034D"/>
    <w:rsid w:val="00421ADD"/>
    <w:rsid w:val="00422315"/>
    <w:rsid w:val="00431BAA"/>
    <w:rsid w:val="00436CA2"/>
    <w:rsid w:val="004402F0"/>
    <w:rsid w:val="004422BF"/>
    <w:rsid w:val="00443C82"/>
    <w:rsid w:val="00447A27"/>
    <w:rsid w:val="00447E54"/>
    <w:rsid w:val="004513CB"/>
    <w:rsid w:val="004601C2"/>
    <w:rsid w:val="00461037"/>
    <w:rsid w:val="00463EFD"/>
    <w:rsid w:val="00465D8D"/>
    <w:rsid w:val="0047067B"/>
    <w:rsid w:val="00471BA8"/>
    <w:rsid w:val="00473CC4"/>
    <w:rsid w:val="00475A56"/>
    <w:rsid w:val="00477BA2"/>
    <w:rsid w:val="004816DD"/>
    <w:rsid w:val="004937AA"/>
    <w:rsid w:val="00497278"/>
    <w:rsid w:val="004A46E3"/>
    <w:rsid w:val="004A6B57"/>
    <w:rsid w:val="004A7CC9"/>
    <w:rsid w:val="004B02FD"/>
    <w:rsid w:val="004B0EFB"/>
    <w:rsid w:val="004B2733"/>
    <w:rsid w:val="004B3177"/>
    <w:rsid w:val="004B53FD"/>
    <w:rsid w:val="004B739B"/>
    <w:rsid w:val="004C1A98"/>
    <w:rsid w:val="004C295E"/>
    <w:rsid w:val="004C5B98"/>
    <w:rsid w:val="004C7588"/>
    <w:rsid w:val="004D0219"/>
    <w:rsid w:val="004E097F"/>
    <w:rsid w:val="004E4591"/>
    <w:rsid w:val="004E6528"/>
    <w:rsid w:val="004F02D7"/>
    <w:rsid w:val="004F0B50"/>
    <w:rsid w:val="004F488D"/>
    <w:rsid w:val="004F748E"/>
    <w:rsid w:val="005032F0"/>
    <w:rsid w:val="005043E7"/>
    <w:rsid w:val="005070CC"/>
    <w:rsid w:val="0050753F"/>
    <w:rsid w:val="00511A6E"/>
    <w:rsid w:val="005145E7"/>
    <w:rsid w:val="0051541E"/>
    <w:rsid w:val="00524260"/>
    <w:rsid w:val="00526EE1"/>
    <w:rsid w:val="005332FA"/>
    <w:rsid w:val="00533C89"/>
    <w:rsid w:val="005407DC"/>
    <w:rsid w:val="0054242E"/>
    <w:rsid w:val="0054268E"/>
    <w:rsid w:val="00543895"/>
    <w:rsid w:val="0054393B"/>
    <w:rsid w:val="0054429E"/>
    <w:rsid w:val="005465B2"/>
    <w:rsid w:val="00547315"/>
    <w:rsid w:val="00547B12"/>
    <w:rsid w:val="00547F01"/>
    <w:rsid w:val="005500CF"/>
    <w:rsid w:val="00556842"/>
    <w:rsid w:val="005635C9"/>
    <w:rsid w:val="005644F1"/>
    <w:rsid w:val="00565782"/>
    <w:rsid w:val="005734B8"/>
    <w:rsid w:val="00573867"/>
    <w:rsid w:val="00583431"/>
    <w:rsid w:val="005901E2"/>
    <w:rsid w:val="00592BE0"/>
    <w:rsid w:val="00596FDB"/>
    <w:rsid w:val="005A205C"/>
    <w:rsid w:val="005A2FB6"/>
    <w:rsid w:val="005A5A61"/>
    <w:rsid w:val="005A655F"/>
    <w:rsid w:val="005A7DA8"/>
    <w:rsid w:val="005C1081"/>
    <w:rsid w:val="005C60E4"/>
    <w:rsid w:val="005D267B"/>
    <w:rsid w:val="005D2CB6"/>
    <w:rsid w:val="005D4713"/>
    <w:rsid w:val="005D7B03"/>
    <w:rsid w:val="005E0D4F"/>
    <w:rsid w:val="005E12D1"/>
    <w:rsid w:val="005E28F3"/>
    <w:rsid w:val="005F396D"/>
    <w:rsid w:val="005F5A0B"/>
    <w:rsid w:val="0060494A"/>
    <w:rsid w:val="00604F6F"/>
    <w:rsid w:val="00605073"/>
    <w:rsid w:val="0061030D"/>
    <w:rsid w:val="00612757"/>
    <w:rsid w:val="00615C58"/>
    <w:rsid w:val="006260AF"/>
    <w:rsid w:val="006308D8"/>
    <w:rsid w:val="006314BE"/>
    <w:rsid w:val="00633040"/>
    <w:rsid w:val="00640267"/>
    <w:rsid w:val="0064343F"/>
    <w:rsid w:val="0064382B"/>
    <w:rsid w:val="006468E3"/>
    <w:rsid w:val="006476CC"/>
    <w:rsid w:val="00651740"/>
    <w:rsid w:val="0065239C"/>
    <w:rsid w:val="00653822"/>
    <w:rsid w:val="006602ED"/>
    <w:rsid w:val="0066075A"/>
    <w:rsid w:val="006617FA"/>
    <w:rsid w:val="00667CC2"/>
    <w:rsid w:val="006725EB"/>
    <w:rsid w:val="0067576D"/>
    <w:rsid w:val="00681B04"/>
    <w:rsid w:val="00682E22"/>
    <w:rsid w:val="00685906"/>
    <w:rsid w:val="00687144"/>
    <w:rsid w:val="00696329"/>
    <w:rsid w:val="00696F2E"/>
    <w:rsid w:val="006A23D0"/>
    <w:rsid w:val="006A25DD"/>
    <w:rsid w:val="006A7ACF"/>
    <w:rsid w:val="006B6777"/>
    <w:rsid w:val="006C29BF"/>
    <w:rsid w:val="006C7F82"/>
    <w:rsid w:val="006D0669"/>
    <w:rsid w:val="006D1147"/>
    <w:rsid w:val="006D35FA"/>
    <w:rsid w:val="006E39D0"/>
    <w:rsid w:val="006E5EC7"/>
    <w:rsid w:val="006F0945"/>
    <w:rsid w:val="006F271C"/>
    <w:rsid w:val="006F33AC"/>
    <w:rsid w:val="006F732F"/>
    <w:rsid w:val="0070249E"/>
    <w:rsid w:val="0070636D"/>
    <w:rsid w:val="00722237"/>
    <w:rsid w:val="00722E1C"/>
    <w:rsid w:val="00731EFA"/>
    <w:rsid w:val="00734BB8"/>
    <w:rsid w:val="007351DF"/>
    <w:rsid w:val="00737EF2"/>
    <w:rsid w:val="007407C5"/>
    <w:rsid w:val="00741922"/>
    <w:rsid w:val="00745004"/>
    <w:rsid w:val="00745374"/>
    <w:rsid w:val="007545A4"/>
    <w:rsid w:val="00755904"/>
    <w:rsid w:val="0076196F"/>
    <w:rsid w:val="00763460"/>
    <w:rsid w:val="007640C7"/>
    <w:rsid w:val="00764690"/>
    <w:rsid w:val="007650D2"/>
    <w:rsid w:val="0077034A"/>
    <w:rsid w:val="0077390D"/>
    <w:rsid w:val="0078031C"/>
    <w:rsid w:val="00781129"/>
    <w:rsid w:val="00783053"/>
    <w:rsid w:val="0078659C"/>
    <w:rsid w:val="00792473"/>
    <w:rsid w:val="00795C5F"/>
    <w:rsid w:val="00795D3E"/>
    <w:rsid w:val="007A2724"/>
    <w:rsid w:val="007A3753"/>
    <w:rsid w:val="007A3D76"/>
    <w:rsid w:val="007B286C"/>
    <w:rsid w:val="007B7570"/>
    <w:rsid w:val="007D0F13"/>
    <w:rsid w:val="007D5073"/>
    <w:rsid w:val="007F05EA"/>
    <w:rsid w:val="007F5200"/>
    <w:rsid w:val="0080245A"/>
    <w:rsid w:val="008048E7"/>
    <w:rsid w:val="0080761D"/>
    <w:rsid w:val="00807FB3"/>
    <w:rsid w:val="00810FA9"/>
    <w:rsid w:val="00814D4F"/>
    <w:rsid w:val="008163FA"/>
    <w:rsid w:val="008308F8"/>
    <w:rsid w:val="00832090"/>
    <w:rsid w:val="0083279B"/>
    <w:rsid w:val="00833439"/>
    <w:rsid w:val="0083355D"/>
    <w:rsid w:val="0083579D"/>
    <w:rsid w:val="00836EB9"/>
    <w:rsid w:val="0084301B"/>
    <w:rsid w:val="00850196"/>
    <w:rsid w:val="00853068"/>
    <w:rsid w:val="00856BEC"/>
    <w:rsid w:val="00864F1E"/>
    <w:rsid w:val="00865304"/>
    <w:rsid w:val="008658E2"/>
    <w:rsid w:val="00866816"/>
    <w:rsid w:val="00867C52"/>
    <w:rsid w:val="008701F8"/>
    <w:rsid w:val="00882509"/>
    <w:rsid w:val="00883397"/>
    <w:rsid w:val="008870CA"/>
    <w:rsid w:val="00887C1B"/>
    <w:rsid w:val="0089089B"/>
    <w:rsid w:val="00896467"/>
    <w:rsid w:val="00897188"/>
    <w:rsid w:val="008A0780"/>
    <w:rsid w:val="008A0D11"/>
    <w:rsid w:val="008A2A0E"/>
    <w:rsid w:val="008A2C11"/>
    <w:rsid w:val="008B04F1"/>
    <w:rsid w:val="008B352F"/>
    <w:rsid w:val="008B3F89"/>
    <w:rsid w:val="008B52CC"/>
    <w:rsid w:val="008C0556"/>
    <w:rsid w:val="008C0F58"/>
    <w:rsid w:val="008C2283"/>
    <w:rsid w:val="008C47AF"/>
    <w:rsid w:val="008C588C"/>
    <w:rsid w:val="008D1E2E"/>
    <w:rsid w:val="008D3BA2"/>
    <w:rsid w:val="008E25C0"/>
    <w:rsid w:val="008E2FF2"/>
    <w:rsid w:val="008E4B9A"/>
    <w:rsid w:val="008E6C1E"/>
    <w:rsid w:val="008F39FE"/>
    <w:rsid w:val="008F4FEC"/>
    <w:rsid w:val="00901EA8"/>
    <w:rsid w:val="00902F94"/>
    <w:rsid w:val="00903498"/>
    <w:rsid w:val="00903C7B"/>
    <w:rsid w:val="00911C8C"/>
    <w:rsid w:val="0092047A"/>
    <w:rsid w:val="0092102F"/>
    <w:rsid w:val="0092325E"/>
    <w:rsid w:val="0092708A"/>
    <w:rsid w:val="009275D1"/>
    <w:rsid w:val="00930DA6"/>
    <w:rsid w:val="00931B9E"/>
    <w:rsid w:val="009360DA"/>
    <w:rsid w:val="00937BE6"/>
    <w:rsid w:val="0094569D"/>
    <w:rsid w:val="009461B6"/>
    <w:rsid w:val="00950012"/>
    <w:rsid w:val="009501AF"/>
    <w:rsid w:val="00951D46"/>
    <w:rsid w:val="0095476D"/>
    <w:rsid w:val="009561CD"/>
    <w:rsid w:val="00962FB4"/>
    <w:rsid w:val="00962FD4"/>
    <w:rsid w:val="00965146"/>
    <w:rsid w:val="0097053F"/>
    <w:rsid w:val="00970E56"/>
    <w:rsid w:val="0097744B"/>
    <w:rsid w:val="009776E5"/>
    <w:rsid w:val="009846D1"/>
    <w:rsid w:val="0098731F"/>
    <w:rsid w:val="00992D10"/>
    <w:rsid w:val="00995976"/>
    <w:rsid w:val="009A1222"/>
    <w:rsid w:val="009A2C36"/>
    <w:rsid w:val="009A49D3"/>
    <w:rsid w:val="009A6099"/>
    <w:rsid w:val="009B4849"/>
    <w:rsid w:val="009B7952"/>
    <w:rsid w:val="009C68DB"/>
    <w:rsid w:val="009D5B46"/>
    <w:rsid w:val="009D742D"/>
    <w:rsid w:val="009E1F2C"/>
    <w:rsid w:val="009E4781"/>
    <w:rsid w:val="009E49F0"/>
    <w:rsid w:val="009E6736"/>
    <w:rsid w:val="009F0E3E"/>
    <w:rsid w:val="009F1293"/>
    <w:rsid w:val="009F47A7"/>
    <w:rsid w:val="009F4B4A"/>
    <w:rsid w:val="009F5BDC"/>
    <w:rsid w:val="00A001FC"/>
    <w:rsid w:val="00A0182E"/>
    <w:rsid w:val="00A0756A"/>
    <w:rsid w:val="00A122CD"/>
    <w:rsid w:val="00A13AC8"/>
    <w:rsid w:val="00A13D23"/>
    <w:rsid w:val="00A155E1"/>
    <w:rsid w:val="00A17F17"/>
    <w:rsid w:val="00A23550"/>
    <w:rsid w:val="00A27DAD"/>
    <w:rsid w:val="00A321CA"/>
    <w:rsid w:val="00A37855"/>
    <w:rsid w:val="00A45215"/>
    <w:rsid w:val="00A5559B"/>
    <w:rsid w:val="00A61DC0"/>
    <w:rsid w:val="00A67D15"/>
    <w:rsid w:val="00A67FD9"/>
    <w:rsid w:val="00A73A2D"/>
    <w:rsid w:val="00A75E10"/>
    <w:rsid w:val="00A76D8D"/>
    <w:rsid w:val="00A8063B"/>
    <w:rsid w:val="00A80E97"/>
    <w:rsid w:val="00A8399D"/>
    <w:rsid w:val="00A873F3"/>
    <w:rsid w:val="00A87656"/>
    <w:rsid w:val="00A909AB"/>
    <w:rsid w:val="00A941A4"/>
    <w:rsid w:val="00A9581F"/>
    <w:rsid w:val="00AA2551"/>
    <w:rsid w:val="00AA2B6E"/>
    <w:rsid w:val="00AA41B6"/>
    <w:rsid w:val="00AB3A5F"/>
    <w:rsid w:val="00AB40FA"/>
    <w:rsid w:val="00AD1B4E"/>
    <w:rsid w:val="00AD2069"/>
    <w:rsid w:val="00AD7F1E"/>
    <w:rsid w:val="00AE1AED"/>
    <w:rsid w:val="00AE481D"/>
    <w:rsid w:val="00AE5DBE"/>
    <w:rsid w:val="00AF0CF5"/>
    <w:rsid w:val="00B037BF"/>
    <w:rsid w:val="00B04D53"/>
    <w:rsid w:val="00B059DA"/>
    <w:rsid w:val="00B05E7F"/>
    <w:rsid w:val="00B0651E"/>
    <w:rsid w:val="00B27206"/>
    <w:rsid w:val="00B34BC0"/>
    <w:rsid w:val="00B361E4"/>
    <w:rsid w:val="00B36378"/>
    <w:rsid w:val="00B402D3"/>
    <w:rsid w:val="00B40938"/>
    <w:rsid w:val="00B42570"/>
    <w:rsid w:val="00B52055"/>
    <w:rsid w:val="00B551FC"/>
    <w:rsid w:val="00B60534"/>
    <w:rsid w:val="00B61685"/>
    <w:rsid w:val="00B6342A"/>
    <w:rsid w:val="00B64153"/>
    <w:rsid w:val="00B7594A"/>
    <w:rsid w:val="00B75A76"/>
    <w:rsid w:val="00B76077"/>
    <w:rsid w:val="00B773BA"/>
    <w:rsid w:val="00B8044B"/>
    <w:rsid w:val="00B842F2"/>
    <w:rsid w:val="00B86A52"/>
    <w:rsid w:val="00B92B61"/>
    <w:rsid w:val="00B95192"/>
    <w:rsid w:val="00BA15A0"/>
    <w:rsid w:val="00BA26A8"/>
    <w:rsid w:val="00BA40C0"/>
    <w:rsid w:val="00BB1EF4"/>
    <w:rsid w:val="00BB68E0"/>
    <w:rsid w:val="00BB6E2F"/>
    <w:rsid w:val="00BC0642"/>
    <w:rsid w:val="00BC6B45"/>
    <w:rsid w:val="00BD017B"/>
    <w:rsid w:val="00BD755D"/>
    <w:rsid w:val="00BF018B"/>
    <w:rsid w:val="00C076A6"/>
    <w:rsid w:val="00C14816"/>
    <w:rsid w:val="00C15C83"/>
    <w:rsid w:val="00C20A50"/>
    <w:rsid w:val="00C22F72"/>
    <w:rsid w:val="00C25E8C"/>
    <w:rsid w:val="00C26800"/>
    <w:rsid w:val="00C26E27"/>
    <w:rsid w:val="00C271A9"/>
    <w:rsid w:val="00C275A8"/>
    <w:rsid w:val="00C27832"/>
    <w:rsid w:val="00C30CC3"/>
    <w:rsid w:val="00C316DC"/>
    <w:rsid w:val="00C33C89"/>
    <w:rsid w:val="00C346F9"/>
    <w:rsid w:val="00C35186"/>
    <w:rsid w:val="00C4011F"/>
    <w:rsid w:val="00C4088C"/>
    <w:rsid w:val="00C42653"/>
    <w:rsid w:val="00C438AD"/>
    <w:rsid w:val="00C45229"/>
    <w:rsid w:val="00C4576C"/>
    <w:rsid w:val="00C457A9"/>
    <w:rsid w:val="00C46ED7"/>
    <w:rsid w:val="00C525EB"/>
    <w:rsid w:val="00C53592"/>
    <w:rsid w:val="00C5746B"/>
    <w:rsid w:val="00C72E53"/>
    <w:rsid w:val="00C73A26"/>
    <w:rsid w:val="00C7402D"/>
    <w:rsid w:val="00C749D3"/>
    <w:rsid w:val="00C750E5"/>
    <w:rsid w:val="00C77E3B"/>
    <w:rsid w:val="00C819E7"/>
    <w:rsid w:val="00C8362A"/>
    <w:rsid w:val="00C841B6"/>
    <w:rsid w:val="00C85023"/>
    <w:rsid w:val="00C857FA"/>
    <w:rsid w:val="00C85E4C"/>
    <w:rsid w:val="00C86D7A"/>
    <w:rsid w:val="00C87772"/>
    <w:rsid w:val="00C878F8"/>
    <w:rsid w:val="00C9535A"/>
    <w:rsid w:val="00C972B3"/>
    <w:rsid w:val="00CA2355"/>
    <w:rsid w:val="00CA6722"/>
    <w:rsid w:val="00CB2657"/>
    <w:rsid w:val="00CB33B1"/>
    <w:rsid w:val="00CB460A"/>
    <w:rsid w:val="00CB63A4"/>
    <w:rsid w:val="00CB7428"/>
    <w:rsid w:val="00CC055D"/>
    <w:rsid w:val="00CC109C"/>
    <w:rsid w:val="00CC1C50"/>
    <w:rsid w:val="00CC410A"/>
    <w:rsid w:val="00CC78A8"/>
    <w:rsid w:val="00CD145E"/>
    <w:rsid w:val="00CD3037"/>
    <w:rsid w:val="00CD3F9F"/>
    <w:rsid w:val="00CD43C4"/>
    <w:rsid w:val="00CE0901"/>
    <w:rsid w:val="00CE14B7"/>
    <w:rsid w:val="00CE4B2C"/>
    <w:rsid w:val="00CE6339"/>
    <w:rsid w:val="00CE68E2"/>
    <w:rsid w:val="00CF2FFE"/>
    <w:rsid w:val="00D027FE"/>
    <w:rsid w:val="00D038B7"/>
    <w:rsid w:val="00D17A35"/>
    <w:rsid w:val="00D203CB"/>
    <w:rsid w:val="00D272F5"/>
    <w:rsid w:val="00D27EA1"/>
    <w:rsid w:val="00D30665"/>
    <w:rsid w:val="00D30FEE"/>
    <w:rsid w:val="00D40FCC"/>
    <w:rsid w:val="00D42D7E"/>
    <w:rsid w:val="00D6294A"/>
    <w:rsid w:val="00D651C6"/>
    <w:rsid w:val="00D7290F"/>
    <w:rsid w:val="00D74808"/>
    <w:rsid w:val="00D74AD4"/>
    <w:rsid w:val="00D7674A"/>
    <w:rsid w:val="00D81B5B"/>
    <w:rsid w:val="00D84000"/>
    <w:rsid w:val="00D858D1"/>
    <w:rsid w:val="00D87EB2"/>
    <w:rsid w:val="00D90D88"/>
    <w:rsid w:val="00D9568F"/>
    <w:rsid w:val="00D95C2B"/>
    <w:rsid w:val="00D96E70"/>
    <w:rsid w:val="00DA39B4"/>
    <w:rsid w:val="00DA5562"/>
    <w:rsid w:val="00DA6F9C"/>
    <w:rsid w:val="00DB200F"/>
    <w:rsid w:val="00DB4D78"/>
    <w:rsid w:val="00DC459B"/>
    <w:rsid w:val="00DD0DA5"/>
    <w:rsid w:val="00DD2213"/>
    <w:rsid w:val="00DD35BB"/>
    <w:rsid w:val="00DD3AC9"/>
    <w:rsid w:val="00DD58B9"/>
    <w:rsid w:val="00DD5BF9"/>
    <w:rsid w:val="00DE493E"/>
    <w:rsid w:val="00DE4C04"/>
    <w:rsid w:val="00E00A25"/>
    <w:rsid w:val="00E017DC"/>
    <w:rsid w:val="00E01AEB"/>
    <w:rsid w:val="00E11084"/>
    <w:rsid w:val="00E26432"/>
    <w:rsid w:val="00E26922"/>
    <w:rsid w:val="00E27ABA"/>
    <w:rsid w:val="00E3138A"/>
    <w:rsid w:val="00E34604"/>
    <w:rsid w:val="00E34BF8"/>
    <w:rsid w:val="00E367D0"/>
    <w:rsid w:val="00E36AA2"/>
    <w:rsid w:val="00E4086B"/>
    <w:rsid w:val="00E45DC5"/>
    <w:rsid w:val="00E46EC2"/>
    <w:rsid w:val="00E503E8"/>
    <w:rsid w:val="00E512F4"/>
    <w:rsid w:val="00E5341B"/>
    <w:rsid w:val="00E549C2"/>
    <w:rsid w:val="00E63202"/>
    <w:rsid w:val="00E665C9"/>
    <w:rsid w:val="00E70B00"/>
    <w:rsid w:val="00E73769"/>
    <w:rsid w:val="00E75163"/>
    <w:rsid w:val="00E758CC"/>
    <w:rsid w:val="00E75D28"/>
    <w:rsid w:val="00E80244"/>
    <w:rsid w:val="00E8077B"/>
    <w:rsid w:val="00E824CB"/>
    <w:rsid w:val="00E82FB5"/>
    <w:rsid w:val="00E86FAE"/>
    <w:rsid w:val="00E90893"/>
    <w:rsid w:val="00E964BC"/>
    <w:rsid w:val="00EA521E"/>
    <w:rsid w:val="00EC014B"/>
    <w:rsid w:val="00EC14D8"/>
    <w:rsid w:val="00EC65FB"/>
    <w:rsid w:val="00ED373D"/>
    <w:rsid w:val="00EE067F"/>
    <w:rsid w:val="00EE107F"/>
    <w:rsid w:val="00EE3CB4"/>
    <w:rsid w:val="00EF0C57"/>
    <w:rsid w:val="00EF4DAE"/>
    <w:rsid w:val="00EF7006"/>
    <w:rsid w:val="00F0295B"/>
    <w:rsid w:val="00F03160"/>
    <w:rsid w:val="00F0411F"/>
    <w:rsid w:val="00F0768F"/>
    <w:rsid w:val="00F21229"/>
    <w:rsid w:val="00F228F8"/>
    <w:rsid w:val="00F23542"/>
    <w:rsid w:val="00F23E5F"/>
    <w:rsid w:val="00F24758"/>
    <w:rsid w:val="00F264DC"/>
    <w:rsid w:val="00F32F57"/>
    <w:rsid w:val="00F37E36"/>
    <w:rsid w:val="00F44157"/>
    <w:rsid w:val="00F457A8"/>
    <w:rsid w:val="00F4721A"/>
    <w:rsid w:val="00F50550"/>
    <w:rsid w:val="00F53FA7"/>
    <w:rsid w:val="00F7175E"/>
    <w:rsid w:val="00F74662"/>
    <w:rsid w:val="00F7466D"/>
    <w:rsid w:val="00F81113"/>
    <w:rsid w:val="00F86A02"/>
    <w:rsid w:val="00F90C8E"/>
    <w:rsid w:val="00F91553"/>
    <w:rsid w:val="00F9161D"/>
    <w:rsid w:val="00F95A3A"/>
    <w:rsid w:val="00F9785B"/>
    <w:rsid w:val="00FA0102"/>
    <w:rsid w:val="00FB0AC1"/>
    <w:rsid w:val="00FB0C89"/>
    <w:rsid w:val="00FB0CDC"/>
    <w:rsid w:val="00FB1E62"/>
    <w:rsid w:val="00FB40F0"/>
    <w:rsid w:val="00FB6B0B"/>
    <w:rsid w:val="00FC21AF"/>
    <w:rsid w:val="00FC2F8E"/>
    <w:rsid w:val="00FC5203"/>
    <w:rsid w:val="00FD2F39"/>
    <w:rsid w:val="00FD657C"/>
    <w:rsid w:val="00FE0B8C"/>
    <w:rsid w:val="00FE159C"/>
    <w:rsid w:val="00FE27B0"/>
    <w:rsid w:val="00FE4A9B"/>
    <w:rsid w:val="00FE7F23"/>
    <w:rsid w:val="00FF214C"/>
    <w:rsid w:val="00FF76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BAA5A4-671F-488A-88A6-C672FA23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qFormat="1"/>
    <w:lsdException w:name="line number" w:locked="1"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7E54"/>
    <w:pPr>
      <w:spacing w:after="160" w:line="259" w:lineRule="auto"/>
    </w:pPr>
    <w:rPr>
      <w:lang w:eastAsia="en-US"/>
    </w:rPr>
  </w:style>
  <w:style w:type="paragraph" w:styleId="berschrift1">
    <w:name w:val="heading 1"/>
    <w:basedOn w:val="Standard"/>
    <w:next w:val="Standard"/>
    <w:link w:val="berschrift1Zchn"/>
    <w:uiPriority w:val="99"/>
    <w:qFormat/>
    <w:rsid w:val="00447E54"/>
    <w:pPr>
      <w:keepNext/>
      <w:keepLines/>
      <w:spacing w:before="600" w:after="360" w:line="480" w:lineRule="auto"/>
      <w:ind w:firstLine="284"/>
      <w:outlineLvl w:val="0"/>
    </w:pPr>
    <w:rPr>
      <w:rFonts w:ascii="Times New Roman" w:eastAsia="Times New Roman" w:hAnsi="Times New Roman"/>
      <w:b/>
      <w:bCs/>
      <w:color w:val="000000"/>
      <w:sz w:val="28"/>
      <w:szCs w:val="28"/>
    </w:rPr>
  </w:style>
  <w:style w:type="paragraph" w:styleId="berschrift3">
    <w:name w:val="heading 3"/>
    <w:basedOn w:val="Standard"/>
    <w:next w:val="Standard"/>
    <w:link w:val="berschrift3Zchn"/>
    <w:uiPriority w:val="99"/>
    <w:qFormat/>
    <w:rsid w:val="00883397"/>
    <w:pPr>
      <w:keepNext/>
      <w:keepLines/>
      <w:spacing w:before="40" w:after="0"/>
      <w:outlineLvl w:val="2"/>
    </w:pPr>
    <w:rPr>
      <w:rFonts w:ascii="Calibri Light" w:eastAsia="Times New Roman" w:hAnsi="Calibri Light"/>
      <w:color w:val="1F4D7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47E54"/>
    <w:rPr>
      <w:rFonts w:ascii="Times New Roman" w:hAnsi="Times New Roman" w:cs="Times New Roman"/>
      <w:b/>
      <w:bCs/>
      <w:color w:val="000000"/>
      <w:sz w:val="28"/>
      <w:szCs w:val="28"/>
    </w:rPr>
  </w:style>
  <w:style w:type="character" w:customStyle="1" w:styleId="berschrift3Zchn">
    <w:name w:val="Überschrift 3 Zchn"/>
    <w:basedOn w:val="Absatz-Standardschriftart"/>
    <w:link w:val="berschrift3"/>
    <w:uiPriority w:val="99"/>
    <w:semiHidden/>
    <w:locked/>
    <w:rsid w:val="00883397"/>
    <w:rPr>
      <w:rFonts w:ascii="Calibri Light" w:hAnsi="Calibri Light" w:cs="Times New Roman"/>
      <w:color w:val="1F4D78"/>
      <w:sz w:val="24"/>
      <w:szCs w:val="24"/>
    </w:rPr>
  </w:style>
  <w:style w:type="character" w:styleId="Platzhaltertext">
    <w:name w:val="Placeholder Text"/>
    <w:basedOn w:val="Absatz-Standardschriftart"/>
    <w:uiPriority w:val="99"/>
    <w:semiHidden/>
    <w:rsid w:val="00447E54"/>
    <w:rPr>
      <w:rFonts w:cs="Times New Roman"/>
      <w:color w:val="808080"/>
    </w:rPr>
  </w:style>
  <w:style w:type="character" w:customStyle="1" w:styleId="En-tteCar">
    <w:name w:val="En-tête Car"/>
    <w:basedOn w:val="Absatz-Standardschriftart"/>
    <w:uiPriority w:val="99"/>
    <w:rsid w:val="00447E54"/>
    <w:rPr>
      <w:rFonts w:ascii="Times New Roman" w:eastAsia="Times New Roman" w:hAnsi="Times New Roman" w:cs="Times New Roman"/>
      <w:sz w:val="24"/>
    </w:rPr>
  </w:style>
  <w:style w:type="character" w:styleId="Zeilennummer">
    <w:name w:val="line number"/>
    <w:basedOn w:val="Absatz-Standardschriftart"/>
    <w:uiPriority w:val="99"/>
    <w:semiHidden/>
    <w:rsid w:val="00447E54"/>
    <w:rPr>
      <w:rFonts w:cs="Times New Roman"/>
    </w:rPr>
  </w:style>
  <w:style w:type="character" w:styleId="Kommentarzeichen">
    <w:name w:val="annotation reference"/>
    <w:basedOn w:val="Absatz-Standardschriftart"/>
    <w:uiPriority w:val="99"/>
    <w:semiHidden/>
    <w:qFormat/>
    <w:rsid w:val="00447E54"/>
    <w:rPr>
      <w:rFonts w:cs="Times New Roman"/>
      <w:sz w:val="16"/>
      <w:szCs w:val="16"/>
    </w:rPr>
  </w:style>
  <w:style w:type="character" w:customStyle="1" w:styleId="KommentartextZchn">
    <w:name w:val="Kommentartext Zchn"/>
    <w:basedOn w:val="Absatz-Standardschriftart"/>
    <w:link w:val="Kommentartext"/>
    <w:uiPriority w:val="99"/>
    <w:qFormat/>
    <w:locked/>
    <w:rsid w:val="00447E54"/>
    <w:rPr>
      <w:rFonts w:cs="Times New Roman"/>
      <w:sz w:val="20"/>
      <w:szCs w:val="20"/>
    </w:rPr>
  </w:style>
  <w:style w:type="character" w:customStyle="1" w:styleId="KommentarthemaZchn">
    <w:name w:val="Kommentarthema Zchn"/>
    <w:basedOn w:val="KommentartextZchn"/>
    <w:link w:val="Kommentarthema"/>
    <w:uiPriority w:val="99"/>
    <w:semiHidden/>
    <w:locked/>
    <w:rsid w:val="00447E54"/>
    <w:rPr>
      <w:rFonts w:cs="Times New Roman"/>
      <w:b/>
      <w:bCs/>
      <w:sz w:val="20"/>
      <w:szCs w:val="20"/>
    </w:rPr>
  </w:style>
  <w:style w:type="character" w:customStyle="1" w:styleId="SprechblasentextZchn">
    <w:name w:val="Sprechblasentext Zchn"/>
    <w:basedOn w:val="Absatz-Standardschriftart"/>
    <w:link w:val="Sprechblasentext"/>
    <w:uiPriority w:val="99"/>
    <w:semiHidden/>
    <w:locked/>
    <w:rsid w:val="00447E54"/>
    <w:rPr>
      <w:rFonts w:ascii="Segoe UI" w:hAnsi="Segoe UI" w:cs="Segoe UI"/>
      <w:sz w:val="18"/>
      <w:szCs w:val="18"/>
    </w:rPr>
  </w:style>
  <w:style w:type="character" w:customStyle="1" w:styleId="hghlt">
    <w:name w:val="hghlt"/>
    <w:basedOn w:val="Absatz-Standardschriftart"/>
    <w:uiPriority w:val="99"/>
    <w:rsid w:val="00447E54"/>
    <w:rPr>
      <w:rFonts w:cs="Times New Roman"/>
    </w:rPr>
  </w:style>
  <w:style w:type="character" w:customStyle="1" w:styleId="FuzeileZchn">
    <w:name w:val="Fußzeile Zchn"/>
    <w:basedOn w:val="Absatz-Standardschriftart"/>
    <w:link w:val="Fuzeile"/>
    <w:uiPriority w:val="99"/>
    <w:locked/>
    <w:rsid w:val="00447E54"/>
    <w:rPr>
      <w:rFonts w:cs="Times New Roman"/>
    </w:rPr>
  </w:style>
  <w:style w:type="character" w:customStyle="1" w:styleId="ListLabel1">
    <w:name w:val="ListLabel 1"/>
    <w:uiPriority w:val="99"/>
    <w:rsid w:val="00447E54"/>
    <w:rPr>
      <w:rFonts w:eastAsia="Times New Roman"/>
    </w:rPr>
  </w:style>
  <w:style w:type="character" w:customStyle="1" w:styleId="ListLabel2">
    <w:name w:val="ListLabel 2"/>
    <w:uiPriority w:val="99"/>
    <w:rsid w:val="00447E54"/>
  </w:style>
  <w:style w:type="character" w:customStyle="1" w:styleId="ListLabel3">
    <w:name w:val="ListLabel 3"/>
    <w:uiPriority w:val="99"/>
    <w:rsid w:val="00447E54"/>
  </w:style>
  <w:style w:type="character" w:customStyle="1" w:styleId="ListLabel4">
    <w:name w:val="ListLabel 4"/>
    <w:uiPriority w:val="99"/>
    <w:rsid w:val="00447E54"/>
  </w:style>
  <w:style w:type="character" w:customStyle="1" w:styleId="Numrotationdelignes">
    <w:name w:val="Numérotation de lignes"/>
    <w:uiPriority w:val="99"/>
    <w:rsid w:val="00447E54"/>
  </w:style>
  <w:style w:type="paragraph" w:styleId="Titel">
    <w:name w:val="Title"/>
    <w:basedOn w:val="Standard"/>
    <w:next w:val="Textkrper"/>
    <w:link w:val="TitelZchn"/>
    <w:uiPriority w:val="99"/>
    <w:qFormat/>
    <w:rsid w:val="00447E54"/>
    <w:pPr>
      <w:keepNext/>
      <w:spacing w:before="240" w:after="120"/>
    </w:pPr>
    <w:rPr>
      <w:rFonts w:ascii="Liberation Sans" w:eastAsia="Microsoft YaHei" w:hAnsi="Liberation Sans" w:cs="Arial"/>
      <w:sz w:val="28"/>
      <w:szCs w:val="28"/>
    </w:rPr>
  </w:style>
  <w:style w:type="character" w:customStyle="1" w:styleId="TitelZchn">
    <w:name w:val="Titel Zchn"/>
    <w:basedOn w:val="Absatz-Standardschriftart"/>
    <w:link w:val="Titel"/>
    <w:uiPriority w:val="99"/>
    <w:locked/>
    <w:rsid w:val="00447E54"/>
    <w:rPr>
      <w:rFonts w:ascii="Liberation Sans" w:eastAsia="Microsoft YaHei" w:hAnsi="Liberation Sans" w:cs="Arial"/>
      <w:sz w:val="28"/>
      <w:szCs w:val="28"/>
    </w:rPr>
  </w:style>
  <w:style w:type="paragraph" w:styleId="Textkrper">
    <w:name w:val="Body Text"/>
    <w:basedOn w:val="Standard"/>
    <w:link w:val="TextkrperZchn"/>
    <w:uiPriority w:val="99"/>
    <w:rsid w:val="00447E54"/>
    <w:pPr>
      <w:spacing w:after="140" w:line="276" w:lineRule="auto"/>
    </w:pPr>
  </w:style>
  <w:style w:type="character" w:customStyle="1" w:styleId="TextkrperZchn">
    <w:name w:val="Textkörper Zchn"/>
    <w:basedOn w:val="Absatz-Standardschriftart"/>
    <w:link w:val="Textkrper"/>
    <w:uiPriority w:val="99"/>
    <w:locked/>
    <w:rsid w:val="00447E54"/>
    <w:rPr>
      <w:rFonts w:cs="Times New Roman"/>
    </w:rPr>
  </w:style>
  <w:style w:type="paragraph" w:styleId="Liste">
    <w:name w:val="List"/>
    <w:basedOn w:val="Textkrper"/>
    <w:uiPriority w:val="99"/>
    <w:rsid w:val="00447E54"/>
    <w:rPr>
      <w:rFonts w:cs="Arial"/>
    </w:rPr>
  </w:style>
  <w:style w:type="paragraph" w:styleId="Beschriftung">
    <w:name w:val="caption"/>
    <w:basedOn w:val="Standard"/>
    <w:next w:val="Standard"/>
    <w:link w:val="BeschriftungZchn"/>
    <w:uiPriority w:val="99"/>
    <w:qFormat/>
    <w:rsid w:val="00447E54"/>
    <w:pPr>
      <w:spacing w:after="200" w:line="240" w:lineRule="auto"/>
    </w:pPr>
    <w:rPr>
      <w:i/>
      <w:iCs/>
      <w:color w:val="44546A"/>
      <w:sz w:val="18"/>
      <w:szCs w:val="18"/>
    </w:rPr>
  </w:style>
  <w:style w:type="paragraph" w:customStyle="1" w:styleId="Index">
    <w:name w:val="Index"/>
    <w:basedOn w:val="Standard"/>
    <w:uiPriority w:val="99"/>
    <w:rsid w:val="00447E54"/>
    <w:pPr>
      <w:suppressLineNumbers/>
    </w:pPr>
    <w:rPr>
      <w:rFonts w:cs="Arial"/>
    </w:rPr>
  </w:style>
  <w:style w:type="paragraph" w:styleId="Listenabsatz">
    <w:name w:val="List Paragraph"/>
    <w:basedOn w:val="Standard"/>
    <w:uiPriority w:val="99"/>
    <w:qFormat/>
    <w:rsid w:val="00447E54"/>
    <w:pPr>
      <w:ind w:left="720"/>
      <w:contextualSpacing/>
    </w:pPr>
  </w:style>
  <w:style w:type="paragraph" w:styleId="StandardWeb">
    <w:name w:val="Normal (Web)"/>
    <w:basedOn w:val="Standard"/>
    <w:uiPriority w:val="99"/>
    <w:semiHidden/>
    <w:rsid w:val="00447E54"/>
    <w:pPr>
      <w:spacing w:beforeAutospacing="1" w:afterAutospacing="1" w:line="240" w:lineRule="auto"/>
    </w:pPr>
    <w:rPr>
      <w:rFonts w:ascii="Times New Roman" w:eastAsia="Times New Roman" w:hAnsi="Times New Roman"/>
      <w:sz w:val="24"/>
      <w:szCs w:val="24"/>
      <w:lang w:eastAsia="fr-FR"/>
    </w:rPr>
  </w:style>
  <w:style w:type="paragraph" w:styleId="Kopfzeile">
    <w:name w:val="header"/>
    <w:basedOn w:val="Standard"/>
    <w:link w:val="KopfzeileZchn"/>
    <w:uiPriority w:val="99"/>
    <w:rsid w:val="00447E54"/>
    <w:pPr>
      <w:tabs>
        <w:tab w:val="center" w:pos="4536"/>
        <w:tab w:val="right" w:pos="9072"/>
      </w:tabs>
      <w:spacing w:after="0" w:line="240" w:lineRule="auto"/>
      <w:ind w:firstLine="284"/>
      <w:jc w:val="both"/>
    </w:pPr>
    <w:rPr>
      <w:rFonts w:ascii="Times New Roman" w:hAnsi="Times New Roman"/>
      <w:sz w:val="24"/>
    </w:rPr>
  </w:style>
  <w:style w:type="character" w:customStyle="1" w:styleId="KopfzeileZchn">
    <w:name w:val="Kopfzeile Zchn"/>
    <w:basedOn w:val="Absatz-Standardschriftart"/>
    <w:link w:val="Kopfzeile"/>
    <w:uiPriority w:val="99"/>
    <w:locked/>
    <w:rsid w:val="00447E54"/>
    <w:rPr>
      <w:rFonts w:ascii="Times New Roman" w:eastAsia="Times New Roman" w:hAnsi="Times New Roman" w:cs="Times New Roman"/>
      <w:sz w:val="24"/>
    </w:rPr>
  </w:style>
  <w:style w:type="paragraph" w:customStyle="1" w:styleId="ECWMBodytext">
    <w:name w:val="ECWM Body text"/>
    <w:basedOn w:val="Standard"/>
    <w:uiPriority w:val="99"/>
    <w:rsid w:val="00447E54"/>
    <w:pPr>
      <w:spacing w:after="0" w:line="240" w:lineRule="auto"/>
      <w:jc w:val="both"/>
    </w:pPr>
    <w:rPr>
      <w:rFonts w:ascii="Times New Roman" w:eastAsia="Times New Roman" w:hAnsi="Times New Roman"/>
      <w:bCs/>
      <w:sz w:val="24"/>
      <w:szCs w:val="24"/>
      <w:lang w:val="en-GB"/>
    </w:rPr>
  </w:style>
  <w:style w:type="paragraph" w:styleId="Kommentartext">
    <w:name w:val="annotation text"/>
    <w:basedOn w:val="Standard"/>
    <w:link w:val="KommentartextZchn"/>
    <w:uiPriority w:val="99"/>
    <w:qFormat/>
    <w:rsid w:val="00447E54"/>
    <w:pPr>
      <w:spacing w:line="240" w:lineRule="auto"/>
    </w:pPr>
    <w:rPr>
      <w:sz w:val="20"/>
      <w:szCs w:val="20"/>
    </w:rPr>
  </w:style>
  <w:style w:type="character" w:customStyle="1" w:styleId="CommentTextChar1">
    <w:name w:val="Comment Text Char1"/>
    <w:basedOn w:val="Absatz-Standardschriftart"/>
    <w:uiPriority w:val="99"/>
    <w:semiHidden/>
    <w:rsid w:val="00986525"/>
    <w:rPr>
      <w:sz w:val="20"/>
      <w:szCs w:val="20"/>
      <w:lang w:eastAsia="en-US"/>
    </w:rPr>
  </w:style>
  <w:style w:type="character" w:customStyle="1" w:styleId="CommentaireCar1">
    <w:name w:val="Commentaire Car1"/>
    <w:basedOn w:val="Absatz-Standardschriftart"/>
    <w:uiPriority w:val="99"/>
    <w:semiHidden/>
    <w:rsid w:val="00447E54"/>
    <w:rPr>
      <w:rFonts w:cs="Times New Roman"/>
      <w:sz w:val="20"/>
      <w:szCs w:val="20"/>
    </w:rPr>
  </w:style>
  <w:style w:type="paragraph" w:styleId="Kommentarthema">
    <w:name w:val="annotation subject"/>
    <w:basedOn w:val="Kommentartext"/>
    <w:next w:val="Kommentartext"/>
    <w:link w:val="KommentarthemaZchn"/>
    <w:uiPriority w:val="99"/>
    <w:semiHidden/>
    <w:rsid w:val="00447E54"/>
    <w:rPr>
      <w:b/>
      <w:bCs/>
    </w:rPr>
  </w:style>
  <w:style w:type="character" w:customStyle="1" w:styleId="CommentSubjectChar1">
    <w:name w:val="Comment Subject Char1"/>
    <w:basedOn w:val="KommentartextZchn"/>
    <w:uiPriority w:val="99"/>
    <w:semiHidden/>
    <w:rsid w:val="00986525"/>
    <w:rPr>
      <w:rFonts w:cs="Times New Roman"/>
      <w:b/>
      <w:bCs/>
      <w:sz w:val="20"/>
      <w:szCs w:val="20"/>
      <w:lang w:eastAsia="en-US"/>
    </w:rPr>
  </w:style>
  <w:style w:type="character" w:customStyle="1" w:styleId="ObjetducommentaireCar1">
    <w:name w:val="Objet du commentaire Car1"/>
    <w:basedOn w:val="CommentaireCar1"/>
    <w:uiPriority w:val="99"/>
    <w:semiHidden/>
    <w:rsid w:val="00447E54"/>
    <w:rPr>
      <w:rFonts w:cs="Times New Roman"/>
      <w:b/>
      <w:bCs/>
      <w:sz w:val="20"/>
      <w:szCs w:val="20"/>
    </w:rPr>
  </w:style>
  <w:style w:type="paragraph" w:styleId="Sprechblasentext">
    <w:name w:val="Balloon Text"/>
    <w:basedOn w:val="Standard"/>
    <w:link w:val="SprechblasentextZchn"/>
    <w:uiPriority w:val="99"/>
    <w:semiHidden/>
    <w:rsid w:val="00447E54"/>
    <w:pPr>
      <w:spacing w:after="0" w:line="240" w:lineRule="auto"/>
    </w:pPr>
    <w:rPr>
      <w:rFonts w:ascii="Segoe UI" w:hAnsi="Segoe UI" w:cs="Segoe UI"/>
      <w:sz w:val="18"/>
      <w:szCs w:val="18"/>
    </w:rPr>
  </w:style>
  <w:style w:type="character" w:customStyle="1" w:styleId="BalloonTextChar1">
    <w:name w:val="Balloon Text Char1"/>
    <w:basedOn w:val="Absatz-Standardschriftart"/>
    <w:uiPriority w:val="99"/>
    <w:semiHidden/>
    <w:rsid w:val="00986525"/>
    <w:rPr>
      <w:rFonts w:ascii="Times New Roman" w:hAnsi="Times New Roman"/>
      <w:sz w:val="0"/>
      <w:szCs w:val="0"/>
      <w:lang w:eastAsia="en-US"/>
    </w:rPr>
  </w:style>
  <w:style w:type="character" w:customStyle="1" w:styleId="TextedebullesCar1">
    <w:name w:val="Texte de bulles Car1"/>
    <w:basedOn w:val="Absatz-Standardschriftart"/>
    <w:uiPriority w:val="99"/>
    <w:semiHidden/>
    <w:rsid w:val="00447E54"/>
    <w:rPr>
      <w:rFonts w:ascii="Segoe UI" w:hAnsi="Segoe UI" w:cs="Segoe UI"/>
      <w:sz w:val="18"/>
      <w:szCs w:val="18"/>
    </w:rPr>
  </w:style>
  <w:style w:type="paragraph" w:customStyle="1" w:styleId="ECWMtitle">
    <w:name w:val="ECWM title"/>
    <w:basedOn w:val="Standard"/>
    <w:next w:val="Standard"/>
    <w:uiPriority w:val="99"/>
    <w:rsid w:val="00447E54"/>
    <w:pPr>
      <w:spacing w:after="240" w:line="240" w:lineRule="auto"/>
      <w:jc w:val="center"/>
    </w:pPr>
    <w:rPr>
      <w:rFonts w:ascii="Arial" w:eastAsia="Times New Roman" w:hAnsi="Arial"/>
      <w:b/>
      <w:sz w:val="28"/>
      <w:szCs w:val="24"/>
      <w:lang w:val="en-GB"/>
    </w:rPr>
  </w:style>
  <w:style w:type="paragraph" w:styleId="Fuzeile">
    <w:name w:val="footer"/>
    <w:basedOn w:val="Standard"/>
    <w:link w:val="FuzeileZchn"/>
    <w:uiPriority w:val="99"/>
    <w:rsid w:val="00447E54"/>
    <w:pPr>
      <w:tabs>
        <w:tab w:val="center" w:pos="4536"/>
        <w:tab w:val="right" w:pos="9072"/>
      </w:tabs>
      <w:spacing w:after="0" w:line="240" w:lineRule="auto"/>
    </w:pPr>
  </w:style>
  <w:style w:type="character" w:customStyle="1" w:styleId="FooterChar1">
    <w:name w:val="Footer Char1"/>
    <w:basedOn w:val="Absatz-Standardschriftart"/>
    <w:uiPriority w:val="99"/>
    <w:semiHidden/>
    <w:rsid w:val="00986525"/>
    <w:rPr>
      <w:lang w:eastAsia="en-US"/>
    </w:rPr>
  </w:style>
  <w:style w:type="character" w:customStyle="1" w:styleId="PieddepageCar1">
    <w:name w:val="Pied de page Car1"/>
    <w:basedOn w:val="Absatz-Standardschriftart"/>
    <w:uiPriority w:val="99"/>
    <w:semiHidden/>
    <w:rsid w:val="00447E54"/>
    <w:rPr>
      <w:rFonts w:cs="Times New Roman"/>
    </w:rPr>
  </w:style>
  <w:style w:type="table" w:styleId="Tabellenraster">
    <w:name w:val="Table Grid"/>
    <w:basedOn w:val="NormaleTabelle"/>
    <w:uiPriority w:val="99"/>
    <w:rsid w:val="00447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47E54"/>
    <w:rPr>
      <w:lang w:eastAsia="en-US"/>
    </w:rPr>
  </w:style>
  <w:style w:type="character" w:customStyle="1" w:styleId="BeschriftungZchn">
    <w:name w:val="Beschriftung Zchn"/>
    <w:basedOn w:val="Absatz-Standardschriftart"/>
    <w:link w:val="Beschriftung"/>
    <w:uiPriority w:val="99"/>
    <w:locked/>
    <w:rsid w:val="00447E54"/>
    <w:rPr>
      <w:rFonts w:cs="Times New Roman"/>
      <w:i/>
      <w:iCs/>
      <w:color w:val="44546A"/>
      <w:sz w:val="18"/>
      <w:szCs w:val="18"/>
    </w:rPr>
  </w:style>
  <w:style w:type="character" w:styleId="Hyperlink">
    <w:name w:val="Hyperlink"/>
    <w:basedOn w:val="Absatz-Standardschriftart"/>
    <w:uiPriority w:val="99"/>
    <w:semiHidden/>
    <w:rsid w:val="00447E54"/>
    <w:rPr>
      <w:rFonts w:cs="Times New Roman"/>
      <w:color w:val="0000FF"/>
      <w:u w:val="single"/>
    </w:rPr>
  </w:style>
  <w:style w:type="paragraph" w:styleId="Literaturverzeichnis">
    <w:name w:val="Bibliography"/>
    <w:basedOn w:val="Standard"/>
    <w:next w:val="Standard"/>
    <w:uiPriority w:val="99"/>
    <w:rsid w:val="00447E54"/>
    <w:pPr>
      <w:spacing w:after="0" w:line="480" w:lineRule="auto"/>
      <w:ind w:firstLine="284"/>
      <w:jc w:val="both"/>
    </w:pPr>
    <w:rPr>
      <w:rFonts w:ascii="Times New Roman" w:hAnsi="Times New Roman"/>
      <w:sz w:val="24"/>
    </w:rPr>
  </w:style>
  <w:style w:type="paragraph" w:styleId="HTMLVorformatiert">
    <w:name w:val="HTML Preformatted"/>
    <w:basedOn w:val="Standard"/>
    <w:link w:val="HTMLVorformatiertZchn"/>
    <w:uiPriority w:val="99"/>
    <w:semiHidden/>
    <w:rsid w:val="0010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VorformatiertZchn">
    <w:name w:val="HTML Vorformatiert Zchn"/>
    <w:basedOn w:val="Absatz-Standardschriftart"/>
    <w:link w:val="HTMLVorformatiert"/>
    <w:uiPriority w:val="99"/>
    <w:semiHidden/>
    <w:locked/>
    <w:rsid w:val="00100F47"/>
    <w:rPr>
      <w:rFonts w:ascii="Courier New"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3233">
      <w:marLeft w:val="0"/>
      <w:marRight w:val="0"/>
      <w:marTop w:val="0"/>
      <w:marBottom w:val="0"/>
      <w:divBdr>
        <w:top w:val="none" w:sz="0" w:space="0" w:color="auto"/>
        <w:left w:val="none" w:sz="0" w:space="0" w:color="auto"/>
        <w:bottom w:val="none" w:sz="0" w:space="0" w:color="auto"/>
        <w:right w:val="none" w:sz="0" w:space="0" w:color="auto"/>
      </w:divBdr>
    </w:div>
    <w:div w:id="268853234">
      <w:marLeft w:val="0"/>
      <w:marRight w:val="0"/>
      <w:marTop w:val="0"/>
      <w:marBottom w:val="0"/>
      <w:divBdr>
        <w:top w:val="none" w:sz="0" w:space="0" w:color="auto"/>
        <w:left w:val="none" w:sz="0" w:space="0" w:color="auto"/>
        <w:bottom w:val="none" w:sz="0" w:space="0" w:color="auto"/>
        <w:right w:val="none" w:sz="0" w:space="0" w:color="auto"/>
      </w:divBdr>
    </w:div>
    <w:div w:id="268853236">
      <w:marLeft w:val="0"/>
      <w:marRight w:val="0"/>
      <w:marTop w:val="0"/>
      <w:marBottom w:val="0"/>
      <w:divBdr>
        <w:top w:val="none" w:sz="0" w:space="0" w:color="auto"/>
        <w:left w:val="none" w:sz="0" w:space="0" w:color="auto"/>
        <w:bottom w:val="none" w:sz="0" w:space="0" w:color="auto"/>
        <w:right w:val="none" w:sz="0" w:space="0" w:color="auto"/>
      </w:divBdr>
      <w:divsChild>
        <w:div w:id="268853232">
          <w:marLeft w:val="0"/>
          <w:marRight w:val="0"/>
          <w:marTop w:val="0"/>
          <w:marBottom w:val="0"/>
          <w:divBdr>
            <w:top w:val="none" w:sz="0" w:space="0" w:color="auto"/>
            <w:left w:val="none" w:sz="0" w:space="0" w:color="auto"/>
            <w:bottom w:val="none" w:sz="0" w:space="0" w:color="auto"/>
            <w:right w:val="none" w:sz="0" w:space="0" w:color="auto"/>
          </w:divBdr>
        </w:div>
      </w:divsChild>
    </w:div>
    <w:div w:id="268853237">
      <w:marLeft w:val="0"/>
      <w:marRight w:val="0"/>
      <w:marTop w:val="0"/>
      <w:marBottom w:val="0"/>
      <w:divBdr>
        <w:top w:val="none" w:sz="0" w:space="0" w:color="auto"/>
        <w:left w:val="none" w:sz="0" w:space="0" w:color="auto"/>
        <w:bottom w:val="none" w:sz="0" w:space="0" w:color="auto"/>
        <w:right w:val="none" w:sz="0" w:space="0" w:color="auto"/>
      </w:divBdr>
    </w:div>
    <w:div w:id="268853238">
      <w:marLeft w:val="0"/>
      <w:marRight w:val="0"/>
      <w:marTop w:val="0"/>
      <w:marBottom w:val="0"/>
      <w:divBdr>
        <w:top w:val="none" w:sz="0" w:space="0" w:color="auto"/>
        <w:left w:val="none" w:sz="0" w:space="0" w:color="auto"/>
        <w:bottom w:val="none" w:sz="0" w:space="0" w:color="auto"/>
        <w:right w:val="none" w:sz="0" w:space="0" w:color="auto"/>
      </w:divBdr>
      <w:divsChild>
        <w:div w:id="268853242">
          <w:marLeft w:val="0"/>
          <w:marRight w:val="0"/>
          <w:marTop w:val="0"/>
          <w:marBottom w:val="0"/>
          <w:divBdr>
            <w:top w:val="none" w:sz="0" w:space="0" w:color="auto"/>
            <w:left w:val="none" w:sz="0" w:space="0" w:color="auto"/>
            <w:bottom w:val="none" w:sz="0" w:space="0" w:color="auto"/>
            <w:right w:val="none" w:sz="0" w:space="0" w:color="auto"/>
          </w:divBdr>
        </w:div>
      </w:divsChild>
    </w:div>
    <w:div w:id="268853240">
      <w:marLeft w:val="0"/>
      <w:marRight w:val="0"/>
      <w:marTop w:val="0"/>
      <w:marBottom w:val="0"/>
      <w:divBdr>
        <w:top w:val="none" w:sz="0" w:space="0" w:color="auto"/>
        <w:left w:val="none" w:sz="0" w:space="0" w:color="auto"/>
        <w:bottom w:val="none" w:sz="0" w:space="0" w:color="auto"/>
        <w:right w:val="none" w:sz="0" w:space="0" w:color="auto"/>
      </w:divBdr>
      <w:divsChild>
        <w:div w:id="268853235">
          <w:marLeft w:val="0"/>
          <w:marRight w:val="0"/>
          <w:marTop w:val="0"/>
          <w:marBottom w:val="0"/>
          <w:divBdr>
            <w:top w:val="none" w:sz="0" w:space="0" w:color="auto"/>
            <w:left w:val="none" w:sz="0" w:space="0" w:color="auto"/>
            <w:bottom w:val="none" w:sz="0" w:space="0" w:color="auto"/>
            <w:right w:val="none" w:sz="0" w:space="0" w:color="auto"/>
          </w:divBdr>
        </w:div>
      </w:divsChild>
    </w:div>
    <w:div w:id="268853241">
      <w:marLeft w:val="0"/>
      <w:marRight w:val="0"/>
      <w:marTop w:val="0"/>
      <w:marBottom w:val="0"/>
      <w:divBdr>
        <w:top w:val="none" w:sz="0" w:space="0" w:color="auto"/>
        <w:left w:val="none" w:sz="0" w:space="0" w:color="auto"/>
        <w:bottom w:val="none" w:sz="0" w:space="0" w:color="auto"/>
        <w:right w:val="none" w:sz="0" w:space="0" w:color="auto"/>
      </w:divBdr>
      <w:divsChild>
        <w:div w:id="268853239">
          <w:marLeft w:val="0"/>
          <w:marRight w:val="0"/>
          <w:marTop w:val="0"/>
          <w:marBottom w:val="0"/>
          <w:divBdr>
            <w:top w:val="none" w:sz="0" w:space="0" w:color="auto"/>
            <w:left w:val="none" w:sz="0" w:space="0" w:color="auto"/>
            <w:bottom w:val="none" w:sz="0" w:space="0" w:color="auto"/>
            <w:right w:val="none" w:sz="0" w:space="0" w:color="auto"/>
          </w:divBdr>
        </w:div>
      </w:divsChild>
    </w:div>
    <w:div w:id="268853243">
      <w:marLeft w:val="0"/>
      <w:marRight w:val="0"/>
      <w:marTop w:val="0"/>
      <w:marBottom w:val="0"/>
      <w:divBdr>
        <w:top w:val="none" w:sz="0" w:space="0" w:color="auto"/>
        <w:left w:val="none" w:sz="0" w:space="0" w:color="auto"/>
        <w:bottom w:val="none" w:sz="0" w:space="0" w:color="auto"/>
        <w:right w:val="none" w:sz="0" w:space="0" w:color="auto"/>
      </w:divBdr>
    </w:div>
    <w:div w:id="268853245">
      <w:marLeft w:val="0"/>
      <w:marRight w:val="0"/>
      <w:marTop w:val="0"/>
      <w:marBottom w:val="0"/>
      <w:divBdr>
        <w:top w:val="none" w:sz="0" w:space="0" w:color="auto"/>
        <w:left w:val="none" w:sz="0" w:space="0" w:color="auto"/>
        <w:bottom w:val="none" w:sz="0" w:space="0" w:color="auto"/>
        <w:right w:val="none" w:sz="0" w:space="0" w:color="auto"/>
      </w:divBdr>
    </w:div>
    <w:div w:id="268853246">
      <w:marLeft w:val="0"/>
      <w:marRight w:val="0"/>
      <w:marTop w:val="0"/>
      <w:marBottom w:val="0"/>
      <w:divBdr>
        <w:top w:val="none" w:sz="0" w:space="0" w:color="auto"/>
        <w:left w:val="none" w:sz="0" w:space="0" w:color="auto"/>
        <w:bottom w:val="none" w:sz="0" w:space="0" w:color="auto"/>
        <w:right w:val="none" w:sz="0" w:space="0" w:color="auto"/>
      </w:divBdr>
      <w:divsChild>
        <w:div w:id="268853251">
          <w:marLeft w:val="0"/>
          <w:marRight w:val="0"/>
          <w:marTop w:val="0"/>
          <w:marBottom w:val="0"/>
          <w:divBdr>
            <w:top w:val="none" w:sz="0" w:space="0" w:color="auto"/>
            <w:left w:val="none" w:sz="0" w:space="0" w:color="auto"/>
            <w:bottom w:val="none" w:sz="0" w:space="0" w:color="auto"/>
            <w:right w:val="none" w:sz="0" w:space="0" w:color="auto"/>
          </w:divBdr>
        </w:div>
      </w:divsChild>
    </w:div>
    <w:div w:id="268853247">
      <w:marLeft w:val="0"/>
      <w:marRight w:val="0"/>
      <w:marTop w:val="0"/>
      <w:marBottom w:val="0"/>
      <w:divBdr>
        <w:top w:val="none" w:sz="0" w:space="0" w:color="auto"/>
        <w:left w:val="none" w:sz="0" w:space="0" w:color="auto"/>
        <w:bottom w:val="none" w:sz="0" w:space="0" w:color="auto"/>
        <w:right w:val="none" w:sz="0" w:space="0" w:color="auto"/>
      </w:divBdr>
      <w:divsChild>
        <w:div w:id="268853244">
          <w:marLeft w:val="0"/>
          <w:marRight w:val="0"/>
          <w:marTop w:val="0"/>
          <w:marBottom w:val="0"/>
          <w:divBdr>
            <w:top w:val="none" w:sz="0" w:space="0" w:color="auto"/>
            <w:left w:val="none" w:sz="0" w:space="0" w:color="auto"/>
            <w:bottom w:val="none" w:sz="0" w:space="0" w:color="auto"/>
            <w:right w:val="none" w:sz="0" w:space="0" w:color="auto"/>
          </w:divBdr>
        </w:div>
      </w:divsChild>
    </w:div>
    <w:div w:id="268853248">
      <w:marLeft w:val="0"/>
      <w:marRight w:val="0"/>
      <w:marTop w:val="0"/>
      <w:marBottom w:val="0"/>
      <w:divBdr>
        <w:top w:val="none" w:sz="0" w:space="0" w:color="auto"/>
        <w:left w:val="none" w:sz="0" w:space="0" w:color="auto"/>
        <w:bottom w:val="none" w:sz="0" w:space="0" w:color="auto"/>
        <w:right w:val="none" w:sz="0" w:space="0" w:color="auto"/>
      </w:divBdr>
    </w:div>
    <w:div w:id="268853249">
      <w:marLeft w:val="0"/>
      <w:marRight w:val="0"/>
      <w:marTop w:val="0"/>
      <w:marBottom w:val="0"/>
      <w:divBdr>
        <w:top w:val="none" w:sz="0" w:space="0" w:color="auto"/>
        <w:left w:val="none" w:sz="0" w:space="0" w:color="auto"/>
        <w:bottom w:val="none" w:sz="0" w:space="0" w:color="auto"/>
        <w:right w:val="none" w:sz="0" w:space="0" w:color="auto"/>
      </w:divBdr>
    </w:div>
    <w:div w:id="268853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4080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SUPPLEMENTARY INFORMATION</vt:lpstr>
    </vt:vector>
  </TitlesOfParts>
  <Company>Ecole des ponts Paristech</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dc:title>
  <dc:subject/>
  <dc:creator>Sabine CARE</dc:creator>
  <cp:keywords/>
  <dc:description/>
  <cp:lastModifiedBy>Stoeber, Gunda</cp:lastModifiedBy>
  <cp:revision>4</cp:revision>
  <cp:lastPrinted>2019-02-26T08:30:00Z</cp:lastPrinted>
  <dcterms:created xsi:type="dcterms:W3CDTF">2019-09-09T08:08:00Z</dcterms:created>
  <dcterms:modified xsi:type="dcterms:W3CDTF">2019-10-09T09:12:00Z</dcterms:modified>
</cp:coreProperties>
</file>