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AF098" w14:textId="77777777" w:rsidR="001B33DB" w:rsidRPr="001B33DB" w:rsidRDefault="001B33DB" w:rsidP="00937EF9">
      <w:pPr>
        <w:jc w:val="center"/>
        <w:rPr>
          <w:rFonts w:ascii="Cambria" w:hAnsi="Cambria"/>
          <w:b/>
          <w:sz w:val="32"/>
          <w:szCs w:val="24"/>
        </w:rPr>
      </w:pPr>
      <w:r w:rsidRPr="001B33DB">
        <w:rPr>
          <w:rFonts w:ascii="Cambria" w:hAnsi="Cambria"/>
          <w:b/>
          <w:sz w:val="32"/>
          <w:szCs w:val="24"/>
        </w:rPr>
        <w:t>SUPPLEMENTARY ONLINE MATERIAL:</w:t>
      </w:r>
    </w:p>
    <w:p w14:paraId="0A2CEA89" w14:textId="77777777" w:rsidR="001B33DB" w:rsidRPr="001B33DB" w:rsidRDefault="001B33DB" w:rsidP="001B33DB">
      <w:pPr>
        <w:jc w:val="center"/>
        <w:rPr>
          <w:rFonts w:ascii="Cambria" w:hAnsi="Cambria"/>
          <w:b/>
          <w:sz w:val="28"/>
          <w:szCs w:val="24"/>
        </w:rPr>
      </w:pPr>
      <w:r w:rsidRPr="001B33DB">
        <w:rPr>
          <w:rFonts w:ascii="Cambria" w:hAnsi="Cambria"/>
          <w:b/>
          <w:sz w:val="28"/>
          <w:szCs w:val="24"/>
        </w:rPr>
        <w:t>Improving the automatic target recognition algorithm’s accuracy through an examination of the different time-frequency representations and data augmentation</w:t>
      </w:r>
    </w:p>
    <w:p w14:paraId="782E5226" w14:textId="77777777" w:rsidR="001B33DB" w:rsidRPr="001B33DB" w:rsidRDefault="001B33DB" w:rsidP="001B33DB">
      <w:pPr>
        <w:rPr>
          <w:rFonts w:ascii="Cambria" w:hAnsi="Cambria"/>
          <w:b/>
          <w:sz w:val="24"/>
          <w:szCs w:val="24"/>
        </w:rPr>
      </w:pPr>
    </w:p>
    <w:p w14:paraId="2412677B" w14:textId="77777777" w:rsidR="001B33DB" w:rsidRPr="001B33DB" w:rsidRDefault="001B33DB" w:rsidP="001B33DB">
      <w:pPr>
        <w:rPr>
          <w:rFonts w:ascii="Cambria" w:hAnsi="Cambria"/>
          <w:b/>
          <w:sz w:val="28"/>
          <w:szCs w:val="24"/>
        </w:rPr>
      </w:pPr>
      <w:r w:rsidRPr="001B33DB">
        <w:rPr>
          <w:rFonts w:ascii="Cambria" w:hAnsi="Cambria"/>
          <w:b/>
          <w:sz w:val="28"/>
          <w:szCs w:val="24"/>
        </w:rPr>
        <w:t>S-I. Introduction</w:t>
      </w:r>
    </w:p>
    <w:p w14:paraId="71188DE8" w14:textId="608F55E0"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This online supplementary material contains some additional information for a better understanding of experiments and results in </w:t>
      </w:r>
      <w:r w:rsidR="007D30EB">
        <w:rPr>
          <w:rFonts w:ascii="Cambria" w:hAnsi="Cambria"/>
          <w:iCs/>
          <w:sz w:val="24"/>
          <w:szCs w:val="24"/>
        </w:rPr>
        <w:t>the</w:t>
      </w:r>
      <w:r w:rsidRPr="001B33DB">
        <w:rPr>
          <w:rFonts w:ascii="Cambria" w:hAnsi="Cambria"/>
          <w:iCs/>
          <w:sz w:val="24"/>
          <w:szCs w:val="24"/>
        </w:rPr>
        <w:t xml:space="preserve"> research study. Therefore, images and tables that we could not include in the manuscript are shown here.</w:t>
      </w:r>
    </w:p>
    <w:p w14:paraId="5608EE46" w14:textId="0EFC7E7D"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The problem of the automatic target recognition (ATR) algorithm of ground-moving targets is a very significant subject in many scientific research papers. In the publicly available research reports, different approaches can be found and several datasets containing data from all types of reconnaissance radars such as pulsed-Doppler radar, range-Doppler radar, or synthetic aperture radar (SAR). Additionally, it is interesting to note that state-of-the-art ATR algorithms usually involve neural networks to solve such problems.</w:t>
      </w:r>
    </w:p>
    <w:p w14:paraId="2FA9C9F9" w14:textId="2BD303A4"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However, the main focus of this research paper was to investigate and improve the ATR algorithms that can be applied to pulsed-Doppler radar. The proposed ATR algorithm includes the short-time Fourier transform (STFT) for the time-frequency representation (TFR) of a radio signal, with the signal segmentation and data augmentation processes, and with the AlexNet model for detection and identification purposes. The results are obtained with the RadEch dataset introduced in </w:t>
      </w:r>
      <w:r w:rsidRPr="001B33DB">
        <w:rPr>
          <w:rFonts w:ascii="Cambria" w:hAnsi="Cambria"/>
          <w:iCs/>
          <w:sz w:val="24"/>
          <w:szCs w:val="24"/>
        </w:rPr>
        <w:fldChar w:fldCharType="begin" w:fldLock="1"/>
      </w:r>
      <w:r w:rsidR="00FD793A">
        <w:rPr>
          <w:rFonts w:ascii="Cambria" w:hAnsi="Cambria"/>
          <w:iCs/>
          <w:sz w:val="24"/>
          <w:szCs w:val="24"/>
        </w:rPr>
        <w:instrText>ADDIN CSL_CITATION {"citationItems":[{"id":"ITEM-1","itemData":{"DOI":"10.1109/NEUREL.2010.5644074","ISBN":"9781424488209","abstract":"In this paper we describe a database, noted as RadEch Database, containing radar echoes from various targets. The data has been collected in controlled test environments at the premises of Military Academy - Republic of Serbia. Our goal is to provide a balanced and comprehensive database to enable reproducible research results in the field of classification of ground moving targets (pattern recognition). A time-frequency analysis of radar echoes has been performed, in order to identify the main features of the various targets. The RadEch Database is freely available for download and we hope that our database provides researchers with a valuable tool to benchmark and improve the performance of classification algorithms. © 2010 IEEE.","author":[{"dropping-particle":"","family":"Andrić","given":"Milenko","non-dropping-particle":"","parse-names":false,"suffix":""},{"dropping-particle":"","family":"Bondžulić","given":"Boban","non-dropping-particle":"","parse-names":false,"suffix":""},{"dropping-particle":"","family":"Zrnić","given":"Bojan","non-dropping-particle":"","parse-names":false,"suffix":""}],"container-title":"10th Symposium on Neural Network Applications in Electrical Engineering, NEUREL-2010 - Proceedings","id":"ITEM-1","issued":{"date-parts":[["2010"]]},"page":"187-190","title":"The database of radar echoes from various targets with spectral analysis","type":"article-journal"},"uris":["http://www.mendeley.com/documents/?uuid=4481200d-92c5-4500-a126-901fac2b5fb9"]}],"mendeley":{"formattedCitation":"[1]","plainTextFormattedCitation":"[1]","previouslyFormattedCitation":"[1]"},"properties":{"noteIndex":0},"schema":"https://github.com/citation-style-language/schema/raw/master/csl-citation.json"}</w:instrText>
      </w:r>
      <w:r w:rsidRPr="001B33DB">
        <w:rPr>
          <w:rFonts w:ascii="Cambria" w:hAnsi="Cambria"/>
          <w:iCs/>
          <w:sz w:val="24"/>
          <w:szCs w:val="24"/>
        </w:rPr>
        <w:fldChar w:fldCharType="separate"/>
      </w:r>
      <w:r w:rsidRPr="001B33DB">
        <w:rPr>
          <w:rFonts w:ascii="Cambria" w:hAnsi="Cambria"/>
          <w:iCs/>
          <w:noProof/>
          <w:sz w:val="24"/>
          <w:szCs w:val="24"/>
        </w:rPr>
        <w:t>[1]</w:t>
      </w:r>
      <w:r w:rsidRPr="001B33DB">
        <w:rPr>
          <w:rFonts w:ascii="Cambria" w:hAnsi="Cambria"/>
          <w:iCs/>
          <w:sz w:val="24"/>
          <w:szCs w:val="24"/>
        </w:rPr>
        <w:fldChar w:fldCharType="end"/>
      </w:r>
      <w:r w:rsidRPr="001B33DB">
        <w:rPr>
          <w:rFonts w:ascii="Cambria" w:hAnsi="Cambria"/>
          <w:iCs/>
          <w:sz w:val="24"/>
          <w:szCs w:val="24"/>
        </w:rPr>
        <w:t xml:space="preserve"> from various ground-moving targets. In addition, the proposed algorithm was tested on a separate dataset namely the SPL RadEch dataset described in </w:t>
      </w:r>
      <w:r w:rsidRPr="001B33DB">
        <w:rPr>
          <w:rFonts w:ascii="Cambria" w:hAnsi="Cambria"/>
          <w:iCs/>
          <w:sz w:val="24"/>
          <w:szCs w:val="24"/>
        </w:rPr>
        <w:fldChar w:fldCharType="begin" w:fldLock="1"/>
      </w:r>
      <w:r w:rsidR="00FD793A">
        <w:rPr>
          <w:rFonts w:ascii="Cambria" w:hAnsi="Cambria"/>
          <w:iCs/>
          <w:sz w:val="24"/>
          <w:szCs w:val="24"/>
        </w:rPr>
        <w:instrText>ADDIN CSL_CITATION {"citationItems":[{"id":"ITEM-1","itemData":{"DOI":"10.1109/TAES.2006.1603422","ISSN":"0018-9251","abstract":"An automatic target recognition (ATR) algorithm, based on greedy learning of Gaussian mixture model (GMM) is developed. The GMMs were obtained for a wide range of ground surveillance radar targets such as walking person(s), tracked or wheeled vehicles, animals, and clutter. Maximum-likelihood (ML) and majority-voting decision schemes were applied to these models for target classification. The corresponding classifiers were trained and tested using distinct databases of target echoes, recorded by ground surveillance radar. ML and majority-voting classifiers obtained classification rates of 88% and 96%, correspondingly. Both classifiers outperform trained human operators. © 2006 IEEE.","author":[{"dropping-particle":"","family":"Bilik","given":"Igal","non-dropping-particle":"","parse-names":false,"suffix":""},{"dropping-particle":"","family":"Tabrikian","given":"Joseph","non-dropping-particle":"","parse-names":false,"suffix":""},{"dropping-particle":"","family":"Cohen","given":"Arnon","non-dropping-particle":"","parse-names":false,"suffix":""}],"container-title":"IEEE Transactions on Aerospace and Electronic Systems","id":"ITEM-1","issue":"1","issued":{"date-parts":[["2006","1"]]},"page":"267-278","title":"GMM-based target classification for ground surveillance Doppler radar","type":"article-journal","volume":"42"},"uris":["http://www.mendeley.com/documents/?uuid=d049026e-298f-487a-b040-b1ce111e6b13"]}],"mendeley":{"formattedCitation":"[2]","plainTextFormattedCitation":"[2]","previouslyFormattedCitation":"[2]"},"properties":{"noteIndex":0},"schema":"https://github.com/citation-style-language/schema/raw/master/csl-citation.json"}</w:instrText>
      </w:r>
      <w:r w:rsidRPr="001B33DB">
        <w:rPr>
          <w:rFonts w:ascii="Cambria" w:hAnsi="Cambria"/>
          <w:iCs/>
          <w:sz w:val="24"/>
          <w:szCs w:val="24"/>
        </w:rPr>
        <w:fldChar w:fldCharType="separate"/>
      </w:r>
      <w:r w:rsidRPr="001B33DB">
        <w:rPr>
          <w:rFonts w:ascii="Cambria" w:hAnsi="Cambria"/>
          <w:iCs/>
          <w:noProof/>
          <w:sz w:val="24"/>
          <w:szCs w:val="24"/>
        </w:rPr>
        <w:t>[2]</w:t>
      </w:r>
      <w:r w:rsidRPr="001B33DB">
        <w:rPr>
          <w:rFonts w:ascii="Cambria" w:hAnsi="Cambria"/>
          <w:iCs/>
          <w:sz w:val="24"/>
          <w:szCs w:val="24"/>
        </w:rPr>
        <w:fldChar w:fldCharType="end"/>
      </w:r>
      <w:r w:rsidRPr="001B33DB">
        <w:rPr>
          <w:rFonts w:ascii="Cambria" w:hAnsi="Cambria"/>
          <w:iCs/>
          <w:sz w:val="24"/>
          <w:szCs w:val="24"/>
        </w:rPr>
        <w:t xml:space="preserve">. The improvement of the proposed algorithm was verified by a series of experiments: </w:t>
      </w:r>
    </w:p>
    <w:p w14:paraId="1FB6276E" w14:textId="77777777" w:rsidR="001B33DB" w:rsidRPr="001B33DB" w:rsidRDefault="001B33DB" w:rsidP="001B33DB">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the ablative experiment to study the effect of TFRs,</w:t>
      </w:r>
    </w:p>
    <w:p w14:paraId="2A1375DD" w14:textId="77777777" w:rsidR="001B33DB" w:rsidRPr="001B33DB" w:rsidRDefault="001B33DB" w:rsidP="001B33DB">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the data augmentation and the decision-making time experiment to study the accuracy,</w:t>
      </w:r>
    </w:p>
    <w:p w14:paraId="479D5D07" w14:textId="77777777" w:rsidR="001B33DB" w:rsidRPr="001B33DB" w:rsidRDefault="001B33DB" w:rsidP="001B33DB">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the experiment on the discriminative power of the proposed algorithm and</w:t>
      </w:r>
    </w:p>
    <w:p w14:paraId="7B06A2CA" w14:textId="77777777" w:rsidR="001B33DB" w:rsidRPr="001B33DB" w:rsidRDefault="001B33DB" w:rsidP="001B33DB">
      <w:pPr>
        <w:numPr>
          <w:ilvl w:val="0"/>
          <w:numId w:val="2"/>
        </w:numPr>
        <w:spacing w:after="120" w:line="240" w:lineRule="auto"/>
        <w:ind w:left="1021" w:hanging="454"/>
        <w:jc w:val="both"/>
        <w:rPr>
          <w:rFonts w:ascii="Cambria" w:hAnsi="Cambria"/>
          <w:iCs/>
          <w:sz w:val="24"/>
          <w:szCs w:val="24"/>
        </w:rPr>
      </w:pPr>
      <w:proofErr w:type="gramStart"/>
      <w:r w:rsidRPr="001B33DB">
        <w:rPr>
          <w:rFonts w:ascii="Cambria" w:hAnsi="Cambria"/>
          <w:iCs/>
          <w:sz w:val="24"/>
          <w:szCs w:val="24"/>
        </w:rPr>
        <w:t>the</w:t>
      </w:r>
      <w:proofErr w:type="gramEnd"/>
      <w:r w:rsidRPr="001B33DB">
        <w:rPr>
          <w:rFonts w:ascii="Cambria" w:hAnsi="Cambria"/>
          <w:iCs/>
          <w:sz w:val="24"/>
          <w:szCs w:val="24"/>
        </w:rPr>
        <w:t xml:space="preserve"> influence of the deep learning (DL) algorithm to find the best model.</w:t>
      </w:r>
    </w:p>
    <w:p w14:paraId="48A02A00"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The important results of experiments have been shown in the comparative analysis in the manuscript, while in this supplementary online material all obtained results are present.</w:t>
      </w:r>
    </w:p>
    <w:p w14:paraId="43781D56" w14:textId="77777777" w:rsidR="001B33DB" w:rsidRPr="001B33DB" w:rsidRDefault="001B33DB" w:rsidP="001B33DB">
      <w:pPr>
        <w:rPr>
          <w:rFonts w:ascii="Cambria" w:hAnsi="Cambria"/>
          <w:b/>
          <w:sz w:val="28"/>
          <w:szCs w:val="24"/>
        </w:rPr>
      </w:pPr>
      <w:r w:rsidRPr="001B33DB">
        <w:rPr>
          <w:rFonts w:ascii="Cambria" w:hAnsi="Cambria"/>
          <w:b/>
          <w:sz w:val="28"/>
          <w:szCs w:val="24"/>
        </w:rPr>
        <w:t>S-II. The RadEch dataset description</w:t>
      </w:r>
    </w:p>
    <w:p w14:paraId="720A5630"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RadEch dataset was obtained using records of a short-range ground surveillance radar that operates at the frequency of 16.8 GHz (Ku-band). Because of that, the Doppler frequencies are within the audio band (0 to 2 kHz) and can be reproduced to the operator via headphones or speaker. Therefore, the RF signals were recorded on a computer in *.wav format with a sampling frequency of 4 kHz and after that saved in the MatLab in *.mat format. </w:t>
      </w:r>
    </w:p>
    <w:p w14:paraId="11996980" w14:textId="05A23B59"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ground surveillance radar is a coherent and pulsed-Doppler with an average power of 5 mW, a pulse width of 15 μs, a range resolution of 150 m, and an azimuth beamwidth of 5 degrees. The RadEch dataset contains radar echoes from various targets, which are recorded and published by the Military Academy, the University of Defence in Belgrade, Serbia </w:t>
      </w:r>
      <w:r w:rsidRPr="001B33DB">
        <w:rPr>
          <w:rFonts w:ascii="Cambria" w:hAnsi="Cambria"/>
          <w:iCs/>
          <w:sz w:val="24"/>
          <w:szCs w:val="24"/>
        </w:rPr>
        <w:fldChar w:fldCharType="begin" w:fldLock="1"/>
      </w:r>
      <w:r w:rsidR="00FD793A">
        <w:rPr>
          <w:rFonts w:ascii="Cambria" w:hAnsi="Cambria"/>
          <w:iCs/>
          <w:sz w:val="24"/>
          <w:szCs w:val="24"/>
        </w:rPr>
        <w:instrText>ADDIN CSL_CITATION {"citationItems":[{"id":"ITEM-1","itemData":{"DOI":"10.1109/NEUREL.2010.5644074","ISBN":"9781424488209","abstract":"In this paper we describe a database, noted as RadEch Database, containing radar echoes from various targets. The data has been collected in controlled test environments at the premises of Military Academy - Republic of Serbia. Our goal is to provide a balanced and comprehensive database to enable reproducible research results in the field of classification of ground moving targets (pattern recognition). A time-frequency analysis of radar echoes has been performed, in order to identify the main features of the various targets. The RadEch Database is freely available for download and we hope that our database provides researchers with a valuable tool to benchmark and improve the performance of classification algorithms. © 2010 IEEE.","author":[{"dropping-particle":"","family":"Andrić","given":"Milenko","non-dropping-particle":"","parse-names":false,"suffix":""},{"dropping-particle":"","family":"Bondžulić","given":"Boban","non-dropping-particle":"","parse-names":false,"suffix":""},{"dropping-particle":"","family":"Zrnić","given":"Bojan","non-dropping-particle":"","parse-names":false,"suffix":""}],"container-title":"10th Symposium on Neural Network Applications in Electrical Engineering, NEUREL-2010 - Proceedings","id":"ITEM-1","issued":{"date-parts":[["2010"]]},"page":"187-190","title":"The database of radar echoes from various targets with spectral analysis","type":"article-journal"},"uris":["http://www.mendeley.com/documents/?uuid=4481200d-92c5-4500-a126-901fac2b5fb9"]}],"mendeley":{"formattedCitation":"[1]","plainTextFormattedCitation":"[1]","previouslyFormattedCitation":"[1]"},"properties":{"noteIndex":0},"schema":"https://github.com/citation-style-language/schema/raw/master/csl-citation.json"}</w:instrText>
      </w:r>
      <w:r w:rsidRPr="001B33DB">
        <w:rPr>
          <w:rFonts w:ascii="Cambria" w:hAnsi="Cambria"/>
          <w:iCs/>
          <w:sz w:val="24"/>
          <w:szCs w:val="24"/>
        </w:rPr>
        <w:fldChar w:fldCharType="separate"/>
      </w:r>
      <w:r w:rsidRPr="001B33DB">
        <w:rPr>
          <w:rFonts w:ascii="Cambria" w:hAnsi="Cambria"/>
          <w:iCs/>
          <w:noProof/>
          <w:sz w:val="24"/>
          <w:szCs w:val="24"/>
        </w:rPr>
        <w:t>[1]</w:t>
      </w:r>
      <w:r w:rsidRPr="001B33DB">
        <w:rPr>
          <w:rFonts w:ascii="Cambria" w:hAnsi="Cambria"/>
          <w:iCs/>
          <w:sz w:val="24"/>
          <w:szCs w:val="24"/>
        </w:rPr>
        <w:fldChar w:fldCharType="end"/>
      </w:r>
      <w:r w:rsidRPr="001B33DB">
        <w:rPr>
          <w:rFonts w:ascii="Cambria" w:hAnsi="Cambria"/>
          <w:iCs/>
          <w:sz w:val="24"/>
          <w:szCs w:val="24"/>
        </w:rPr>
        <w:t xml:space="preserve">. </w:t>
      </w:r>
    </w:p>
    <w:p w14:paraId="457102EE"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lastRenderedPageBreak/>
        <w:t>The detailed specification of the RadEch dataset is presented in Table S1. It is important to note that the representation and labeling techniques used for this purpose are based on Binary Unique Identification (BUId).</w:t>
      </w:r>
    </w:p>
    <w:p w14:paraId="1B8A3D7A" w14:textId="77777777" w:rsidR="001B33DB" w:rsidRPr="0085165F" w:rsidRDefault="001B33DB" w:rsidP="001B33DB">
      <w:pPr>
        <w:spacing w:after="0"/>
        <w:jc w:val="center"/>
        <w:rPr>
          <w:rFonts w:ascii="Cambria" w:hAnsi="Cambria"/>
          <w:sz w:val="16"/>
          <w:szCs w:val="24"/>
        </w:rPr>
      </w:pPr>
      <w:r w:rsidRPr="0085165F">
        <w:rPr>
          <w:rFonts w:ascii="Cambria" w:hAnsi="Cambria"/>
          <w:sz w:val="16"/>
          <w:szCs w:val="24"/>
        </w:rPr>
        <w:t>Table S1. The RadEch dataset specification.</w:t>
      </w:r>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659"/>
        <w:gridCol w:w="1390"/>
        <w:gridCol w:w="1060"/>
        <w:gridCol w:w="1419"/>
        <w:gridCol w:w="1423"/>
        <w:gridCol w:w="1346"/>
        <w:gridCol w:w="1342"/>
      </w:tblGrid>
      <w:tr w:rsidR="001B33DB" w:rsidRPr="001B33DB" w14:paraId="54540B13" w14:textId="77777777" w:rsidTr="00716460">
        <w:trPr>
          <w:trHeight w:val="567"/>
          <w:tblHeader/>
          <w:jc w:val="center"/>
        </w:trPr>
        <w:tc>
          <w:tcPr>
            <w:tcW w:w="861" w:type="pct"/>
            <w:shd w:val="clear" w:color="auto" w:fill="808080" w:themeFill="background1" w:themeFillShade="80"/>
            <w:vAlign w:val="center"/>
          </w:tcPr>
          <w:p w14:paraId="21654312"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Class name (Target)</w:t>
            </w:r>
          </w:p>
        </w:tc>
        <w:tc>
          <w:tcPr>
            <w:tcW w:w="721" w:type="pct"/>
            <w:shd w:val="clear" w:color="auto" w:fill="808080" w:themeFill="background1" w:themeFillShade="80"/>
            <w:vAlign w:val="center"/>
          </w:tcPr>
          <w:p w14:paraId="44CAC389"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Subclass name</w:t>
            </w:r>
          </w:p>
        </w:tc>
        <w:tc>
          <w:tcPr>
            <w:tcW w:w="550" w:type="pct"/>
            <w:shd w:val="clear" w:color="auto" w:fill="808080" w:themeFill="background1" w:themeFillShade="80"/>
            <w:vAlign w:val="center"/>
          </w:tcPr>
          <w:p w14:paraId="31BC28E0"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BUId</w:t>
            </w:r>
          </w:p>
        </w:tc>
        <w:tc>
          <w:tcPr>
            <w:tcW w:w="736" w:type="pct"/>
            <w:shd w:val="clear" w:color="auto" w:fill="808080" w:themeFill="background1" w:themeFillShade="80"/>
            <w:vAlign w:val="center"/>
          </w:tcPr>
          <w:p w14:paraId="1A78E581"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Number of class records</w:t>
            </w:r>
          </w:p>
        </w:tc>
        <w:tc>
          <w:tcPr>
            <w:tcW w:w="738" w:type="pct"/>
            <w:shd w:val="clear" w:color="auto" w:fill="808080" w:themeFill="background1" w:themeFillShade="80"/>
            <w:vAlign w:val="center"/>
          </w:tcPr>
          <w:p w14:paraId="2B094E52"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w:t>
            </w:r>
          </w:p>
        </w:tc>
        <w:tc>
          <w:tcPr>
            <w:tcW w:w="698" w:type="pct"/>
            <w:shd w:val="clear" w:color="auto" w:fill="808080" w:themeFill="background1" w:themeFillShade="80"/>
            <w:vAlign w:val="center"/>
          </w:tcPr>
          <w:p w14:paraId="1F0E6C12"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Number of subclass records</w:t>
            </w:r>
          </w:p>
        </w:tc>
        <w:tc>
          <w:tcPr>
            <w:tcW w:w="696" w:type="pct"/>
            <w:shd w:val="clear" w:color="auto" w:fill="808080" w:themeFill="background1" w:themeFillShade="80"/>
            <w:vAlign w:val="center"/>
          </w:tcPr>
          <w:p w14:paraId="07549E92" w14:textId="77777777" w:rsidR="001B33DB" w:rsidRPr="001B33DB" w:rsidRDefault="001B33DB" w:rsidP="001B33DB">
            <w:pPr>
              <w:spacing w:line="259" w:lineRule="auto"/>
              <w:jc w:val="center"/>
              <w:rPr>
                <w:rFonts w:ascii="Cambria" w:hAnsi="Cambria"/>
                <w:b/>
                <w:sz w:val="16"/>
                <w:szCs w:val="16"/>
              </w:rPr>
            </w:pPr>
            <w:r w:rsidRPr="001B33DB">
              <w:rPr>
                <w:rFonts w:ascii="Cambria" w:hAnsi="Cambria"/>
                <w:b/>
                <w:sz w:val="16"/>
                <w:szCs w:val="16"/>
              </w:rPr>
              <w:t>[%]</w:t>
            </w:r>
          </w:p>
        </w:tc>
      </w:tr>
      <w:tr w:rsidR="001B33DB" w:rsidRPr="001B33DB" w14:paraId="5C977CA6" w14:textId="77777777" w:rsidTr="0085165F">
        <w:trPr>
          <w:trHeight w:val="283"/>
          <w:jc w:val="center"/>
        </w:trPr>
        <w:tc>
          <w:tcPr>
            <w:tcW w:w="861" w:type="pct"/>
            <w:vAlign w:val="center"/>
          </w:tcPr>
          <w:p w14:paraId="3739AF0B"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w:t>
            </w:r>
          </w:p>
        </w:tc>
        <w:tc>
          <w:tcPr>
            <w:tcW w:w="721" w:type="pct"/>
            <w:vAlign w:val="center"/>
          </w:tcPr>
          <w:p w14:paraId="3AFD1C5A"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Clutter</w:t>
            </w:r>
          </w:p>
        </w:tc>
        <w:tc>
          <w:tcPr>
            <w:tcW w:w="550" w:type="pct"/>
            <w:vAlign w:val="center"/>
          </w:tcPr>
          <w:p w14:paraId="1B357CFE"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0000</w:t>
            </w:r>
          </w:p>
        </w:tc>
        <w:tc>
          <w:tcPr>
            <w:tcW w:w="736" w:type="pct"/>
            <w:vAlign w:val="center"/>
          </w:tcPr>
          <w:p w14:paraId="6E08DD02"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18</w:t>
            </w:r>
          </w:p>
        </w:tc>
        <w:tc>
          <w:tcPr>
            <w:tcW w:w="738" w:type="pct"/>
            <w:vAlign w:val="center"/>
          </w:tcPr>
          <w:p w14:paraId="65139387"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3.97</w:t>
            </w:r>
          </w:p>
        </w:tc>
        <w:tc>
          <w:tcPr>
            <w:tcW w:w="698" w:type="pct"/>
            <w:vAlign w:val="center"/>
          </w:tcPr>
          <w:p w14:paraId="3B0FA159"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18</w:t>
            </w:r>
          </w:p>
        </w:tc>
        <w:tc>
          <w:tcPr>
            <w:tcW w:w="696" w:type="pct"/>
            <w:vAlign w:val="center"/>
          </w:tcPr>
          <w:p w14:paraId="61AD9E1C"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3.97</w:t>
            </w:r>
          </w:p>
        </w:tc>
      </w:tr>
      <w:tr w:rsidR="001B33DB" w:rsidRPr="001B33DB" w14:paraId="750E779A" w14:textId="77777777" w:rsidTr="0085165F">
        <w:trPr>
          <w:trHeight w:val="283"/>
          <w:jc w:val="center"/>
        </w:trPr>
        <w:tc>
          <w:tcPr>
            <w:tcW w:w="861" w:type="pct"/>
            <w:vMerge w:val="restart"/>
            <w:vAlign w:val="center"/>
          </w:tcPr>
          <w:p w14:paraId="3A95DC66"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One-Person (OP)</w:t>
            </w:r>
          </w:p>
        </w:tc>
        <w:tc>
          <w:tcPr>
            <w:tcW w:w="721" w:type="pct"/>
            <w:vAlign w:val="center"/>
          </w:tcPr>
          <w:p w14:paraId="223504B5"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OP crawling</w:t>
            </w:r>
          </w:p>
        </w:tc>
        <w:tc>
          <w:tcPr>
            <w:tcW w:w="550" w:type="pct"/>
            <w:vAlign w:val="center"/>
          </w:tcPr>
          <w:p w14:paraId="67024A73"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0100</w:t>
            </w:r>
          </w:p>
        </w:tc>
        <w:tc>
          <w:tcPr>
            <w:tcW w:w="736" w:type="pct"/>
            <w:vMerge w:val="restart"/>
            <w:vAlign w:val="center"/>
          </w:tcPr>
          <w:p w14:paraId="5DEF0E8B"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188</w:t>
            </w:r>
          </w:p>
        </w:tc>
        <w:tc>
          <w:tcPr>
            <w:tcW w:w="738" w:type="pct"/>
            <w:vMerge w:val="restart"/>
            <w:vAlign w:val="center"/>
          </w:tcPr>
          <w:p w14:paraId="370DD27F"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41.50</w:t>
            </w:r>
          </w:p>
        </w:tc>
        <w:tc>
          <w:tcPr>
            <w:tcW w:w="698" w:type="pct"/>
            <w:vAlign w:val="center"/>
          </w:tcPr>
          <w:p w14:paraId="28513079"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18</w:t>
            </w:r>
          </w:p>
        </w:tc>
        <w:tc>
          <w:tcPr>
            <w:tcW w:w="696" w:type="pct"/>
            <w:vAlign w:val="center"/>
          </w:tcPr>
          <w:p w14:paraId="4DBD5FBB"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3.97</w:t>
            </w:r>
          </w:p>
        </w:tc>
      </w:tr>
      <w:tr w:rsidR="001B33DB" w:rsidRPr="001B33DB" w14:paraId="75257EBE" w14:textId="77777777" w:rsidTr="0085165F">
        <w:trPr>
          <w:trHeight w:val="283"/>
          <w:jc w:val="center"/>
        </w:trPr>
        <w:tc>
          <w:tcPr>
            <w:tcW w:w="861" w:type="pct"/>
            <w:vMerge/>
            <w:vAlign w:val="center"/>
          </w:tcPr>
          <w:p w14:paraId="470F33A6" w14:textId="77777777" w:rsidR="001B33DB" w:rsidRPr="001B33DB" w:rsidRDefault="001B33DB" w:rsidP="001B33DB">
            <w:pPr>
              <w:spacing w:line="259" w:lineRule="auto"/>
              <w:jc w:val="center"/>
              <w:rPr>
                <w:rFonts w:ascii="Cambria" w:hAnsi="Cambria"/>
                <w:sz w:val="16"/>
                <w:szCs w:val="16"/>
              </w:rPr>
            </w:pPr>
          </w:p>
        </w:tc>
        <w:tc>
          <w:tcPr>
            <w:tcW w:w="721" w:type="pct"/>
            <w:vAlign w:val="center"/>
          </w:tcPr>
          <w:p w14:paraId="2D3D45F1"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OP running</w:t>
            </w:r>
          </w:p>
        </w:tc>
        <w:tc>
          <w:tcPr>
            <w:tcW w:w="550" w:type="pct"/>
            <w:vAlign w:val="center"/>
          </w:tcPr>
          <w:p w14:paraId="22B0F1D7"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0101</w:t>
            </w:r>
          </w:p>
        </w:tc>
        <w:tc>
          <w:tcPr>
            <w:tcW w:w="736" w:type="pct"/>
            <w:vMerge/>
            <w:vAlign w:val="center"/>
          </w:tcPr>
          <w:p w14:paraId="793A7CED" w14:textId="77777777" w:rsidR="001B33DB" w:rsidRPr="001B33DB" w:rsidRDefault="001B33DB" w:rsidP="001B33DB">
            <w:pPr>
              <w:spacing w:line="259" w:lineRule="auto"/>
              <w:jc w:val="center"/>
              <w:rPr>
                <w:rFonts w:ascii="Cambria" w:hAnsi="Cambria"/>
                <w:sz w:val="16"/>
                <w:szCs w:val="16"/>
              </w:rPr>
            </w:pPr>
          </w:p>
        </w:tc>
        <w:tc>
          <w:tcPr>
            <w:tcW w:w="738" w:type="pct"/>
            <w:vMerge/>
            <w:vAlign w:val="center"/>
          </w:tcPr>
          <w:p w14:paraId="53D7764D" w14:textId="77777777" w:rsidR="001B33DB" w:rsidRPr="001B33DB" w:rsidRDefault="001B33DB" w:rsidP="001B33DB">
            <w:pPr>
              <w:spacing w:line="259" w:lineRule="auto"/>
              <w:jc w:val="center"/>
              <w:rPr>
                <w:rFonts w:ascii="Cambria" w:hAnsi="Cambria"/>
                <w:sz w:val="16"/>
                <w:szCs w:val="16"/>
              </w:rPr>
            </w:pPr>
          </w:p>
        </w:tc>
        <w:tc>
          <w:tcPr>
            <w:tcW w:w="698" w:type="pct"/>
            <w:vAlign w:val="center"/>
          </w:tcPr>
          <w:p w14:paraId="0BE23886"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71</w:t>
            </w:r>
          </w:p>
        </w:tc>
        <w:tc>
          <w:tcPr>
            <w:tcW w:w="696" w:type="pct"/>
            <w:vAlign w:val="center"/>
          </w:tcPr>
          <w:p w14:paraId="009F2A46"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15.67</w:t>
            </w:r>
          </w:p>
        </w:tc>
      </w:tr>
      <w:tr w:rsidR="001B33DB" w:rsidRPr="001B33DB" w14:paraId="1076309C" w14:textId="77777777" w:rsidTr="0085165F">
        <w:trPr>
          <w:trHeight w:val="283"/>
          <w:jc w:val="center"/>
        </w:trPr>
        <w:tc>
          <w:tcPr>
            <w:tcW w:w="861" w:type="pct"/>
            <w:vMerge/>
            <w:vAlign w:val="center"/>
          </w:tcPr>
          <w:p w14:paraId="3A7C2B85" w14:textId="77777777" w:rsidR="001B33DB" w:rsidRPr="001B33DB" w:rsidRDefault="001B33DB" w:rsidP="001B33DB">
            <w:pPr>
              <w:spacing w:line="259" w:lineRule="auto"/>
              <w:jc w:val="center"/>
              <w:rPr>
                <w:rFonts w:ascii="Cambria" w:hAnsi="Cambria"/>
                <w:sz w:val="16"/>
                <w:szCs w:val="16"/>
              </w:rPr>
            </w:pPr>
          </w:p>
        </w:tc>
        <w:tc>
          <w:tcPr>
            <w:tcW w:w="721" w:type="pct"/>
            <w:vAlign w:val="center"/>
          </w:tcPr>
          <w:p w14:paraId="489E734B"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OP walking</w:t>
            </w:r>
          </w:p>
        </w:tc>
        <w:tc>
          <w:tcPr>
            <w:tcW w:w="550" w:type="pct"/>
            <w:vAlign w:val="center"/>
          </w:tcPr>
          <w:p w14:paraId="01B9E642"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0110</w:t>
            </w:r>
          </w:p>
        </w:tc>
        <w:tc>
          <w:tcPr>
            <w:tcW w:w="736" w:type="pct"/>
            <w:vMerge/>
            <w:vAlign w:val="center"/>
          </w:tcPr>
          <w:p w14:paraId="53C31591" w14:textId="77777777" w:rsidR="001B33DB" w:rsidRPr="001B33DB" w:rsidRDefault="001B33DB" w:rsidP="001B33DB">
            <w:pPr>
              <w:spacing w:line="259" w:lineRule="auto"/>
              <w:jc w:val="center"/>
              <w:rPr>
                <w:rFonts w:ascii="Cambria" w:hAnsi="Cambria"/>
                <w:sz w:val="16"/>
                <w:szCs w:val="16"/>
              </w:rPr>
            </w:pPr>
          </w:p>
        </w:tc>
        <w:tc>
          <w:tcPr>
            <w:tcW w:w="738" w:type="pct"/>
            <w:vMerge/>
            <w:vAlign w:val="center"/>
          </w:tcPr>
          <w:p w14:paraId="7E1F403A" w14:textId="77777777" w:rsidR="001B33DB" w:rsidRPr="001B33DB" w:rsidRDefault="001B33DB" w:rsidP="001B33DB">
            <w:pPr>
              <w:spacing w:line="259" w:lineRule="auto"/>
              <w:jc w:val="center"/>
              <w:rPr>
                <w:rFonts w:ascii="Cambria" w:hAnsi="Cambria"/>
                <w:sz w:val="16"/>
                <w:szCs w:val="16"/>
              </w:rPr>
            </w:pPr>
          </w:p>
        </w:tc>
        <w:tc>
          <w:tcPr>
            <w:tcW w:w="698" w:type="pct"/>
            <w:vAlign w:val="center"/>
          </w:tcPr>
          <w:p w14:paraId="0FEFFF23"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99</w:t>
            </w:r>
          </w:p>
        </w:tc>
        <w:tc>
          <w:tcPr>
            <w:tcW w:w="696" w:type="pct"/>
            <w:vAlign w:val="center"/>
          </w:tcPr>
          <w:p w14:paraId="051BA42E"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21.85</w:t>
            </w:r>
          </w:p>
        </w:tc>
      </w:tr>
      <w:tr w:rsidR="001B33DB" w:rsidRPr="001B33DB" w14:paraId="47BE04AF" w14:textId="77777777" w:rsidTr="0085165F">
        <w:trPr>
          <w:trHeight w:val="283"/>
          <w:jc w:val="center"/>
        </w:trPr>
        <w:tc>
          <w:tcPr>
            <w:tcW w:w="861" w:type="pct"/>
            <w:vMerge w:val="restart"/>
            <w:vAlign w:val="center"/>
          </w:tcPr>
          <w:p w14:paraId="2133977B"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Group of persons (GoP)</w:t>
            </w:r>
          </w:p>
        </w:tc>
        <w:tc>
          <w:tcPr>
            <w:tcW w:w="721" w:type="pct"/>
            <w:vAlign w:val="center"/>
          </w:tcPr>
          <w:p w14:paraId="5347161C"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GoP running</w:t>
            </w:r>
          </w:p>
        </w:tc>
        <w:tc>
          <w:tcPr>
            <w:tcW w:w="550" w:type="pct"/>
            <w:vAlign w:val="center"/>
          </w:tcPr>
          <w:p w14:paraId="69281480"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1000</w:t>
            </w:r>
          </w:p>
        </w:tc>
        <w:tc>
          <w:tcPr>
            <w:tcW w:w="736" w:type="pct"/>
            <w:vMerge w:val="restart"/>
            <w:vAlign w:val="center"/>
          </w:tcPr>
          <w:p w14:paraId="41A754A8"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174</w:t>
            </w:r>
          </w:p>
        </w:tc>
        <w:tc>
          <w:tcPr>
            <w:tcW w:w="738" w:type="pct"/>
            <w:vMerge w:val="restart"/>
            <w:vAlign w:val="center"/>
          </w:tcPr>
          <w:p w14:paraId="4B6788EC"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38.41</w:t>
            </w:r>
          </w:p>
        </w:tc>
        <w:tc>
          <w:tcPr>
            <w:tcW w:w="698" w:type="pct"/>
            <w:vAlign w:val="center"/>
          </w:tcPr>
          <w:p w14:paraId="5DFCA20B"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50</w:t>
            </w:r>
          </w:p>
        </w:tc>
        <w:tc>
          <w:tcPr>
            <w:tcW w:w="696" w:type="pct"/>
            <w:vAlign w:val="center"/>
          </w:tcPr>
          <w:p w14:paraId="3FE177CF"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11.04</w:t>
            </w:r>
          </w:p>
        </w:tc>
      </w:tr>
      <w:tr w:rsidR="001B33DB" w:rsidRPr="001B33DB" w14:paraId="169FC056" w14:textId="77777777" w:rsidTr="0085165F">
        <w:trPr>
          <w:trHeight w:val="283"/>
          <w:jc w:val="center"/>
        </w:trPr>
        <w:tc>
          <w:tcPr>
            <w:tcW w:w="861" w:type="pct"/>
            <w:vMerge/>
            <w:vAlign w:val="center"/>
          </w:tcPr>
          <w:p w14:paraId="5FC68829" w14:textId="77777777" w:rsidR="001B33DB" w:rsidRPr="001B33DB" w:rsidRDefault="001B33DB" w:rsidP="001B33DB">
            <w:pPr>
              <w:spacing w:line="259" w:lineRule="auto"/>
              <w:jc w:val="center"/>
              <w:rPr>
                <w:rFonts w:ascii="Cambria" w:hAnsi="Cambria"/>
                <w:sz w:val="16"/>
                <w:szCs w:val="16"/>
              </w:rPr>
            </w:pPr>
          </w:p>
        </w:tc>
        <w:tc>
          <w:tcPr>
            <w:tcW w:w="721" w:type="pct"/>
            <w:vAlign w:val="center"/>
          </w:tcPr>
          <w:p w14:paraId="5E627DE3"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GoP walking</w:t>
            </w:r>
          </w:p>
        </w:tc>
        <w:tc>
          <w:tcPr>
            <w:tcW w:w="550" w:type="pct"/>
            <w:vAlign w:val="center"/>
          </w:tcPr>
          <w:p w14:paraId="03844403"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1001</w:t>
            </w:r>
          </w:p>
        </w:tc>
        <w:tc>
          <w:tcPr>
            <w:tcW w:w="736" w:type="pct"/>
            <w:vMerge/>
            <w:vAlign w:val="center"/>
          </w:tcPr>
          <w:p w14:paraId="0431D2B4" w14:textId="77777777" w:rsidR="001B33DB" w:rsidRPr="001B33DB" w:rsidRDefault="001B33DB" w:rsidP="001B33DB">
            <w:pPr>
              <w:spacing w:line="259" w:lineRule="auto"/>
              <w:jc w:val="center"/>
              <w:rPr>
                <w:rFonts w:ascii="Cambria" w:hAnsi="Cambria"/>
                <w:sz w:val="16"/>
                <w:szCs w:val="16"/>
              </w:rPr>
            </w:pPr>
          </w:p>
        </w:tc>
        <w:tc>
          <w:tcPr>
            <w:tcW w:w="738" w:type="pct"/>
            <w:vMerge/>
            <w:vAlign w:val="center"/>
          </w:tcPr>
          <w:p w14:paraId="066CEBEE" w14:textId="77777777" w:rsidR="001B33DB" w:rsidRPr="001B33DB" w:rsidRDefault="001B33DB" w:rsidP="001B33DB">
            <w:pPr>
              <w:spacing w:line="259" w:lineRule="auto"/>
              <w:jc w:val="center"/>
              <w:rPr>
                <w:rFonts w:ascii="Cambria" w:hAnsi="Cambria"/>
                <w:sz w:val="16"/>
                <w:szCs w:val="16"/>
              </w:rPr>
            </w:pPr>
          </w:p>
        </w:tc>
        <w:tc>
          <w:tcPr>
            <w:tcW w:w="698" w:type="pct"/>
            <w:vAlign w:val="center"/>
          </w:tcPr>
          <w:p w14:paraId="1BA3C734"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124</w:t>
            </w:r>
          </w:p>
        </w:tc>
        <w:tc>
          <w:tcPr>
            <w:tcW w:w="696" w:type="pct"/>
            <w:vAlign w:val="center"/>
          </w:tcPr>
          <w:p w14:paraId="751DE324"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27.37</w:t>
            </w:r>
          </w:p>
        </w:tc>
      </w:tr>
      <w:tr w:rsidR="001B33DB" w:rsidRPr="001B33DB" w14:paraId="6E3D94F6" w14:textId="77777777" w:rsidTr="0085165F">
        <w:trPr>
          <w:trHeight w:val="283"/>
          <w:jc w:val="center"/>
        </w:trPr>
        <w:tc>
          <w:tcPr>
            <w:tcW w:w="861" w:type="pct"/>
            <w:vMerge w:val="restart"/>
            <w:vAlign w:val="center"/>
          </w:tcPr>
          <w:p w14:paraId="09A25838"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Vehicle</w:t>
            </w:r>
          </w:p>
        </w:tc>
        <w:tc>
          <w:tcPr>
            <w:tcW w:w="721" w:type="pct"/>
            <w:vAlign w:val="center"/>
          </w:tcPr>
          <w:p w14:paraId="341F1FEE"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Truck</w:t>
            </w:r>
          </w:p>
        </w:tc>
        <w:tc>
          <w:tcPr>
            <w:tcW w:w="550" w:type="pct"/>
            <w:vAlign w:val="center"/>
          </w:tcPr>
          <w:p w14:paraId="2918C128"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1100</w:t>
            </w:r>
          </w:p>
        </w:tc>
        <w:tc>
          <w:tcPr>
            <w:tcW w:w="736" w:type="pct"/>
            <w:vMerge w:val="restart"/>
            <w:vAlign w:val="center"/>
          </w:tcPr>
          <w:p w14:paraId="35B6F140"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73</w:t>
            </w:r>
          </w:p>
        </w:tc>
        <w:tc>
          <w:tcPr>
            <w:tcW w:w="738" w:type="pct"/>
            <w:vMerge w:val="restart"/>
            <w:vAlign w:val="center"/>
          </w:tcPr>
          <w:p w14:paraId="4651F64C"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16.11</w:t>
            </w:r>
          </w:p>
        </w:tc>
        <w:tc>
          <w:tcPr>
            <w:tcW w:w="698" w:type="pct"/>
            <w:vAlign w:val="center"/>
          </w:tcPr>
          <w:p w14:paraId="5162977A"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47</w:t>
            </w:r>
          </w:p>
        </w:tc>
        <w:tc>
          <w:tcPr>
            <w:tcW w:w="696" w:type="pct"/>
            <w:vAlign w:val="center"/>
          </w:tcPr>
          <w:p w14:paraId="4E5A034E"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10.38</w:t>
            </w:r>
          </w:p>
        </w:tc>
      </w:tr>
      <w:tr w:rsidR="001B33DB" w:rsidRPr="001B33DB" w14:paraId="39AAD909" w14:textId="77777777" w:rsidTr="0085165F">
        <w:trPr>
          <w:trHeight w:val="283"/>
          <w:jc w:val="center"/>
        </w:trPr>
        <w:tc>
          <w:tcPr>
            <w:tcW w:w="861" w:type="pct"/>
            <w:vMerge/>
            <w:vAlign w:val="center"/>
          </w:tcPr>
          <w:p w14:paraId="4B888219" w14:textId="77777777" w:rsidR="001B33DB" w:rsidRPr="001B33DB" w:rsidRDefault="001B33DB" w:rsidP="001B33DB">
            <w:pPr>
              <w:spacing w:line="259" w:lineRule="auto"/>
              <w:jc w:val="center"/>
              <w:rPr>
                <w:rFonts w:ascii="Cambria" w:hAnsi="Cambria"/>
                <w:sz w:val="16"/>
                <w:szCs w:val="16"/>
              </w:rPr>
            </w:pPr>
          </w:p>
        </w:tc>
        <w:tc>
          <w:tcPr>
            <w:tcW w:w="721" w:type="pct"/>
            <w:vAlign w:val="center"/>
          </w:tcPr>
          <w:p w14:paraId="4EF3E61A"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Wheeled</w:t>
            </w:r>
          </w:p>
        </w:tc>
        <w:tc>
          <w:tcPr>
            <w:tcW w:w="550" w:type="pct"/>
            <w:vAlign w:val="center"/>
          </w:tcPr>
          <w:p w14:paraId="7DCF584C"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1101</w:t>
            </w:r>
          </w:p>
        </w:tc>
        <w:tc>
          <w:tcPr>
            <w:tcW w:w="736" w:type="pct"/>
            <w:vMerge/>
            <w:vAlign w:val="center"/>
          </w:tcPr>
          <w:p w14:paraId="167B482F" w14:textId="77777777" w:rsidR="001B33DB" w:rsidRPr="001B33DB" w:rsidRDefault="001B33DB" w:rsidP="001B33DB">
            <w:pPr>
              <w:spacing w:line="259" w:lineRule="auto"/>
              <w:jc w:val="center"/>
              <w:rPr>
                <w:rFonts w:ascii="Cambria" w:hAnsi="Cambria"/>
                <w:sz w:val="16"/>
                <w:szCs w:val="16"/>
              </w:rPr>
            </w:pPr>
          </w:p>
        </w:tc>
        <w:tc>
          <w:tcPr>
            <w:tcW w:w="738" w:type="pct"/>
            <w:vMerge/>
            <w:vAlign w:val="center"/>
          </w:tcPr>
          <w:p w14:paraId="128CEE32" w14:textId="77777777" w:rsidR="001B33DB" w:rsidRPr="001B33DB" w:rsidRDefault="001B33DB" w:rsidP="001B33DB">
            <w:pPr>
              <w:spacing w:line="259" w:lineRule="auto"/>
              <w:jc w:val="center"/>
              <w:rPr>
                <w:rFonts w:ascii="Cambria" w:hAnsi="Cambria"/>
                <w:sz w:val="16"/>
                <w:szCs w:val="16"/>
              </w:rPr>
            </w:pPr>
          </w:p>
        </w:tc>
        <w:tc>
          <w:tcPr>
            <w:tcW w:w="698" w:type="pct"/>
            <w:vAlign w:val="center"/>
          </w:tcPr>
          <w:p w14:paraId="439AB3B4"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26</w:t>
            </w:r>
          </w:p>
        </w:tc>
        <w:tc>
          <w:tcPr>
            <w:tcW w:w="696" w:type="pct"/>
            <w:vAlign w:val="center"/>
          </w:tcPr>
          <w:p w14:paraId="20ECDB6E" w14:textId="77777777" w:rsidR="001B33DB" w:rsidRPr="001B33DB" w:rsidRDefault="001B33DB" w:rsidP="001B33DB">
            <w:pPr>
              <w:spacing w:line="259" w:lineRule="auto"/>
              <w:jc w:val="center"/>
              <w:rPr>
                <w:rFonts w:ascii="Cambria" w:hAnsi="Cambria"/>
                <w:sz w:val="16"/>
                <w:szCs w:val="16"/>
              </w:rPr>
            </w:pPr>
            <w:r w:rsidRPr="001B33DB">
              <w:rPr>
                <w:rFonts w:ascii="Cambria" w:hAnsi="Cambria"/>
                <w:sz w:val="16"/>
                <w:szCs w:val="16"/>
              </w:rPr>
              <w:t>5.74</w:t>
            </w:r>
          </w:p>
        </w:tc>
      </w:tr>
    </w:tbl>
    <w:p w14:paraId="6A551272" w14:textId="77777777" w:rsidR="001B33DB" w:rsidRPr="001B33DB" w:rsidRDefault="001B33DB" w:rsidP="00937EF9">
      <w:pPr>
        <w:spacing w:after="0"/>
        <w:ind w:firstLine="454"/>
        <w:jc w:val="both"/>
        <w:rPr>
          <w:rFonts w:ascii="Cambria" w:hAnsi="Cambria"/>
          <w:iCs/>
          <w:sz w:val="24"/>
          <w:szCs w:val="24"/>
        </w:rPr>
      </w:pPr>
    </w:p>
    <w:p w14:paraId="5CB199FF"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First of all, it must be pointed out that the first column of Table S1 shows three classes (ground-moving targets). Furthermore, the second column shows eight subclasses characterizing different states of corresponding classes and clutter. Next, the </w:t>
      </w:r>
      <w:proofErr w:type="spellStart"/>
      <w:r w:rsidRPr="001B33DB">
        <w:rPr>
          <w:rFonts w:ascii="Cambria" w:hAnsi="Cambria"/>
          <w:iCs/>
          <w:sz w:val="24"/>
          <w:szCs w:val="24"/>
        </w:rPr>
        <w:t>BUIds</w:t>
      </w:r>
      <w:proofErr w:type="spellEnd"/>
      <w:r w:rsidRPr="001B33DB">
        <w:rPr>
          <w:rFonts w:ascii="Cambria" w:hAnsi="Cambria"/>
          <w:iCs/>
          <w:sz w:val="24"/>
          <w:szCs w:val="24"/>
        </w:rPr>
        <w:t xml:space="preserve"> are specified in the third column. Finally, the remaining columns, contain information about the number of recordings and the percentage of classes/subclasses in the complete dataset.</w:t>
      </w:r>
    </w:p>
    <w:p w14:paraId="246DABC6"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The following scenarios were recorded within the RadEch dataset:</w:t>
      </w:r>
    </w:p>
    <w:p w14:paraId="1E638022" w14:textId="77777777" w:rsidR="001B33DB" w:rsidRPr="001B33DB" w:rsidRDefault="001B33DB" w:rsidP="001B33DB">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Person and Group of Persons:</w:t>
      </w:r>
    </w:p>
    <w:p w14:paraId="6A374A7A"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t</w:t>
      </w:r>
      <w:r w:rsidR="001B33DB" w:rsidRPr="001B33DB">
        <w:rPr>
          <w:rFonts w:ascii="Cambria" w:hAnsi="Cambria"/>
          <w:iCs/>
          <w:sz w:val="24"/>
          <w:szCs w:val="24"/>
        </w:rPr>
        <w:t>he number of persons: one, three, or more (pedestrian, soldier, group of persons, group of soldiers);</w:t>
      </w:r>
    </w:p>
    <w:p w14:paraId="66311803"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t</w:t>
      </w:r>
      <w:r w:rsidR="001B33DB" w:rsidRPr="001B33DB">
        <w:rPr>
          <w:rFonts w:ascii="Cambria" w:hAnsi="Cambria"/>
          <w:iCs/>
          <w:sz w:val="24"/>
          <w:szCs w:val="24"/>
        </w:rPr>
        <w:t>ype of target’s motion: crawling, normal walking, and running (synchronous/asynchronous motion of persons in a group);</w:t>
      </w:r>
    </w:p>
    <w:p w14:paraId="0473284D"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t</w:t>
      </w:r>
      <w:r w:rsidR="001B33DB" w:rsidRPr="001B33DB">
        <w:rPr>
          <w:rFonts w:ascii="Cambria" w:hAnsi="Cambria"/>
          <w:iCs/>
          <w:sz w:val="24"/>
          <w:szCs w:val="24"/>
        </w:rPr>
        <w:t>he direction of motion: go away from the radar (otherwise toward the radar);</w:t>
      </w:r>
    </w:p>
    <w:p w14:paraId="50DDB317"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a</w:t>
      </w:r>
      <w:r w:rsidR="001B33DB" w:rsidRPr="001B33DB">
        <w:rPr>
          <w:rFonts w:ascii="Cambria" w:hAnsi="Cambria"/>
          <w:iCs/>
          <w:sz w:val="24"/>
          <w:szCs w:val="24"/>
        </w:rPr>
        <w:t>ngles of motion toward the radar: 0˚;</w:t>
      </w:r>
    </w:p>
    <w:p w14:paraId="642C5E22" w14:textId="77777777" w:rsidR="001B33DB" w:rsidRPr="001B33DB" w:rsidRDefault="001B33DB" w:rsidP="001B33DB">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Wheeled and Tracked vehicle:</w:t>
      </w:r>
    </w:p>
    <w:p w14:paraId="152423F5"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t</w:t>
      </w:r>
      <w:r w:rsidR="001B33DB" w:rsidRPr="001B33DB">
        <w:rPr>
          <w:rFonts w:ascii="Cambria" w:hAnsi="Cambria"/>
          <w:iCs/>
          <w:sz w:val="24"/>
          <w:szCs w:val="24"/>
        </w:rPr>
        <w:t>ype of vehicle: all-terrain wheeled vehicle (jeep) or truck;</w:t>
      </w:r>
    </w:p>
    <w:p w14:paraId="26842D2C"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s</w:t>
      </w:r>
      <w:r w:rsidR="001B33DB" w:rsidRPr="001B33DB">
        <w:rPr>
          <w:rFonts w:ascii="Cambria" w:hAnsi="Cambria"/>
          <w:iCs/>
          <w:sz w:val="24"/>
          <w:szCs w:val="24"/>
        </w:rPr>
        <w:t>peed of motion: normal (20 to 30 km/h), and fast (30 to 60 km/h);</w:t>
      </w:r>
    </w:p>
    <w:p w14:paraId="37C5A92E" w14:textId="77777777" w:rsidR="001B33DB" w:rsidRPr="001B33DB" w:rsidRDefault="00186135" w:rsidP="001B33DB">
      <w:pPr>
        <w:numPr>
          <w:ilvl w:val="1"/>
          <w:numId w:val="2"/>
        </w:numPr>
        <w:spacing w:after="60" w:line="240" w:lineRule="auto"/>
        <w:jc w:val="both"/>
        <w:rPr>
          <w:rFonts w:ascii="Cambria" w:hAnsi="Cambria"/>
          <w:iCs/>
          <w:sz w:val="24"/>
          <w:szCs w:val="24"/>
        </w:rPr>
      </w:pPr>
      <w:r>
        <w:rPr>
          <w:rFonts w:ascii="Cambria" w:hAnsi="Cambria"/>
          <w:iCs/>
          <w:sz w:val="24"/>
          <w:szCs w:val="24"/>
        </w:rPr>
        <w:t>a</w:t>
      </w:r>
      <w:r w:rsidR="001B33DB" w:rsidRPr="001B33DB">
        <w:rPr>
          <w:rFonts w:ascii="Cambria" w:hAnsi="Cambria"/>
          <w:iCs/>
          <w:sz w:val="24"/>
          <w:szCs w:val="24"/>
        </w:rPr>
        <w:t>ngles of motion toward the radar: 0˚;</w:t>
      </w:r>
    </w:p>
    <w:p w14:paraId="34F82C64" w14:textId="77777777" w:rsidR="001B33DB" w:rsidRPr="001B33DB" w:rsidRDefault="001B33DB" w:rsidP="001B33DB">
      <w:pPr>
        <w:numPr>
          <w:ilvl w:val="0"/>
          <w:numId w:val="2"/>
        </w:numPr>
        <w:spacing w:after="120" w:line="240" w:lineRule="auto"/>
        <w:ind w:left="1021" w:hanging="454"/>
        <w:jc w:val="both"/>
        <w:rPr>
          <w:rFonts w:ascii="Cambria" w:hAnsi="Cambria"/>
          <w:iCs/>
          <w:sz w:val="24"/>
          <w:szCs w:val="24"/>
        </w:rPr>
      </w:pPr>
      <w:r w:rsidRPr="001B33DB">
        <w:rPr>
          <w:rFonts w:ascii="Cambria" w:hAnsi="Cambria"/>
          <w:iCs/>
          <w:sz w:val="24"/>
          <w:szCs w:val="24"/>
        </w:rPr>
        <w:t>Vegetation clutter (trees, bushes, and high grass).</w:t>
      </w:r>
    </w:p>
    <w:p w14:paraId="2FCBDAA3" w14:textId="183F0D58"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It is worth mentioning that, continuous target echo records were acquired from the moment radar detects the target and during automatically tracking of the target. In order to gain a good signal-to-noise ratio (SNR), the range between the radar and the target was set to 100 up to 1000m. Only one target, which motion was fully controlled, was engaged per recording (one target per scenario). Each scenario was recorded several times (80 different scenarios of </w:t>
      </w:r>
      <w:r w:rsidR="00195B00" w:rsidRPr="00195B00">
        <w:rPr>
          <w:rFonts w:ascii="Cambria" w:hAnsi="Cambria"/>
          <w:iCs/>
          <w:sz w:val="24"/>
          <w:szCs w:val="24"/>
        </w:rPr>
        <w:t>minimum</w:t>
      </w:r>
      <w:r w:rsidR="00195B00" w:rsidRPr="00195B00">
        <w:rPr>
          <w:noProof/>
        </w:rPr>
        <w:t xml:space="preserve"> </w:t>
      </w:r>
      <w:r w:rsidRPr="001B33DB">
        <w:rPr>
          <w:rFonts w:ascii="Cambria" w:hAnsi="Cambria"/>
          <w:iCs/>
          <w:sz w:val="24"/>
          <w:szCs w:val="24"/>
        </w:rPr>
        <w:t xml:space="preserve">20 seconds were recorded), thus a total of 453 records of 4 seconds can be found in the RadEch dataset. Although the moving targets were within the line-of-sight, all recordings were performed in the presence of ground clutter with vegetation, and without any interference. </w:t>
      </w:r>
    </w:p>
    <w:p w14:paraId="3A8F5EAE" w14:textId="77777777" w:rsidR="00937EF9" w:rsidRDefault="00937EF9" w:rsidP="001B33DB">
      <w:pPr>
        <w:rPr>
          <w:rFonts w:ascii="Cambria" w:hAnsi="Cambria"/>
          <w:b/>
          <w:sz w:val="28"/>
          <w:szCs w:val="24"/>
        </w:rPr>
      </w:pPr>
    </w:p>
    <w:p w14:paraId="29300D48" w14:textId="77777777" w:rsidR="001B33DB" w:rsidRPr="001B33DB" w:rsidRDefault="001B33DB" w:rsidP="001B33DB">
      <w:pPr>
        <w:rPr>
          <w:rFonts w:ascii="Cambria" w:hAnsi="Cambria"/>
          <w:b/>
          <w:sz w:val="28"/>
          <w:szCs w:val="24"/>
        </w:rPr>
      </w:pPr>
      <w:r w:rsidRPr="001B33DB">
        <w:rPr>
          <w:rFonts w:ascii="Cambria" w:hAnsi="Cambria"/>
          <w:b/>
          <w:sz w:val="28"/>
          <w:szCs w:val="24"/>
        </w:rPr>
        <w:lastRenderedPageBreak/>
        <w:t>S-III. The SPL RadEch dataset description</w:t>
      </w:r>
    </w:p>
    <w:p w14:paraId="337A555B"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The SPL RadEch was developed in the Signal Processing Laboratory (SPL) at Israel’s Ben Gurion University. The SPL RadEch dataset contains military (person, group of person, vehicle) and non-military (animal and clutter) targets under different conditions of appearance (different angles of target’s motion toward the radar, speed of target, target’s locomotion without hand motions, straight/zigzag target’s locomotion, etc.). The recordings were acquired with a ground surveillance pulse-Doppler radar operating in the X-band (9 GHz) frequency, with a receiver bandwidth of 3 MHz, a pulse width of 12 µs, a range resolution of 125 m, and an azimuth resolution of 4˚. The proposed algorithm was also tested on the SPL RadEch dataset to demonstrate a possible application to other scenarios. The detailed SPL RadEch dataset specification is presented in Table S2.</w:t>
      </w:r>
    </w:p>
    <w:p w14:paraId="7729417F" w14:textId="77777777" w:rsidR="001B33DB" w:rsidRPr="0085165F" w:rsidRDefault="001B33DB" w:rsidP="00186135">
      <w:pPr>
        <w:spacing w:after="0"/>
        <w:jc w:val="center"/>
        <w:rPr>
          <w:rFonts w:ascii="Cambria" w:hAnsi="Cambria"/>
          <w:sz w:val="16"/>
          <w:szCs w:val="24"/>
        </w:rPr>
      </w:pPr>
      <w:r w:rsidRPr="0085165F">
        <w:rPr>
          <w:rFonts w:ascii="Cambria" w:hAnsi="Cambria"/>
          <w:sz w:val="16"/>
          <w:szCs w:val="24"/>
        </w:rPr>
        <w:t>Table S2. The SPL RadEch dataset specification.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96"/>
        <w:gridCol w:w="1418"/>
        <w:gridCol w:w="1012"/>
        <w:gridCol w:w="1376"/>
        <w:gridCol w:w="1375"/>
        <w:gridCol w:w="1376"/>
        <w:gridCol w:w="1376"/>
      </w:tblGrid>
      <w:tr w:rsidR="001B33DB" w:rsidRPr="00186135" w14:paraId="2ECB6CDA" w14:textId="77777777" w:rsidTr="00716460">
        <w:trPr>
          <w:trHeight w:val="567"/>
          <w:tblHeader/>
        </w:trPr>
        <w:tc>
          <w:tcPr>
            <w:tcW w:w="1696" w:type="dxa"/>
            <w:shd w:val="clear" w:color="auto" w:fill="808080" w:themeFill="background1" w:themeFillShade="80"/>
            <w:vAlign w:val="center"/>
            <w:hideMark/>
          </w:tcPr>
          <w:p w14:paraId="04C2A33F"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Class name (Target)</w:t>
            </w:r>
          </w:p>
        </w:tc>
        <w:tc>
          <w:tcPr>
            <w:tcW w:w="1418" w:type="dxa"/>
            <w:shd w:val="clear" w:color="auto" w:fill="808080" w:themeFill="background1" w:themeFillShade="80"/>
            <w:vAlign w:val="center"/>
            <w:hideMark/>
          </w:tcPr>
          <w:p w14:paraId="39FD4FF9"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Subclass name</w:t>
            </w:r>
          </w:p>
        </w:tc>
        <w:tc>
          <w:tcPr>
            <w:tcW w:w="1012" w:type="dxa"/>
            <w:shd w:val="clear" w:color="auto" w:fill="808080" w:themeFill="background1" w:themeFillShade="80"/>
            <w:vAlign w:val="center"/>
            <w:hideMark/>
          </w:tcPr>
          <w:p w14:paraId="45F1E41D"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BUId</w:t>
            </w:r>
          </w:p>
        </w:tc>
        <w:tc>
          <w:tcPr>
            <w:tcW w:w="1376" w:type="dxa"/>
            <w:shd w:val="clear" w:color="auto" w:fill="808080" w:themeFill="background1" w:themeFillShade="80"/>
            <w:vAlign w:val="center"/>
            <w:hideMark/>
          </w:tcPr>
          <w:p w14:paraId="6BC91283"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Number of class records</w:t>
            </w:r>
          </w:p>
        </w:tc>
        <w:tc>
          <w:tcPr>
            <w:tcW w:w="1375" w:type="dxa"/>
            <w:shd w:val="clear" w:color="auto" w:fill="808080" w:themeFill="background1" w:themeFillShade="80"/>
            <w:vAlign w:val="center"/>
            <w:hideMark/>
          </w:tcPr>
          <w:p w14:paraId="1BD80D99"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w:t>
            </w:r>
          </w:p>
        </w:tc>
        <w:tc>
          <w:tcPr>
            <w:tcW w:w="1376" w:type="dxa"/>
            <w:shd w:val="clear" w:color="auto" w:fill="808080" w:themeFill="background1" w:themeFillShade="80"/>
            <w:vAlign w:val="center"/>
            <w:hideMark/>
          </w:tcPr>
          <w:p w14:paraId="4A8E7089"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Number of subclass records</w:t>
            </w:r>
          </w:p>
        </w:tc>
        <w:tc>
          <w:tcPr>
            <w:tcW w:w="1376" w:type="dxa"/>
            <w:shd w:val="clear" w:color="auto" w:fill="808080" w:themeFill="background1" w:themeFillShade="80"/>
            <w:vAlign w:val="center"/>
            <w:hideMark/>
          </w:tcPr>
          <w:p w14:paraId="55801C53" w14:textId="77777777" w:rsidR="001B33DB" w:rsidRPr="00186135" w:rsidRDefault="001B33DB" w:rsidP="00186135">
            <w:pPr>
              <w:spacing w:line="259" w:lineRule="auto"/>
              <w:jc w:val="center"/>
              <w:rPr>
                <w:rFonts w:ascii="Cambria" w:hAnsi="Cambria"/>
                <w:b/>
                <w:iCs/>
                <w:sz w:val="16"/>
                <w:szCs w:val="16"/>
              </w:rPr>
            </w:pPr>
            <w:r w:rsidRPr="00186135">
              <w:rPr>
                <w:rFonts w:ascii="Cambria" w:hAnsi="Cambria"/>
                <w:b/>
                <w:iCs/>
                <w:sz w:val="16"/>
                <w:szCs w:val="16"/>
              </w:rPr>
              <w:t>[%]</w:t>
            </w:r>
          </w:p>
        </w:tc>
      </w:tr>
      <w:tr w:rsidR="001B33DB" w:rsidRPr="00186135" w14:paraId="3296C5D5" w14:textId="77777777" w:rsidTr="0085165F">
        <w:trPr>
          <w:trHeight w:val="283"/>
        </w:trPr>
        <w:tc>
          <w:tcPr>
            <w:tcW w:w="1696" w:type="dxa"/>
            <w:vMerge w:val="restart"/>
            <w:vAlign w:val="center"/>
            <w:hideMark/>
          </w:tcPr>
          <w:p w14:paraId="4D1BB2B9"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Non-military</w:t>
            </w:r>
          </w:p>
        </w:tc>
        <w:tc>
          <w:tcPr>
            <w:tcW w:w="1418" w:type="dxa"/>
            <w:vAlign w:val="center"/>
            <w:hideMark/>
          </w:tcPr>
          <w:p w14:paraId="3AA440A5"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Clutter</w:t>
            </w:r>
            <w:r w:rsidRPr="00186135">
              <w:rPr>
                <w:rFonts w:ascii="Cambria" w:hAnsi="Cambria"/>
                <w:iCs/>
                <w:sz w:val="16"/>
                <w:szCs w:val="16"/>
                <w:vertAlign w:val="superscript"/>
              </w:rPr>
              <w:footnoteReference w:id="1"/>
            </w:r>
          </w:p>
        </w:tc>
        <w:tc>
          <w:tcPr>
            <w:tcW w:w="1012" w:type="dxa"/>
            <w:vAlign w:val="center"/>
            <w:hideMark/>
          </w:tcPr>
          <w:p w14:paraId="4A50C0D3"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0000</w:t>
            </w:r>
          </w:p>
        </w:tc>
        <w:tc>
          <w:tcPr>
            <w:tcW w:w="1376" w:type="dxa"/>
            <w:vAlign w:val="center"/>
            <w:hideMark/>
          </w:tcPr>
          <w:p w14:paraId="1702320D" w14:textId="2F52B71A" w:rsidR="001B33DB" w:rsidRPr="00186135" w:rsidRDefault="00195B00" w:rsidP="00186135">
            <w:pPr>
              <w:spacing w:line="259" w:lineRule="auto"/>
              <w:jc w:val="center"/>
              <w:rPr>
                <w:rFonts w:ascii="Cambria" w:hAnsi="Cambria"/>
                <w:iCs/>
                <w:sz w:val="16"/>
                <w:szCs w:val="16"/>
              </w:rPr>
            </w:pPr>
            <w:r>
              <w:rPr>
                <w:rFonts w:ascii="Cambria" w:hAnsi="Cambria"/>
                <w:iCs/>
                <w:sz w:val="16"/>
                <w:szCs w:val="16"/>
              </w:rPr>
              <w:t>-</w:t>
            </w:r>
          </w:p>
        </w:tc>
        <w:tc>
          <w:tcPr>
            <w:tcW w:w="1375" w:type="dxa"/>
            <w:vAlign w:val="center"/>
            <w:hideMark/>
          </w:tcPr>
          <w:p w14:paraId="4A46D691" w14:textId="2FE33188" w:rsidR="001B33DB" w:rsidRPr="00186135" w:rsidRDefault="00195B00" w:rsidP="00186135">
            <w:pPr>
              <w:spacing w:line="259" w:lineRule="auto"/>
              <w:jc w:val="center"/>
              <w:rPr>
                <w:rFonts w:ascii="Cambria" w:hAnsi="Cambria"/>
                <w:iCs/>
                <w:sz w:val="16"/>
                <w:szCs w:val="16"/>
              </w:rPr>
            </w:pPr>
            <w:r>
              <w:rPr>
                <w:rFonts w:ascii="Cambria" w:hAnsi="Cambria"/>
                <w:iCs/>
                <w:sz w:val="16"/>
                <w:szCs w:val="16"/>
              </w:rPr>
              <w:t>-</w:t>
            </w:r>
          </w:p>
        </w:tc>
        <w:tc>
          <w:tcPr>
            <w:tcW w:w="1376" w:type="dxa"/>
            <w:vAlign w:val="center"/>
            <w:hideMark/>
          </w:tcPr>
          <w:p w14:paraId="1AA25B36"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w:t>
            </w:r>
          </w:p>
        </w:tc>
        <w:tc>
          <w:tcPr>
            <w:tcW w:w="1376" w:type="dxa"/>
            <w:vAlign w:val="center"/>
            <w:hideMark/>
          </w:tcPr>
          <w:p w14:paraId="6191D49F"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w:t>
            </w:r>
          </w:p>
        </w:tc>
      </w:tr>
      <w:tr w:rsidR="001B33DB" w:rsidRPr="00186135" w14:paraId="7B2EC3B0" w14:textId="77777777" w:rsidTr="0085165F">
        <w:trPr>
          <w:trHeight w:val="283"/>
        </w:trPr>
        <w:tc>
          <w:tcPr>
            <w:tcW w:w="1696" w:type="dxa"/>
            <w:vMerge/>
            <w:vAlign w:val="center"/>
            <w:hideMark/>
          </w:tcPr>
          <w:p w14:paraId="5D304FB3"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216E5F45"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Animal</w:t>
            </w:r>
          </w:p>
        </w:tc>
        <w:tc>
          <w:tcPr>
            <w:tcW w:w="1012" w:type="dxa"/>
            <w:vAlign w:val="center"/>
            <w:hideMark/>
          </w:tcPr>
          <w:p w14:paraId="22499A5B"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0001</w:t>
            </w:r>
          </w:p>
        </w:tc>
        <w:tc>
          <w:tcPr>
            <w:tcW w:w="1376" w:type="dxa"/>
            <w:vAlign w:val="center"/>
            <w:hideMark/>
          </w:tcPr>
          <w:p w14:paraId="7CB3690D" w14:textId="2048AD81" w:rsidR="001B33DB" w:rsidRPr="00186135" w:rsidRDefault="00195B00" w:rsidP="00186135">
            <w:pPr>
              <w:spacing w:line="259" w:lineRule="auto"/>
              <w:jc w:val="center"/>
              <w:rPr>
                <w:rFonts w:ascii="Cambria" w:hAnsi="Cambria"/>
                <w:iCs/>
                <w:sz w:val="16"/>
                <w:szCs w:val="16"/>
              </w:rPr>
            </w:pPr>
            <w:r w:rsidRPr="00186135">
              <w:rPr>
                <w:rFonts w:ascii="Cambria" w:hAnsi="Cambria"/>
                <w:iCs/>
                <w:sz w:val="16"/>
                <w:szCs w:val="16"/>
              </w:rPr>
              <w:t>37</w:t>
            </w:r>
          </w:p>
        </w:tc>
        <w:tc>
          <w:tcPr>
            <w:tcW w:w="1375" w:type="dxa"/>
            <w:vAlign w:val="center"/>
            <w:hideMark/>
          </w:tcPr>
          <w:p w14:paraId="09D20951" w14:textId="07F5FC62" w:rsidR="001B33DB" w:rsidRPr="00186135" w:rsidRDefault="00195B00" w:rsidP="00186135">
            <w:pPr>
              <w:spacing w:line="259" w:lineRule="auto"/>
              <w:jc w:val="center"/>
              <w:rPr>
                <w:rFonts w:ascii="Cambria" w:hAnsi="Cambria"/>
                <w:iCs/>
                <w:sz w:val="16"/>
                <w:szCs w:val="16"/>
              </w:rPr>
            </w:pPr>
            <w:r w:rsidRPr="00186135">
              <w:rPr>
                <w:rFonts w:ascii="Cambria" w:hAnsi="Cambria"/>
                <w:iCs/>
                <w:sz w:val="16"/>
                <w:szCs w:val="16"/>
              </w:rPr>
              <w:t>7.6</w:t>
            </w:r>
          </w:p>
        </w:tc>
        <w:tc>
          <w:tcPr>
            <w:tcW w:w="1376" w:type="dxa"/>
            <w:vAlign w:val="center"/>
            <w:hideMark/>
          </w:tcPr>
          <w:p w14:paraId="59BC29FD"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37</w:t>
            </w:r>
          </w:p>
        </w:tc>
        <w:tc>
          <w:tcPr>
            <w:tcW w:w="1376" w:type="dxa"/>
            <w:vAlign w:val="center"/>
            <w:hideMark/>
          </w:tcPr>
          <w:p w14:paraId="22A3A647"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7.6</w:t>
            </w:r>
          </w:p>
        </w:tc>
      </w:tr>
      <w:tr w:rsidR="001B33DB" w:rsidRPr="00186135" w14:paraId="35245EBD" w14:textId="77777777" w:rsidTr="0085165F">
        <w:trPr>
          <w:trHeight w:val="283"/>
        </w:trPr>
        <w:tc>
          <w:tcPr>
            <w:tcW w:w="1696" w:type="dxa"/>
            <w:vMerge w:val="restart"/>
            <w:vAlign w:val="center"/>
            <w:hideMark/>
          </w:tcPr>
          <w:p w14:paraId="3ED1EE79" w14:textId="38E6065C" w:rsidR="00FD793A" w:rsidRDefault="001B33DB" w:rsidP="00186135">
            <w:pPr>
              <w:spacing w:line="259" w:lineRule="auto"/>
              <w:jc w:val="center"/>
              <w:rPr>
                <w:rFonts w:ascii="Cambria" w:hAnsi="Cambria"/>
                <w:iCs/>
                <w:sz w:val="16"/>
                <w:szCs w:val="16"/>
              </w:rPr>
            </w:pPr>
            <w:r w:rsidRPr="00186135">
              <w:rPr>
                <w:rFonts w:ascii="Cambria" w:hAnsi="Cambria"/>
                <w:iCs/>
                <w:sz w:val="16"/>
                <w:szCs w:val="16"/>
              </w:rPr>
              <w:t>One-Person</w:t>
            </w:r>
          </w:p>
          <w:p w14:paraId="4C16253B" w14:textId="06E5F418" w:rsidR="001B33DB" w:rsidRPr="00186135" w:rsidRDefault="00195B00" w:rsidP="00186135">
            <w:pPr>
              <w:spacing w:line="259" w:lineRule="auto"/>
              <w:jc w:val="center"/>
              <w:rPr>
                <w:rFonts w:ascii="Cambria" w:hAnsi="Cambria"/>
                <w:iCs/>
                <w:sz w:val="16"/>
                <w:szCs w:val="16"/>
              </w:rPr>
            </w:pPr>
            <w:r>
              <w:rPr>
                <w:rFonts w:ascii="Cambria" w:hAnsi="Cambria"/>
                <w:iCs/>
                <w:sz w:val="16"/>
                <w:szCs w:val="16"/>
              </w:rPr>
              <w:t>(OP)</w:t>
            </w:r>
          </w:p>
        </w:tc>
        <w:tc>
          <w:tcPr>
            <w:tcW w:w="1418" w:type="dxa"/>
            <w:vAlign w:val="center"/>
            <w:hideMark/>
          </w:tcPr>
          <w:p w14:paraId="089F30AA"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Slow walking</w:t>
            </w:r>
          </w:p>
        </w:tc>
        <w:tc>
          <w:tcPr>
            <w:tcW w:w="1012" w:type="dxa"/>
            <w:vAlign w:val="center"/>
            <w:hideMark/>
          </w:tcPr>
          <w:p w14:paraId="5E1A9045"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0100</w:t>
            </w:r>
          </w:p>
        </w:tc>
        <w:tc>
          <w:tcPr>
            <w:tcW w:w="1376" w:type="dxa"/>
            <w:vMerge w:val="restart"/>
            <w:vAlign w:val="center"/>
            <w:hideMark/>
          </w:tcPr>
          <w:p w14:paraId="3C1D8ED8"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243</w:t>
            </w:r>
          </w:p>
        </w:tc>
        <w:tc>
          <w:tcPr>
            <w:tcW w:w="1375" w:type="dxa"/>
            <w:vMerge w:val="restart"/>
            <w:vAlign w:val="center"/>
            <w:hideMark/>
          </w:tcPr>
          <w:p w14:paraId="54FDBDE6"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50</w:t>
            </w:r>
          </w:p>
        </w:tc>
        <w:tc>
          <w:tcPr>
            <w:tcW w:w="1376" w:type="dxa"/>
            <w:vAlign w:val="center"/>
            <w:hideMark/>
          </w:tcPr>
          <w:p w14:paraId="256AFAB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49</w:t>
            </w:r>
          </w:p>
        </w:tc>
        <w:tc>
          <w:tcPr>
            <w:tcW w:w="1376" w:type="dxa"/>
            <w:vAlign w:val="center"/>
            <w:hideMark/>
          </w:tcPr>
          <w:p w14:paraId="142045D9"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10.1</w:t>
            </w:r>
          </w:p>
        </w:tc>
      </w:tr>
      <w:tr w:rsidR="001B33DB" w:rsidRPr="00186135" w14:paraId="3CFA2128" w14:textId="77777777" w:rsidTr="0085165F">
        <w:trPr>
          <w:trHeight w:val="283"/>
        </w:trPr>
        <w:tc>
          <w:tcPr>
            <w:tcW w:w="1696" w:type="dxa"/>
            <w:vMerge/>
            <w:vAlign w:val="center"/>
            <w:hideMark/>
          </w:tcPr>
          <w:p w14:paraId="4F534862"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490CBBA1"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Normal walking</w:t>
            </w:r>
          </w:p>
        </w:tc>
        <w:tc>
          <w:tcPr>
            <w:tcW w:w="1012" w:type="dxa"/>
            <w:vAlign w:val="center"/>
            <w:hideMark/>
          </w:tcPr>
          <w:p w14:paraId="0886FC23"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0101</w:t>
            </w:r>
          </w:p>
        </w:tc>
        <w:tc>
          <w:tcPr>
            <w:tcW w:w="1376" w:type="dxa"/>
            <w:vMerge/>
            <w:vAlign w:val="center"/>
            <w:hideMark/>
          </w:tcPr>
          <w:p w14:paraId="3D838CBA"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7ABA9661"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63280D2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140</w:t>
            </w:r>
          </w:p>
        </w:tc>
        <w:tc>
          <w:tcPr>
            <w:tcW w:w="1376" w:type="dxa"/>
            <w:vAlign w:val="center"/>
            <w:hideMark/>
          </w:tcPr>
          <w:p w14:paraId="128CC1F9"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28.8</w:t>
            </w:r>
          </w:p>
        </w:tc>
      </w:tr>
      <w:tr w:rsidR="001B33DB" w:rsidRPr="00186135" w14:paraId="0050D421" w14:textId="77777777" w:rsidTr="0085165F">
        <w:trPr>
          <w:trHeight w:val="283"/>
        </w:trPr>
        <w:tc>
          <w:tcPr>
            <w:tcW w:w="1696" w:type="dxa"/>
            <w:vMerge/>
            <w:vAlign w:val="center"/>
            <w:hideMark/>
          </w:tcPr>
          <w:p w14:paraId="62D6E21B"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68AD193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Fast walking</w:t>
            </w:r>
          </w:p>
        </w:tc>
        <w:tc>
          <w:tcPr>
            <w:tcW w:w="1012" w:type="dxa"/>
            <w:vAlign w:val="center"/>
            <w:hideMark/>
          </w:tcPr>
          <w:p w14:paraId="53AC88E0"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0110</w:t>
            </w:r>
          </w:p>
        </w:tc>
        <w:tc>
          <w:tcPr>
            <w:tcW w:w="1376" w:type="dxa"/>
            <w:vMerge/>
            <w:vAlign w:val="center"/>
            <w:hideMark/>
          </w:tcPr>
          <w:p w14:paraId="1D0BE0EE"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6BC0BEFC"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5C6BB00C"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22</w:t>
            </w:r>
          </w:p>
        </w:tc>
        <w:tc>
          <w:tcPr>
            <w:tcW w:w="1376" w:type="dxa"/>
            <w:vAlign w:val="center"/>
            <w:hideMark/>
          </w:tcPr>
          <w:p w14:paraId="2A4DA8C8"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4.5</w:t>
            </w:r>
          </w:p>
        </w:tc>
      </w:tr>
      <w:tr w:rsidR="001B33DB" w:rsidRPr="00186135" w14:paraId="6CDE97A9" w14:textId="77777777" w:rsidTr="0085165F">
        <w:trPr>
          <w:trHeight w:val="283"/>
        </w:trPr>
        <w:tc>
          <w:tcPr>
            <w:tcW w:w="1696" w:type="dxa"/>
            <w:vMerge/>
            <w:vAlign w:val="center"/>
            <w:hideMark/>
          </w:tcPr>
          <w:p w14:paraId="37E6B6CD"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28FFB4E3"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Running</w:t>
            </w:r>
          </w:p>
        </w:tc>
        <w:tc>
          <w:tcPr>
            <w:tcW w:w="1012" w:type="dxa"/>
            <w:vAlign w:val="center"/>
            <w:hideMark/>
          </w:tcPr>
          <w:p w14:paraId="74CB253B"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0111</w:t>
            </w:r>
          </w:p>
        </w:tc>
        <w:tc>
          <w:tcPr>
            <w:tcW w:w="1376" w:type="dxa"/>
            <w:vMerge/>
            <w:vAlign w:val="center"/>
            <w:hideMark/>
          </w:tcPr>
          <w:p w14:paraId="30602E30"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74D8B4B0"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3898A831"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32</w:t>
            </w:r>
          </w:p>
        </w:tc>
        <w:tc>
          <w:tcPr>
            <w:tcW w:w="1376" w:type="dxa"/>
            <w:vAlign w:val="center"/>
            <w:hideMark/>
          </w:tcPr>
          <w:p w14:paraId="53793B23"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6.6</w:t>
            </w:r>
          </w:p>
        </w:tc>
      </w:tr>
      <w:tr w:rsidR="001B33DB" w:rsidRPr="00186135" w14:paraId="6F21E39E" w14:textId="77777777" w:rsidTr="0085165F">
        <w:trPr>
          <w:trHeight w:val="283"/>
        </w:trPr>
        <w:tc>
          <w:tcPr>
            <w:tcW w:w="1696" w:type="dxa"/>
            <w:vMerge w:val="restart"/>
            <w:vAlign w:val="center"/>
            <w:hideMark/>
          </w:tcPr>
          <w:p w14:paraId="2804B701" w14:textId="77777777" w:rsidR="00195B00" w:rsidRDefault="001B33DB" w:rsidP="00186135">
            <w:pPr>
              <w:spacing w:line="259" w:lineRule="auto"/>
              <w:jc w:val="center"/>
              <w:rPr>
                <w:rFonts w:ascii="Cambria" w:hAnsi="Cambria"/>
                <w:iCs/>
                <w:sz w:val="16"/>
                <w:szCs w:val="16"/>
              </w:rPr>
            </w:pPr>
            <w:r w:rsidRPr="00186135">
              <w:rPr>
                <w:rFonts w:ascii="Cambria" w:hAnsi="Cambria"/>
                <w:iCs/>
                <w:sz w:val="16"/>
                <w:szCs w:val="16"/>
              </w:rPr>
              <w:t>Group of persons</w:t>
            </w:r>
          </w:p>
          <w:p w14:paraId="326D2874" w14:textId="6B8DB8FA" w:rsidR="001B33DB" w:rsidRPr="00186135" w:rsidRDefault="00195B00" w:rsidP="00186135">
            <w:pPr>
              <w:spacing w:line="259" w:lineRule="auto"/>
              <w:jc w:val="center"/>
              <w:rPr>
                <w:rFonts w:ascii="Cambria" w:hAnsi="Cambria"/>
                <w:iCs/>
                <w:sz w:val="16"/>
                <w:szCs w:val="16"/>
              </w:rPr>
            </w:pPr>
            <w:r>
              <w:rPr>
                <w:rFonts w:ascii="Cambria" w:hAnsi="Cambria"/>
                <w:iCs/>
                <w:sz w:val="16"/>
                <w:szCs w:val="16"/>
              </w:rPr>
              <w:t>(GoP)</w:t>
            </w:r>
            <w:r>
              <w:rPr>
                <w:rStyle w:val="FootnoteReference"/>
                <w:rFonts w:ascii="Cambria" w:hAnsi="Cambria"/>
                <w:iCs/>
                <w:sz w:val="16"/>
                <w:szCs w:val="16"/>
              </w:rPr>
              <w:footnoteReference w:id="2"/>
            </w:r>
          </w:p>
        </w:tc>
        <w:tc>
          <w:tcPr>
            <w:tcW w:w="1418" w:type="dxa"/>
            <w:vAlign w:val="center"/>
            <w:hideMark/>
          </w:tcPr>
          <w:p w14:paraId="20B5BFF0"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Slow walking</w:t>
            </w:r>
          </w:p>
        </w:tc>
        <w:tc>
          <w:tcPr>
            <w:tcW w:w="1012" w:type="dxa"/>
            <w:vAlign w:val="center"/>
            <w:hideMark/>
          </w:tcPr>
          <w:p w14:paraId="77910CD6"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1000</w:t>
            </w:r>
          </w:p>
        </w:tc>
        <w:tc>
          <w:tcPr>
            <w:tcW w:w="1376" w:type="dxa"/>
            <w:vMerge w:val="restart"/>
            <w:vAlign w:val="center"/>
            <w:hideMark/>
          </w:tcPr>
          <w:p w14:paraId="12A665DB"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138</w:t>
            </w:r>
          </w:p>
        </w:tc>
        <w:tc>
          <w:tcPr>
            <w:tcW w:w="1375" w:type="dxa"/>
            <w:vMerge w:val="restart"/>
            <w:vAlign w:val="center"/>
            <w:hideMark/>
          </w:tcPr>
          <w:p w14:paraId="149E3CA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28.4</w:t>
            </w:r>
          </w:p>
        </w:tc>
        <w:tc>
          <w:tcPr>
            <w:tcW w:w="1376" w:type="dxa"/>
            <w:vAlign w:val="center"/>
            <w:hideMark/>
          </w:tcPr>
          <w:p w14:paraId="1588BD90"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16</w:t>
            </w:r>
          </w:p>
        </w:tc>
        <w:tc>
          <w:tcPr>
            <w:tcW w:w="1376" w:type="dxa"/>
            <w:vAlign w:val="center"/>
            <w:hideMark/>
          </w:tcPr>
          <w:p w14:paraId="39DD055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3.3</w:t>
            </w:r>
          </w:p>
        </w:tc>
      </w:tr>
      <w:tr w:rsidR="001B33DB" w:rsidRPr="00186135" w14:paraId="054CFF04" w14:textId="77777777" w:rsidTr="0085165F">
        <w:trPr>
          <w:trHeight w:val="283"/>
        </w:trPr>
        <w:tc>
          <w:tcPr>
            <w:tcW w:w="1696" w:type="dxa"/>
            <w:vMerge/>
            <w:vAlign w:val="center"/>
            <w:hideMark/>
          </w:tcPr>
          <w:p w14:paraId="02261385"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09C7972F"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Normal walking</w:t>
            </w:r>
          </w:p>
        </w:tc>
        <w:tc>
          <w:tcPr>
            <w:tcW w:w="1012" w:type="dxa"/>
            <w:vAlign w:val="center"/>
            <w:hideMark/>
          </w:tcPr>
          <w:p w14:paraId="48FF8C97"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1001</w:t>
            </w:r>
          </w:p>
        </w:tc>
        <w:tc>
          <w:tcPr>
            <w:tcW w:w="1376" w:type="dxa"/>
            <w:vMerge/>
            <w:vAlign w:val="center"/>
            <w:hideMark/>
          </w:tcPr>
          <w:p w14:paraId="0EC15544"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29F0C2C8"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146D4B86"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84</w:t>
            </w:r>
          </w:p>
        </w:tc>
        <w:tc>
          <w:tcPr>
            <w:tcW w:w="1376" w:type="dxa"/>
            <w:vAlign w:val="center"/>
            <w:hideMark/>
          </w:tcPr>
          <w:p w14:paraId="3FF7177D"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17.2</w:t>
            </w:r>
          </w:p>
        </w:tc>
      </w:tr>
      <w:tr w:rsidR="001B33DB" w:rsidRPr="00186135" w14:paraId="44AD38A9" w14:textId="77777777" w:rsidTr="0085165F">
        <w:trPr>
          <w:trHeight w:val="283"/>
        </w:trPr>
        <w:tc>
          <w:tcPr>
            <w:tcW w:w="1696" w:type="dxa"/>
            <w:vMerge/>
            <w:vAlign w:val="center"/>
            <w:hideMark/>
          </w:tcPr>
          <w:p w14:paraId="75DFDF71"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288BEB96"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Fast walking</w:t>
            </w:r>
          </w:p>
        </w:tc>
        <w:tc>
          <w:tcPr>
            <w:tcW w:w="1012" w:type="dxa"/>
            <w:vAlign w:val="center"/>
            <w:hideMark/>
          </w:tcPr>
          <w:p w14:paraId="1AD9A4F3"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1010</w:t>
            </w:r>
          </w:p>
        </w:tc>
        <w:tc>
          <w:tcPr>
            <w:tcW w:w="1376" w:type="dxa"/>
            <w:vMerge/>
            <w:vAlign w:val="center"/>
            <w:hideMark/>
          </w:tcPr>
          <w:p w14:paraId="2A99AE62"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64C3B09A"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425AFD54"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27</w:t>
            </w:r>
          </w:p>
        </w:tc>
        <w:tc>
          <w:tcPr>
            <w:tcW w:w="1376" w:type="dxa"/>
            <w:vAlign w:val="center"/>
            <w:hideMark/>
          </w:tcPr>
          <w:p w14:paraId="37B5633F"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5.6</w:t>
            </w:r>
          </w:p>
        </w:tc>
      </w:tr>
      <w:tr w:rsidR="001B33DB" w:rsidRPr="00186135" w14:paraId="2A376CDE" w14:textId="77777777" w:rsidTr="0085165F">
        <w:trPr>
          <w:trHeight w:val="283"/>
        </w:trPr>
        <w:tc>
          <w:tcPr>
            <w:tcW w:w="1696" w:type="dxa"/>
            <w:vMerge/>
            <w:vAlign w:val="center"/>
            <w:hideMark/>
          </w:tcPr>
          <w:p w14:paraId="44637DE4"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37E16D25"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Running</w:t>
            </w:r>
          </w:p>
        </w:tc>
        <w:tc>
          <w:tcPr>
            <w:tcW w:w="1012" w:type="dxa"/>
            <w:vAlign w:val="center"/>
            <w:hideMark/>
          </w:tcPr>
          <w:p w14:paraId="5E24EBB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1011</w:t>
            </w:r>
          </w:p>
        </w:tc>
        <w:tc>
          <w:tcPr>
            <w:tcW w:w="1376" w:type="dxa"/>
            <w:vMerge/>
            <w:vAlign w:val="center"/>
            <w:hideMark/>
          </w:tcPr>
          <w:p w14:paraId="497301E7"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5C1CC685"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56F8C0B8"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11</w:t>
            </w:r>
          </w:p>
        </w:tc>
        <w:tc>
          <w:tcPr>
            <w:tcW w:w="1376" w:type="dxa"/>
            <w:vAlign w:val="center"/>
            <w:hideMark/>
          </w:tcPr>
          <w:p w14:paraId="20063BF8"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2.3</w:t>
            </w:r>
          </w:p>
        </w:tc>
      </w:tr>
      <w:tr w:rsidR="001B33DB" w:rsidRPr="00186135" w14:paraId="7B36D679" w14:textId="77777777" w:rsidTr="0085165F">
        <w:trPr>
          <w:trHeight w:val="283"/>
        </w:trPr>
        <w:tc>
          <w:tcPr>
            <w:tcW w:w="1696" w:type="dxa"/>
            <w:vMerge w:val="restart"/>
            <w:vAlign w:val="center"/>
            <w:hideMark/>
          </w:tcPr>
          <w:p w14:paraId="2B5836F9"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Vehicle - Wheeled</w:t>
            </w:r>
          </w:p>
        </w:tc>
        <w:tc>
          <w:tcPr>
            <w:tcW w:w="1418" w:type="dxa"/>
            <w:vAlign w:val="center"/>
            <w:hideMark/>
          </w:tcPr>
          <w:p w14:paraId="7241BC61"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Slow</w:t>
            </w:r>
          </w:p>
        </w:tc>
        <w:tc>
          <w:tcPr>
            <w:tcW w:w="1012" w:type="dxa"/>
            <w:vAlign w:val="center"/>
            <w:hideMark/>
          </w:tcPr>
          <w:p w14:paraId="5EE4D1D8"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10000</w:t>
            </w:r>
          </w:p>
        </w:tc>
        <w:tc>
          <w:tcPr>
            <w:tcW w:w="1376" w:type="dxa"/>
            <w:vMerge w:val="restart"/>
            <w:vAlign w:val="center"/>
            <w:hideMark/>
          </w:tcPr>
          <w:p w14:paraId="0B53280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59</w:t>
            </w:r>
          </w:p>
        </w:tc>
        <w:tc>
          <w:tcPr>
            <w:tcW w:w="1375" w:type="dxa"/>
            <w:vMerge w:val="restart"/>
            <w:vAlign w:val="center"/>
            <w:hideMark/>
          </w:tcPr>
          <w:p w14:paraId="103294B8"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12.1</w:t>
            </w:r>
          </w:p>
        </w:tc>
        <w:tc>
          <w:tcPr>
            <w:tcW w:w="1376" w:type="dxa"/>
            <w:vAlign w:val="center"/>
            <w:hideMark/>
          </w:tcPr>
          <w:p w14:paraId="7F800EF6"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36</w:t>
            </w:r>
          </w:p>
        </w:tc>
        <w:tc>
          <w:tcPr>
            <w:tcW w:w="1376" w:type="dxa"/>
            <w:vAlign w:val="center"/>
            <w:hideMark/>
          </w:tcPr>
          <w:p w14:paraId="6ECAF571"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7.4</w:t>
            </w:r>
          </w:p>
        </w:tc>
      </w:tr>
      <w:tr w:rsidR="001B33DB" w:rsidRPr="00186135" w14:paraId="2EBA7594" w14:textId="77777777" w:rsidTr="0085165F">
        <w:trPr>
          <w:trHeight w:val="283"/>
        </w:trPr>
        <w:tc>
          <w:tcPr>
            <w:tcW w:w="1696" w:type="dxa"/>
            <w:vMerge/>
            <w:vAlign w:val="center"/>
            <w:hideMark/>
          </w:tcPr>
          <w:p w14:paraId="01CEEBDA"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7A3AC277"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Normal</w:t>
            </w:r>
          </w:p>
        </w:tc>
        <w:tc>
          <w:tcPr>
            <w:tcW w:w="1012" w:type="dxa"/>
            <w:vAlign w:val="center"/>
            <w:hideMark/>
          </w:tcPr>
          <w:p w14:paraId="3B4338E2"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10001</w:t>
            </w:r>
          </w:p>
        </w:tc>
        <w:tc>
          <w:tcPr>
            <w:tcW w:w="1376" w:type="dxa"/>
            <w:vMerge/>
            <w:vAlign w:val="center"/>
            <w:hideMark/>
          </w:tcPr>
          <w:p w14:paraId="1CEA0501"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58CEB51A"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0D069A10"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8</w:t>
            </w:r>
          </w:p>
        </w:tc>
        <w:tc>
          <w:tcPr>
            <w:tcW w:w="1376" w:type="dxa"/>
            <w:vAlign w:val="center"/>
            <w:hideMark/>
          </w:tcPr>
          <w:p w14:paraId="515115B4"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1.6</w:t>
            </w:r>
          </w:p>
        </w:tc>
      </w:tr>
      <w:tr w:rsidR="001B33DB" w:rsidRPr="00186135" w14:paraId="676ACDE3" w14:textId="77777777" w:rsidTr="0085165F">
        <w:trPr>
          <w:trHeight w:val="283"/>
        </w:trPr>
        <w:tc>
          <w:tcPr>
            <w:tcW w:w="1696" w:type="dxa"/>
            <w:vMerge/>
            <w:vAlign w:val="center"/>
            <w:hideMark/>
          </w:tcPr>
          <w:p w14:paraId="423D8AC7" w14:textId="77777777" w:rsidR="001B33DB" w:rsidRPr="00186135" w:rsidRDefault="001B33DB" w:rsidP="00186135">
            <w:pPr>
              <w:spacing w:line="259" w:lineRule="auto"/>
              <w:jc w:val="center"/>
              <w:rPr>
                <w:rFonts w:ascii="Cambria" w:hAnsi="Cambria"/>
                <w:iCs/>
                <w:sz w:val="16"/>
                <w:szCs w:val="16"/>
              </w:rPr>
            </w:pPr>
          </w:p>
        </w:tc>
        <w:tc>
          <w:tcPr>
            <w:tcW w:w="1418" w:type="dxa"/>
            <w:vAlign w:val="center"/>
            <w:hideMark/>
          </w:tcPr>
          <w:p w14:paraId="4E01D03B"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Fast</w:t>
            </w:r>
          </w:p>
        </w:tc>
        <w:tc>
          <w:tcPr>
            <w:tcW w:w="1012" w:type="dxa"/>
            <w:vAlign w:val="center"/>
            <w:hideMark/>
          </w:tcPr>
          <w:p w14:paraId="369E3C67"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10010</w:t>
            </w:r>
          </w:p>
        </w:tc>
        <w:tc>
          <w:tcPr>
            <w:tcW w:w="1376" w:type="dxa"/>
            <w:vMerge/>
            <w:vAlign w:val="center"/>
            <w:hideMark/>
          </w:tcPr>
          <w:p w14:paraId="6F801481" w14:textId="77777777" w:rsidR="001B33DB" w:rsidRPr="00186135" w:rsidRDefault="001B33DB" w:rsidP="00186135">
            <w:pPr>
              <w:spacing w:line="259" w:lineRule="auto"/>
              <w:jc w:val="center"/>
              <w:rPr>
                <w:rFonts w:ascii="Cambria" w:hAnsi="Cambria"/>
                <w:iCs/>
                <w:sz w:val="16"/>
                <w:szCs w:val="16"/>
              </w:rPr>
            </w:pPr>
          </w:p>
        </w:tc>
        <w:tc>
          <w:tcPr>
            <w:tcW w:w="1375" w:type="dxa"/>
            <w:vMerge/>
            <w:vAlign w:val="center"/>
            <w:hideMark/>
          </w:tcPr>
          <w:p w14:paraId="1F9F97F2" w14:textId="77777777" w:rsidR="001B33DB" w:rsidRPr="00186135" w:rsidRDefault="001B33DB" w:rsidP="00186135">
            <w:pPr>
              <w:spacing w:line="259" w:lineRule="auto"/>
              <w:jc w:val="center"/>
              <w:rPr>
                <w:rFonts w:ascii="Cambria" w:hAnsi="Cambria"/>
                <w:iCs/>
                <w:sz w:val="16"/>
                <w:szCs w:val="16"/>
              </w:rPr>
            </w:pPr>
          </w:p>
        </w:tc>
        <w:tc>
          <w:tcPr>
            <w:tcW w:w="1376" w:type="dxa"/>
            <w:vAlign w:val="center"/>
            <w:hideMark/>
          </w:tcPr>
          <w:p w14:paraId="4894D4CA"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15</w:t>
            </w:r>
          </w:p>
        </w:tc>
        <w:tc>
          <w:tcPr>
            <w:tcW w:w="1376" w:type="dxa"/>
            <w:vAlign w:val="center"/>
            <w:hideMark/>
          </w:tcPr>
          <w:p w14:paraId="10B413DD"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3.1</w:t>
            </w:r>
          </w:p>
        </w:tc>
      </w:tr>
      <w:tr w:rsidR="001B33DB" w:rsidRPr="00186135" w14:paraId="406F50C9" w14:textId="77777777" w:rsidTr="0085165F">
        <w:trPr>
          <w:trHeight w:val="283"/>
        </w:trPr>
        <w:tc>
          <w:tcPr>
            <w:tcW w:w="1696" w:type="dxa"/>
            <w:vAlign w:val="center"/>
            <w:hideMark/>
          </w:tcPr>
          <w:p w14:paraId="07697E0C"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Vehicle - Tracked</w:t>
            </w:r>
          </w:p>
        </w:tc>
        <w:tc>
          <w:tcPr>
            <w:tcW w:w="1418" w:type="dxa"/>
            <w:vAlign w:val="center"/>
            <w:hideMark/>
          </w:tcPr>
          <w:p w14:paraId="75153A25"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Slow</w:t>
            </w:r>
          </w:p>
        </w:tc>
        <w:tc>
          <w:tcPr>
            <w:tcW w:w="1012" w:type="dxa"/>
            <w:vAlign w:val="center"/>
            <w:hideMark/>
          </w:tcPr>
          <w:p w14:paraId="4A648897"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10100</w:t>
            </w:r>
          </w:p>
        </w:tc>
        <w:tc>
          <w:tcPr>
            <w:tcW w:w="1376" w:type="dxa"/>
            <w:vAlign w:val="center"/>
            <w:hideMark/>
          </w:tcPr>
          <w:p w14:paraId="0DD8D91B"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9</w:t>
            </w:r>
          </w:p>
        </w:tc>
        <w:tc>
          <w:tcPr>
            <w:tcW w:w="1375" w:type="dxa"/>
            <w:vAlign w:val="center"/>
            <w:hideMark/>
          </w:tcPr>
          <w:p w14:paraId="530DA8E4"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1.9</w:t>
            </w:r>
          </w:p>
        </w:tc>
        <w:tc>
          <w:tcPr>
            <w:tcW w:w="1376" w:type="dxa"/>
            <w:vAlign w:val="center"/>
            <w:hideMark/>
          </w:tcPr>
          <w:p w14:paraId="4E1502A0"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9</w:t>
            </w:r>
          </w:p>
        </w:tc>
        <w:tc>
          <w:tcPr>
            <w:tcW w:w="1376" w:type="dxa"/>
            <w:vAlign w:val="center"/>
            <w:hideMark/>
          </w:tcPr>
          <w:p w14:paraId="17129F20" w14:textId="77777777" w:rsidR="001B33DB" w:rsidRPr="00186135" w:rsidRDefault="001B33DB" w:rsidP="00186135">
            <w:pPr>
              <w:spacing w:line="259" w:lineRule="auto"/>
              <w:jc w:val="center"/>
              <w:rPr>
                <w:rFonts w:ascii="Cambria" w:hAnsi="Cambria"/>
                <w:iCs/>
                <w:sz w:val="16"/>
                <w:szCs w:val="16"/>
              </w:rPr>
            </w:pPr>
            <w:r w:rsidRPr="00186135">
              <w:rPr>
                <w:rFonts w:ascii="Cambria" w:hAnsi="Cambria"/>
                <w:iCs/>
                <w:sz w:val="16"/>
                <w:szCs w:val="16"/>
              </w:rPr>
              <w:t>1.9</w:t>
            </w:r>
          </w:p>
        </w:tc>
      </w:tr>
    </w:tbl>
    <w:p w14:paraId="097B17C6" w14:textId="77777777" w:rsidR="001B33DB" w:rsidRPr="001B33DB" w:rsidRDefault="001B33DB" w:rsidP="00937EF9">
      <w:pPr>
        <w:spacing w:after="0"/>
        <w:ind w:firstLine="454"/>
        <w:jc w:val="both"/>
        <w:rPr>
          <w:rFonts w:ascii="Cambria" w:hAnsi="Cambria"/>
          <w:iCs/>
          <w:sz w:val="24"/>
          <w:szCs w:val="24"/>
        </w:rPr>
      </w:pPr>
    </w:p>
    <w:p w14:paraId="524BB7DB" w14:textId="77777777" w:rsidR="001B33DB" w:rsidRPr="001B33DB" w:rsidRDefault="001B33DB" w:rsidP="001B33DB">
      <w:pPr>
        <w:rPr>
          <w:rFonts w:ascii="Cambria" w:hAnsi="Cambria"/>
          <w:iCs/>
          <w:sz w:val="24"/>
          <w:szCs w:val="24"/>
        </w:rPr>
      </w:pPr>
      <w:r w:rsidRPr="001B33DB">
        <w:rPr>
          <w:rFonts w:ascii="Cambria" w:hAnsi="Cambria"/>
          <w:iCs/>
          <w:sz w:val="24"/>
          <w:szCs w:val="24"/>
        </w:rPr>
        <w:t>The following scenarios were recorded within the SPL RadEch dataset:</w:t>
      </w:r>
    </w:p>
    <w:p w14:paraId="3DD93DDA"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Non-military Targets:</w:t>
      </w:r>
    </w:p>
    <w:p w14:paraId="5226A03F" w14:textId="77777777" w:rsidR="001B33DB" w:rsidRPr="001B33DB" w:rsidRDefault="001B33DB" w:rsidP="00186135">
      <w:pPr>
        <w:numPr>
          <w:ilvl w:val="1"/>
          <w:numId w:val="2"/>
        </w:numPr>
        <w:spacing w:after="60" w:line="240" w:lineRule="auto"/>
        <w:jc w:val="both"/>
        <w:rPr>
          <w:rFonts w:ascii="Cambria" w:hAnsi="Cambria"/>
          <w:iCs/>
          <w:sz w:val="24"/>
          <w:szCs w:val="24"/>
        </w:rPr>
      </w:pPr>
      <w:r w:rsidRPr="001B33DB">
        <w:rPr>
          <w:rFonts w:ascii="Cambria" w:hAnsi="Cambria"/>
          <w:iCs/>
          <w:sz w:val="24"/>
          <w:szCs w:val="24"/>
        </w:rPr>
        <w:t>Animal (dog, cow, horse, sheep, pig);</w:t>
      </w:r>
    </w:p>
    <w:p w14:paraId="2EDE78BD" w14:textId="77777777" w:rsidR="001B33DB" w:rsidRPr="001B33DB" w:rsidRDefault="001B33DB" w:rsidP="00186135">
      <w:pPr>
        <w:numPr>
          <w:ilvl w:val="1"/>
          <w:numId w:val="2"/>
        </w:numPr>
        <w:spacing w:after="60" w:line="240" w:lineRule="auto"/>
        <w:jc w:val="both"/>
        <w:rPr>
          <w:rFonts w:ascii="Cambria" w:hAnsi="Cambria"/>
          <w:iCs/>
          <w:sz w:val="24"/>
          <w:szCs w:val="24"/>
        </w:rPr>
      </w:pPr>
      <w:r w:rsidRPr="001B33DB">
        <w:rPr>
          <w:rFonts w:ascii="Cambria" w:hAnsi="Cambria"/>
          <w:iCs/>
          <w:sz w:val="24"/>
          <w:szCs w:val="24"/>
        </w:rPr>
        <w:t>Vegetation clutter (trees, bush, wheat);</w:t>
      </w:r>
    </w:p>
    <w:p w14:paraId="27CABB0F" w14:textId="77777777" w:rsidR="001B33DB" w:rsidRPr="001B33DB" w:rsidRDefault="001B33DB" w:rsidP="00186135">
      <w:pPr>
        <w:numPr>
          <w:ilvl w:val="1"/>
          <w:numId w:val="2"/>
        </w:numPr>
        <w:spacing w:after="60" w:line="240" w:lineRule="auto"/>
        <w:jc w:val="both"/>
        <w:rPr>
          <w:rFonts w:ascii="Cambria" w:hAnsi="Cambria"/>
          <w:iCs/>
          <w:sz w:val="24"/>
          <w:szCs w:val="24"/>
        </w:rPr>
      </w:pPr>
      <w:r w:rsidRPr="001B33DB">
        <w:rPr>
          <w:rFonts w:ascii="Cambria" w:hAnsi="Cambria"/>
          <w:iCs/>
          <w:sz w:val="24"/>
          <w:szCs w:val="24"/>
        </w:rPr>
        <w:t>Rain;</w:t>
      </w:r>
    </w:p>
    <w:p w14:paraId="27770478" w14:textId="77777777" w:rsidR="001B33DB" w:rsidRPr="001B33DB" w:rsidRDefault="001B33DB" w:rsidP="00186135">
      <w:pPr>
        <w:numPr>
          <w:ilvl w:val="1"/>
          <w:numId w:val="2"/>
        </w:numPr>
        <w:spacing w:after="60" w:line="240" w:lineRule="auto"/>
        <w:jc w:val="both"/>
        <w:rPr>
          <w:rFonts w:ascii="Cambria" w:hAnsi="Cambria"/>
          <w:iCs/>
          <w:sz w:val="24"/>
          <w:szCs w:val="24"/>
        </w:rPr>
      </w:pPr>
      <w:r w:rsidRPr="001B33DB">
        <w:rPr>
          <w:rFonts w:ascii="Cambria" w:hAnsi="Cambria"/>
          <w:iCs/>
          <w:sz w:val="24"/>
          <w:szCs w:val="24"/>
        </w:rPr>
        <w:t>Fixed location rotating bodies (motors, water sprinklers);</w:t>
      </w:r>
    </w:p>
    <w:p w14:paraId="1BF33727"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Military Targets:</w:t>
      </w:r>
    </w:p>
    <w:p w14:paraId="5C97988D" w14:textId="77777777" w:rsidR="001B33DB" w:rsidRPr="001B33DB" w:rsidRDefault="001B33DB" w:rsidP="00186135">
      <w:pPr>
        <w:numPr>
          <w:ilvl w:val="1"/>
          <w:numId w:val="2"/>
        </w:numPr>
        <w:spacing w:after="60" w:line="240" w:lineRule="auto"/>
        <w:jc w:val="both"/>
        <w:rPr>
          <w:rFonts w:ascii="Cambria" w:hAnsi="Cambria"/>
          <w:iCs/>
          <w:sz w:val="24"/>
          <w:szCs w:val="24"/>
        </w:rPr>
      </w:pPr>
      <w:r w:rsidRPr="001B33DB">
        <w:rPr>
          <w:rFonts w:ascii="Cambria" w:hAnsi="Cambria"/>
          <w:iCs/>
          <w:sz w:val="24"/>
          <w:szCs w:val="24"/>
        </w:rPr>
        <w:t>Person and Group of Persons:</w:t>
      </w:r>
    </w:p>
    <w:p w14:paraId="3EC43AB4"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t>s</w:t>
      </w:r>
      <w:r w:rsidR="001B33DB" w:rsidRPr="001B33DB">
        <w:rPr>
          <w:rFonts w:ascii="Cambria" w:hAnsi="Cambria"/>
          <w:iCs/>
          <w:sz w:val="24"/>
          <w:szCs w:val="24"/>
        </w:rPr>
        <w:t>peed of motion: slow (2 to 3 km/h), normal (3 to 5 km/h), fast (5 to 8 km/h) walking, and running (8 to 9 km/h);</w:t>
      </w:r>
    </w:p>
    <w:p w14:paraId="090CF14C"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t>c</w:t>
      </w:r>
      <w:r w:rsidR="001B33DB" w:rsidRPr="001B33DB">
        <w:rPr>
          <w:rFonts w:ascii="Cambria" w:hAnsi="Cambria"/>
          <w:iCs/>
          <w:sz w:val="24"/>
          <w:szCs w:val="24"/>
        </w:rPr>
        <w:t>ontinuous and piece-wise locomotion;</w:t>
      </w:r>
    </w:p>
    <w:p w14:paraId="5091A549"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t>l</w:t>
      </w:r>
      <w:r w:rsidR="001B33DB" w:rsidRPr="001B33DB">
        <w:rPr>
          <w:rFonts w:ascii="Cambria" w:hAnsi="Cambria"/>
          <w:iCs/>
          <w:sz w:val="24"/>
          <w:szCs w:val="24"/>
        </w:rPr>
        <w:t>ocomotion without hand motions;</w:t>
      </w:r>
    </w:p>
    <w:p w14:paraId="7E7EAF97"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t>s</w:t>
      </w:r>
      <w:r w:rsidR="001B33DB" w:rsidRPr="001B33DB">
        <w:rPr>
          <w:rFonts w:ascii="Cambria" w:hAnsi="Cambria"/>
          <w:iCs/>
          <w:sz w:val="24"/>
          <w:szCs w:val="24"/>
        </w:rPr>
        <w:t>traight/zigzag locomotion;</w:t>
      </w:r>
    </w:p>
    <w:p w14:paraId="5D233E65"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lastRenderedPageBreak/>
        <w:t>a</w:t>
      </w:r>
      <w:r w:rsidR="001B33DB" w:rsidRPr="001B33DB">
        <w:rPr>
          <w:rFonts w:ascii="Cambria" w:hAnsi="Cambria"/>
          <w:iCs/>
          <w:sz w:val="24"/>
          <w:szCs w:val="24"/>
        </w:rPr>
        <w:t>ngles of motion toward the radar: 0˚, 15˚, 30˚, 45˚, 60˚;</w:t>
      </w:r>
    </w:p>
    <w:p w14:paraId="2C1DA35A"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t>s</w:t>
      </w:r>
      <w:r w:rsidR="001B33DB" w:rsidRPr="001B33DB">
        <w:rPr>
          <w:rFonts w:ascii="Cambria" w:hAnsi="Cambria"/>
          <w:iCs/>
          <w:sz w:val="24"/>
          <w:szCs w:val="24"/>
        </w:rPr>
        <w:t>ynchronous/asynchronous motion of persons in a group;</w:t>
      </w:r>
    </w:p>
    <w:p w14:paraId="08107470" w14:textId="77777777" w:rsidR="001B33DB" w:rsidRPr="001B33DB" w:rsidRDefault="001B33DB" w:rsidP="00186135">
      <w:pPr>
        <w:numPr>
          <w:ilvl w:val="1"/>
          <w:numId w:val="2"/>
        </w:numPr>
        <w:spacing w:after="60" w:line="240" w:lineRule="auto"/>
        <w:jc w:val="both"/>
        <w:rPr>
          <w:rFonts w:ascii="Cambria" w:hAnsi="Cambria"/>
          <w:iCs/>
          <w:sz w:val="24"/>
          <w:szCs w:val="24"/>
        </w:rPr>
      </w:pPr>
      <w:r w:rsidRPr="001B33DB">
        <w:rPr>
          <w:rFonts w:ascii="Cambria" w:hAnsi="Cambria"/>
          <w:iCs/>
          <w:sz w:val="24"/>
          <w:szCs w:val="24"/>
        </w:rPr>
        <w:t>Wheeled and Tracked vehicle:</w:t>
      </w:r>
    </w:p>
    <w:p w14:paraId="7A4F9DC3" w14:textId="77777777" w:rsidR="001B33DB" w:rsidRPr="001B33DB" w:rsidRDefault="00186135" w:rsidP="00186135">
      <w:pPr>
        <w:numPr>
          <w:ilvl w:val="2"/>
          <w:numId w:val="2"/>
        </w:numPr>
        <w:spacing w:after="60" w:line="240" w:lineRule="auto"/>
        <w:jc w:val="both"/>
        <w:rPr>
          <w:rFonts w:ascii="Cambria" w:hAnsi="Cambria"/>
          <w:iCs/>
          <w:sz w:val="24"/>
          <w:szCs w:val="24"/>
        </w:rPr>
      </w:pPr>
      <w:r>
        <w:rPr>
          <w:rFonts w:ascii="Cambria" w:hAnsi="Cambria"/>
          <w:iCs/>
          <w:sz w:val="24"/>
          <w:szCs w:val="24"/>
        </w:rPr>
        <w:t>s</w:t>
      </w:r>
      <w:r w:rsidR="001B33DB" w:rsidRPr="001B33DB">
        <w:rPr>
          <w:rFonts w:ascii="Cambria" w:hAnsi="Cambria"/>
          <w:iCs/>
          <w:sz w:val="24"/>
          <w:szCs w:val="24"/>
        </w:rPr>
        <w:t>peed of motion: slow (10 to20 km/h), normal (20 to 30 km/h) and fast (30 to 90 km/h);</w:t>
      </w:r>
    </w:p>
    <w:p w14:paraId="5B644111" w14:textId="77777777" w:rsidR="001B33DB" w:rsidRPr="001B33DB" w:rsidRDefault="00186135" w:rsidP="00186135">
      <w:pPr>
        <w:numPr>
          <w:ilvl w:val="2"/>
          <w:numId w:val="2"/>
        </w:numPr>
        <w:spacing w:after="120" w:line="240" w:lineRule="auto"/>
        <w:ind w:left="2517" w:hanging="357"/>
        <w:jc w:val="both"/>
        <w:rPr>
          <w:rFonts w:ascii="Cambria" w:hAnsi="Cambria"/>
          <w:iCs/>
          <w:sz w:val="24"/>
          <w:szCs w:val="24"/>
        </w:rPr>
      </w:pPr>
      <w:proofErr w:type="gramStart"/>
      <w:r>
        <w:rPr>
          <w:rFonts w:ascii="Cambria" w:hAnsi="Cambria"/>
          <w:iCs/>
          <w:sz w:val="24"/>
          <w:szCs w:val="24"/>
        </w:rPr>
        <w:t>a</w:t>
      </w:r>
      <w:r w:rsidR="001B33DB" w:rsidRPr="001B33DB">
        <w:rPr>
          <w:rFonts w:ascii="Cambria" w:hAnsi="Cambria"/>
          <w:iCs/>
          <w:sz w:val="24"/>
          <w:szCs w:val="24"/>
        </w:rPr>
        <w:t>ngles</w:t>
      </w:r>
      <w:proofErr w:type="gramEnd"/>
      <w:r w:rsidR="001B33DB" w:rsidRPr="001B33DB">
        <w:rPr>
          <w:rFonts w:ascii="Cambria" w:hAnsi="Cambria"/>
          <w:iCs/>
          <w:sz w:val="24"/>
          <w:szCs w:val="24"/>
        </w:rPr>
        <w:t xml:space="preserve"> of motion toward the radar: 0˚, 15˚, 30˚, 45˚, 60˚.</w:t>
      </w:r>
    </w:p>
    <w:p w14:paraId="30211380" w14:textId="7471781A"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Each scenario was recorded at least three times (30 frames of 4 s each). A total of 31 tests were conducted at 21 different locations. In these tests, 14 </w:t>
      </w:r>
      <w:r w:rsidR="00195B00">
        <w:rPr>
          <w:rFonts w:ascii="Cambria" w:hAnsi="Cambria"/>
          <w:iCs/>
          <w:sz w:val="24"/>
          <w:szCs w:val="24"/>
        </w:rPr>
        <w:t>different people were recorded.</w:t>
      </w:r>
    </w:p>
    <w:p w14:paraId="7FF5E5AB" w14:textId="132B6B42"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The proposed algorithm has been tested for identification purposes only: 3-class identification and 6-class identification. In the first case, the identification was performed with three classes: “one person”, “wheeled vehicle”, and “tracked vehicle” without modification of the second DL algorithm (output layer consist of three classes). In the second case, the identification was performed with six classes (“one person”, “</w:t>
      </w:r>
      <w:r w:rsidR="00195B00">
        <w:rPr>
          <w:rFonts w:ascii="Cambria" w:hAnsi="Cambria"/>
          <w:iCs/>
          <w:sz w:val="24"/>
          <w:szCs w:val="24"/>
        </w:rPr>
        <w:t xml:space="preserve">GoP - </w:t>
      </w:r>
      <w:r w:rsidRPr="001B33DB">
        <w:rPr>
          <w:rFonts w:ascii="Cambria" w:hAnsi="Cambria"/>
          <w:iCs/>
          <w:sz w:val="24"/>
          <w:szCs w:val="24"/>
        </w:rPr>
        <w:t>two persons”, “</w:t>
      </w:r>
      <w:r w:rsidR="00195B00">
        <w:rPr>
          <w:rFonts w:ascii="Cambria" w:hAnsi="Cambria"/>
          <w:iCs/>
          <w:sz w:val="24"/>
          <w:szCs w:val="24"/>
        </w:rPr>
        <w:t xml:space="preserve">GoP - </w:t>
      </w:r>
      <w:r w:rsidRPr="001B33DB">
        <w:rPr>
          <w:rFonts w:ascii="Cambria" w:hAnsi="Cambria"/>
          <w:iCs/>
          <w:sz w:val="24"/>
          <w:szCs w:val="24"/>
        </w:rPr>
        <w:t xml:space="preserve">three persons”, “wheeled vehicle”, “tracked vehicle”, and “animal”) with modification of the last layers in the third DL algorithm (output layer was modified to handle six classes instead of eight). </w:t>
      </w:r>
    </w:p>
    <w:p w14:paraId="1778DEF7"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The algorithm proposed in the manuscript successfully solved these classification problems. This is very important as there is very little work to introduce new ATR algorithms and test them on different datasets.</w:t>
      </w:r>
    </w:p>
    <w:p w14:paraId="130E575D" w14:textId="77777777" w:rsidR="001B33DB" w:rsidRPr="001B33DB" w:rsidRDefault="001B33DB" w:rsidP="001B33DB">
      <w:pPr>
        <w:rPr>
          <w:rFonts w:ascii="Cambria" w:hAnsi="Cambria"/>
          <w:b/>
          <w:sz w:val="28"/>
          <w:szCs w:val="24"/>
        </w:rPr>
      </w:pPr>
      <w:r w:rsidRPr="001B33DB">
        <w:rPr>
          <w:rFonts w:ascii="Cambria" w:hAnsi="Cambria"/>
          <w:b/>
          <w:sz w:val="28"/>
          <w:szCs w:val="24"/>
        </w:rPr>
        <w:t>S-IV. The signal segmentation and data augmentation processes</w:t>
      </w:r>
    </w:p>
    <w:p w14:paraId="283A5604" w14:textId="6679FE3C"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signal segmentation process is performed on every recording from </w:t>
      </w:r>
      <w:r w:rsidR="00195B00">
        <w:rPr>
          <w:rFonts w:ascii="Cambria" w:hAnsi="Cambria"/>
          <w:iCs/>
          <w:sz w:val="24"/>
          <w:szCs w:val="24"/>
        </w:rPr>
        <w:t>both</w:t>
      </w:r>
      <w:r w:rsidRPr="001B33DB">
        <w:rPr>
          <w:rFonts w:ascii="Cambria" w:hAnsi="Cambria"/>
          <w:iCs/>
          <w:sz w:val="24"/>
          <w:szCs w:val="24"/>
        </w:rPr>
        <w:t xml:space="preserve"> dataset</w:t>
      </w:r>
      <w:r w:rsidR="00FD793A">
        <w:rPr>
          <w:rFonts w:ascii="Cambria" w:hAnsi="Cambria"/>
          <w:iCs/>
          <w:sz w:val="24"/>
          <w:szCs w:val="24"/>
        </w:rPr>
        <w:t>s</w:t>
      </w:r>
      <w:r w:rsidRPr="001B33DB">
        <w:rPr>
          <w:rFonts w:ascii="Cambria" w:hAnsi="Cambria"/>
          <w:iCs/>
          <w:sz w:val="24"/>
          <w:szCs w:val="24"/>
        </w:rPr>
        <w:t xml:space="preserve"> to divide the whole acquired RF signal into snapshots of data. This process speeded up the TFRs calculation and created more data inputs for the DL algorithm. Moreover, signal segmentation is also important because it influences the decision-making time in the proposed algorithm (4 seconds,</w:t>
      </w:r>
      <w:r w:rsidR="00186135">
        <w:rPr>
          <w:rFonts w:ascii="Cambria" w:hAnsi="Cambria"/>
          <w:iCs/>
          <w:sz w:val="24"/>
          <w:szCs w:val="24"/>
        </w:rPr>
        <w:t xml:space="preserve"> </w:t>
      </w:r>
      <w:r w:rsidRPr="001B33DB">
        <w:rPr>
          <w:rFonts w:ascii="Cambria" w:hAnsi="Cambria"/>
          <w:iCs/>
          <w:sz w:val="24"/>
          <w:szCs w:val="24"/>
        </w:rPr>
        <w:t xml:space="preserve">1 second, and 0.25 seconds). By dividing the whole </w:t>
      </w:r>
      <w:r w:rsidR="00186135">
        <w:rPr>
          <w:rFonts w:ascii="Cambria" w:hAnsi="Cambria"/>
          <w:iCs/>
          <w:sz w:val="24"/>
          <w:szCs w:val="24"/>
        </w:rPr>
        <w:t>RF</w:t>
      </w:r>
      <w:r w:rsidRPr="001B33DB">
        <w:rPr>
          <w:rFonts w:ascii="Cambria" w:hAnsi="Cambria"/>
          <w:iCs/>
          <w:sz w:val="24"/>
          <w:szCs w:val="24"/>
        </w:rPr>
        <w:t xml:space="preserve"> signal into smaller segments, a different decision-making time can be simulated, so the influence of this phenomenon can be studied accordingly. </w:t>
      </w:r>
    </w:p>
    <w:p w14:paraId="61029904"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Likewise, the data augmentation process is very important for DL algorithms due to the overfitting problem. For this reason, two different approaches were studied, to observe the influence of the data augmentation process on the accuracy of the proposed algorithm.</w:t>
      </w:r>
    </w:p>
    <w:p w14:paraId="3BB505D2" w14:textId="0B45D176"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first data augmentation process was performed in the time domain on the original signal or signal segment. The second data augmentation process was executed in the spectral domain, i.e. on the image representing the TFR using operations on images. The first type of data augmentation process is intentionally performed on raw data in the time domain, being careful not to disturb the essential features. In this case, every recording was mirrored </w:t>
      </w:r>
      <w:r w:rsidR="00195B00">
        <w:rPr>
          <w:rFonts w:ascii="Cambria" w:hAnsi="Cambria"/>
          <w:iCs/>
          <w:sz w:val="24"/>
          <w:szCs w:val="24"/>
        </w:rPr>
        <w:t>or</w:t>
      </w:r>
      <w:r w:rsidRPr="001B33DB">
        <w:rPr>
          <w:rFonts w:ascii="Cambria" w:hAnsi="Cambria"/>
          <w:iCs/>
          <w:sz w:val="24"/>
          <w:szCs w:val="24"/>
        </w:rPr>
        <w:t xml:space="preserve"> modified by a set of circular shifts in the time domain (2, 3, 4, 5, 6, 10, 20, 30, 40, 50, 100, 150, 200, 250, and 300 samples). The second type of data augmentation process is based on image manipulation and is performed on an obtained TFR.</w:t>
      </w:r>
    </w:p>
    <w:p w14:paraId="2AAD1B30"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In both cases, when the original radar signals (without data augmentation) are counted, the data augmentation methods increase the amount of input data by 17-fold and improve the flow of training without the occurrence of overfitting. The RadEch dataset specification after signal segmentation and data augmentation is shown in Table S3.</w:t>
      </w:r>
    </w:p>
    <w:p w14:paraId="5C2BA65F" w14:textId="77777777" w:rsidR="00937EF9" w:rsidRPr="00937EF9" w:rsidRDefault="00937EF9" w:rsidP="00937EF9">
      <w:pPr>
        <w:spacing w:after="0"/>
        <w:ind w:firstLine="454"/>
        <w:jc w:val="both"/>
        <w:rPr>
          <w:rFonts w:ascii="Cambria" w:hAnsi="Cambria"/>
          <w:iCs/>
          <w:sz w:val="24"/>
          <w:szCs w:val="24"/>
        </w:rPr>
      </w:pPr>
    </w:p>
    <w:p w14:paraId="119A7DC1" w14:textId="77777777" w:rsidR="001B33DB" w:rsidRPr="0085165F" w:rsidRDefault="001B33DB" w:rsidP="00186135">
      <w:pPr>
        <w:spacing w:after="0"/>
        <w:jc w:val="center"/>
        <w:rPr>
          <w:rFonts w:ascii="Cambria" w:hAnsi="Cambria"/>
          <w:sz w:val="16"/>
          <w:szCs w:val="24"/>
        </w:rPr>
      </w:pPr>
      <w:r w:rsidRPr="0085165F">
        <w:rPr>
          <w:rFonts w:ascii="Cambria" w:hAnsi="Cambria"/>
          <w:sz w:val="16"/>
          <w:szCs w:val="24"/>
        </w:rPr>
        <w:t>Table S3. The RadEch dataset specification after signal segmentation and data augmentation.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6"/>
        <w:gridCol w:w="2266"/>
        <w:gridCol w:w="2267"/>
        <w:gridCol w:w="2830"/>
      </w:tblGrid>
      <w:tr w:rsidR="001B33DB" w:rsidRPr="00186135" w14:paraId="79938D9B" w14:textId="77777777" w:rsidTr="00716460">
        <w:trPr>
          <w:trHeight w:val="567"/>
          <w:tblHeader/>
        </w:trPr>
        <w:tc>
          <w:tcPr>
            <w:tcW w:w="2266" w:type="dxa"/>
            <w:shd w:val="clear" w:color="auto" w:fill="808080" w:themeFill="background1" w:themeFillShade="80"/>
            <w:vAlign w:val="center"/>
          </w:tcPr>
          <w:p w14:paraId="6ED71686"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lastRenderedPageBreak/>
              <w:t>Signal segmentation</w:t>
            </w:r>
          </w:p>
        </w:tc>
        <w:tc>
          <w:tcPr>
            <w:tcW w:w="2266" w:type="dxa"/>
            <w:shd w:val="clear" w:color="auto" w:fill="808080" w:themeFill="background1" w:themeFillShade="80"/>
            <w:vAlign w:val="center"/>
          </w:tcPr>
          <w:p w14:paraId="4C880279"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Data augmentation</w:t>
            </w:r>
          </w:p>
        </w:tc>
        <w:tc>
          <w:tcPr>
            <w:tcW w:w="2267" w:type="dxa"/>
            <w:shd w:val="clear" w:color="auto" w:fill="808080" w:themeFill="background1" w:themeFillShade="80"/>
            <w:vAlign w:val="center"/>
          </w:tcPr>
          <w:p w14:paraId="18D3B619"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Overall augmentation</w:t>
            </w:r>
          </w:p>
        </w:tc>
        <w:tc>
          <w:tcPr>
            <w:tcW w:w="2830" w:type="dxa"/>
            <w:shd w:val="clear" w:color="auto" w:fill="808080" w:themeFill="background1" w:themeFillShade="80"/>
            <w:vAlign w:val="center"/>
          </w:tcPr>
          <w:p w14:paraId="0CFDA444"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Overall dataset dimensions</w:t>
            </w:r>
          </w:p>
        </w:tc>
      </w:tr>
      <w:tr w:rsidR="001B33DB" w:rsidRPr="00186135" w14:paraId="76AC7E92" w14:textId="77777777" w:rsidTr="0085165F">
        <w:trPr>
          <w:trHeight w:val="283"/>
        </w:trPr>
        <w:tc>
          <w:tcPr>
            <w:tcW w:w="2266" w:type="dxa"/>
            <w:vAlign w:val="center"/>
          </w:tcPr>
          <w:p w14:paraId="2CAC6966"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1x (without)</w:t>
            </w:r>
          </w:p>
        </w:tc>
        <w:tc>
          <w:tcPr>
            <w:tcW w:w="2266" w:type="dxa"/>
            <w:vAlign w:val="center"/>
          </w:tcPr>
          <w:p w14:paraId="6D542BB8"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17x</w:t>
            </w:r>
          </w:p>
        </w:tc>
        <w:tc>
          <w:tcPr>
            <w:tcW w:w="2267" w:type="dxa"/>
            <w:vAlign w:val="center"/>
          </w:tcPr>
          <w:p w14:paraId="511E1E7D"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17x</w:t>
            </w:r>
          </w:p>
        </w:tc>
        <w:tc>
          <w:tcPr>
            <w:tcW w:w="2830" w:type="dxa"/>
            <w:vAlign w:val="center"/>
          </w:tcPr>
          <w:p w14:paraId="0B8489F0"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453*17= 7,701 records</w:t>
            </w:r>
          </w:p>
        </w:tc>
      </w:tr>
      <w:tr w:rsidR="001B33DB" w:rsidRPr="00186135" w14:paraId="3756800C" w14:textId="77777777" w:rsidTr="0085165F">
        <w:trPr>
          <w:trHeight w:val="283"/>
        </w:trPr>
        <w:tc>
          <w:tcPr>
            <w:tcW w:w="2266" w:type="dxa"/>
            <w:vAlign w:val="center"/>
          </w:tcPr>
          <w:p w14:paraId="5280A4B1"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4x</w:t>
            </w:r>
          </w:p>
        </w:tc>
        <w:tc>
          <w:tcPr>
            <w:tcW w:w="2266" w:type="dxa"/>
            <w:vAlign w:val="center"/>
          </w:tcPr>
          <w:p w14:paraId="2C3B0BA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17x</w:t>
            </w:r>
          </w:p>
        </w:tc>
        <w:tc>
          <w:tcPr>
            <w:tcW w:w="2267" w:type="dxa"/>
            <w:vAlign w:val="center"/>
          </w:tcPr>
          <w:p w14:paraId="703B7224"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68x</w:t>
            </w:r>
          </w:p>
        </w:tc>
        <w:tc>
          <w:tcPr>
            <w:tcW w:w="2830" w:type="dxa"/>
            <w:vAlign w:val="center"/>
          </w:tcPr>
          <w:p w14:paraId="3396B2CF"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453*4*17=30,804 records</w:t>
            </w:r>
          </w:p>
        </w:tc>
      </w:tr>
      <w:tr w:rsidR="001B33DB" w:rsidRPr="00186135" w14:paraId="63F8CE7D" w14:textId="77777777" w:rsidTr="0085165F">
        <w:trPr>
          <w:trHeight w:val="283"/>
        </w:trPr>
        <w:tc>
          <w:tcPr>
            <w:tcW w:w="2266" w:type="dxa"/>
            <w:vAlign w:val="center"/>
          </w:tcPr>
          <w:p w14:paraId="0C7B25D4"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16x</w:t>
            </w:r>
          </w:p>
        </w:tc>
        <w:tc>
          <w:tcPr>
            <w:tcW w:w="2266" w:type="dxa"/>
            <w:vAlign w:val="center"/>
          </w:tcPr>
          <w:p w14:paraId="6B66E4D8"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17x</w:t>
            </w:r>
          </w:p>
        </w:tc>
        <w:tc>
          <w:tcPr>
            <w:tcW w:w="2267" w:type="dxa"/>
            <w:vAlign w:val="center"/>
          </w:tcPr>
          <w:p w14:paraId="65662076"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272x</w:t>
            </w:r>
          </w:p>
        </w:tc>
        <w:tc>
          <w:tcPr>
            <w:tcW w:w="2830" w:type="dxa"/>
            <w:vAlign w:val="center"/>
          </w:tcPr>
          <w:p w14:paraId="19F84196"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453*16*17=123,216 records</w:t>
            </w:r>
          </w:p>
        </w:tc>
      </w:tr>
    </w:tbl>
    <w:p w14:paraId="5B1677B0" w14:textId="77777777" w:rsidR="001B33DB" w:rsidRPr="001B33DB" w:rsidRDefault="001B33DB" w:rsidP="00937EF9">
      <w:pPr>
        <w:spacing w:after="0"/>
        <w:ind w:firstLine="454"/>
        <w:jc w:val="both"/>
        <w:rPr>
          <w:rFonts w:ascii="Cambria" w:hAnsi="Cambria"/>
          <w:iCs/>
          <w:sz w:val="24"/>
          <w:szCs w:val="24"/>
        </w:rPr>
      </w:pPr>
    </w:p>
    <w:p w14:paraId="07FA7275" w14:textId="2C31447D"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first type of data augmentation (time-domain augmentation with 15 different circular shifts) can be time demanding operation, therefore we examined a simplified time domain data augmentation based on only a subset of circular shifts (2, 10, 50, 100, and 300 samples that are shifted). In this case, overall augmentation without signal segmentation increases the amount of input data by 7-fold, so the dataset contains </w:t>
      </w:r>
      <m:oMath>
        <m:r>
          <m:rPr>
            <m:sty m:val="p"/>
          </m:rPr>
          <w:rPr>
            <w:rFonts w:ascii="Cambria Math" w:hAnsi="Cambria Math"/>
            <w:sz w:val="24"/>
            <w:szCs w:val="24"/>
          </w:rPr>
          <m:t>453*7=3.171</m:t>
        </m:r>
      </m:oMath>
      <w:r w:rsidRPr="001B33DB">
        <w:rPr>
          <w:rFonts w:ascii="Cambria" w:hAnsi="Cambria"/>
          <w:iCs/>
          <w:sz w:val="24"/>
          <w:szCs w:val="24"/>
        </w:rPr>
        <w:t xml:space="preserve"> records. Furthermore, overall augmentation with 4x signal segmentation increas</w:t>
      </w:r>
      <w:proofErr w:type="spellStart"/>
      <w:r w:rsidRPr="001B33DB">
        <w:rPr>
          <w:rFonts w:ascii="Cambria" w:hAnsi="Cambria"/>
          <w:iCs/>
          <w:sz w:val="24"/>
          <w:szCs w:val="24"/>
        </w:rPr>
        <w:t>es</w:t>
      </w:r>
      <w:proofErr w:type="spellEnd"/>
      <w:r w:rsidRPr="001B33DB">
        <w:rPr>
          <w:rFonts w:ascii="Cambria" w:hAnsi="Cambria"/>
          <w:iCs/>
          <w:sz w:val="24"/>
          <w:szCs w:val="24"/>
        </w:rPr>
        <w:t xml:space="preserve"> the amount of input data by 28-fold, so the dataset contains </w:t>
      </w:r>
      <m:oMath>
        <m:r>
          <m:rPr>
            <m:sty m:val="p"/>
          </m:rPr>
          <w:rPr>
            <w:rFonts w:ascii="Cambria Math" w:hAnsi="Cambria Math"/>
            <w:sz w:val="24"/>
            <w:szCs w:val="24"/>
          </w:rPr>
          <m:t>453*28=12.684</m:t>
        </m:r>
      </m:oMath>
      <w:r w:rsidRPr="001B33DB">
        <w:rPr>
          <w:rFonts w:ascii="Cambria" w:hAnsi="Cambria"/>
          <w:iCs/>
          <w:sz w:val="24"/>
          <w:szCs w:val="24"/>
        </w:rPr>
        <w:t xml:space="preserve"> records. Finally, overall augmentation with 16x signal segmentation increases the amount of input data by </w:t>
      </w:r>
      <w:r w:rsidR="00195B00">
        <w:rPr>
          <w:rFonts w:ascii="Cambria" w:hAnsi="Cambria"/>
          <w:iCs/>
          <w:sz w:val="24"/>
          <w:szCs w:val="24"/>
        </w:rPr>
        <w:t>112</w:t>
      </w:r>
      <w:r w:rsidRPr="001B33DB">
        <w:rPr>
          <w:rFonts w:ascii="Cambria" w:hAnsi="Cambria"/>
          <w:iCs/>
          <w:sz w:val="24"/>
          <w:szCs w:val="24"/>
        </w:rPr>
        <w:t xml:space="preserve">-fold, so the dataset contains </w:t>
      </w:r>
      <m:oMath>
        <m:r>
          <m:rPr>
            <m:sty m:val="p"/>
          </m:rPr>
          <w:rPr>
            <w:rFonts w:ascii="Cambria Math" w:hAnsi="Cambria Math"/>
            <w:sz w:val="24"/>
            <w:szCs w:val="24"/>
          </w:rPr>
          <m:t>453*112=50.736</m:t>
        </m:r>
      </m:oMath>
      <w:r w:rsidRPr="001B33DB">
        <w:rPr>
          <w:rFonts w:ascii="Cambria" w:hAnsi="Cambria"/>
          <w:iCs/>
          <w:sz w:val="24"/>
          <w:szCs w:val="24"/>
        </w:rPr>
        <w:t xml:space="preserve"> records. The data amount reduction in the case of the simplified time domain data augmentation is approximately 2.43 times.</w:t>
      </w:r>
    </w:p>
    <w:p w14:paraId="2E05ABFA" w14:textId="77777777" w:rsidR="001B33DB" w:rsidRPr="001B33DB" w:rsidRDefault="001B33DB" w:rsidP="001B33DB">
      <w:pPr>
        <w:rPr>
          <w:rFonts w:ascii="Cambria" w:hAnsi="Cambria"/>
          <w:b/>
          <w:sz w:val="28"/>
          <w:szCs w:val="24"/>
        </w:rPr>
      </w:pPr>
      <w:r w:rsidRPr="001B33DB">
        <w:rPr>
          <w:rFonts w:ascii="Cambria" w:hAnsi="Cambria"/>
          <w:b/>
          <w:sz w:val="28"/>
          <w:szCs w:val="24"/>
        </w:rPr>
        <w:t>S-V. The time-frequency representation of signals</w:t>
      </w:r>
    </w:p>
    <w:p w14:paraId="2AA35583"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Three TFRs were used in this research: short-time Fourier transform (STFT), continuous wavelet transform (CWT), and the Wigner-Ville distribution (WVD). The examples of used TFRs of all classes have been presented in Figures S1 to S3.</w:t>
      </w:r>
    </w:p>
    <w:p w14:paraId="57144533"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Radar target echo spectrograms obtained with STFT are presented in Figure S1 for the entire record (the length of the radar signal is four seconds, i.e., signal segmentation is not engaged). </w:t>
      </w:r>
    </w:p>
    <w:tbl>
      <w:tblPr>
        <w:tblW w:w="5000" w:type="pct"/>
        <w:jc w:val="center"/>
        <w:tblLook w:val="04A0" w:firstRow="1" w:lastRow="0" w:firstColumn="1" w:lastColumn="0" w:noHBand="0" w:noVBand="1"/>
      </w:tblPr>
      <w:tblGrid>
        <w:gridCol w:w="4819"/>
        <w:gridCol w:w="4820"/>
      </w:tblGrid>
      <w:tr w:rsidR="001B33DB" w:rsidRPr="00186135" w14:paraId="4A09DAE4" w14:textId="77777777" w:rsidTr="00186135">
        <w:trPr>
          <w:trHeight w:val="57"/>
          <w:jc w:val="center"/>
        </w:trPr>
        <w:tc>
          <w:tcPr>
            <w:tcW w:w="2500" w:type="pct"/>
            <w:vAlign w:val="center"/>
          </w:tcPr>
          <w:p w14:paraId="3FAFA1B9"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68CA471C" wp14:editId="3316EA1E">
                  <wp:extent cx="2880360" cy="21595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2A.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c>
          <w:tcPr>
            <w:tcW w:w="2500" w:type="pct"/>
            <w:vAlign w:val="center"/>
          </w:tcPr>
          <w:p w14:paraId="4FDC1B23" w14:textId="77777777" w:rsidR="001B33DB" w:rsidRPr="00186135" w:rsidRDefault="001B33DB" w:rsidP="00186135">
            <w:pPr>
              <w:spacing w:after="0"/>
              <w:jc w:val="center"/>
              <w:rPr>
                <w:rFonts w:ascii="Cambria" w:hAnsi="Cambria"/>
                <w:sz w:val="16"/>
                <w:szCs w:val="16"/>
              </w:rPr>
            </w:pPr>
            <w:r w:rsidRPr="00186135">
              <w:rPr>
                <w:rFonts w:ascii="Cambria" w:hAnsi="Cambria"/>
                <w:noProof/>
                <w:sz w:val="16"/>
                <w:szCs w:val="16"/>
              </w:rPr>
              <w:drawing>
                <wp:inline distT="0" distB="0" distL="0" distR="0" wp14:anchorId="11205EC9" wp14:editId="21E10F5A">
                  <wp:extent cx="2880360" cy="21595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r>
      <w:tr w:rsidR="001B33DB" w:rsidRPr="00186135" w14:paraId="59EEBF1B" w14:textId="77777777" w:rsidTr="00186135">
        <w:trPr>
          <w:trHeight w:val="20"/>
          <w:jc w:val="center"/>
        </w:trPr>
        <w:tc>
          <w:tcPr>
            <w:tcW w:w="2500" w:type="pct"/>
            <w:vAlign w:val="center"/>
          </w:tcPr>
          <w:p w14:paraId="771F3A1C" w14:textId="77777777" w:rsidR="001B33DB" w:rsidRPr="00186135" w:rsidRDefault="001B33DB" w:rsidP="00186135">
            <w:pPr>
              <w:spacing w:after="0"/>
              <w:jc w:val="center"/>
              <w:rPr>
                <w:rFonts w:ascii="Cambria" w:hAnsi="Cambria"/>
                <w:iCs/>
                <w:sz w:val="16"/>
                <w:szCs w:val="16"/>
              </w:rPr>
            </w:pPr>
            <w:r w:rsidRPr="00186135">
              <w:rPr>
                <w:rFonts w:ascii="Cambria" w:hAnsi="Cambria"/>
                <w:iCs/>
                <w:sz w:val="16"/>
                <w:szCs w:val="16"/>
              </w:rPr>
              <w:t>a)</w:t>
            </w:r>
          </w:p>
        </w:tc>
        <w:tc>
          <w:tcPr>
            <w:tcW w:w="2500" w:type="pct"/>
            <w:vAlign w:val="center"/>
          </w:tcPr>
          <w:p w14:paraId="040549D9" w14:textId="77777777" w:rsidR="001B33DB" w:rsidRPr="00186135" w:rsidRDefault="001B33DB" w:rsidP="00186135">
            <w:pPr>
              <w:spacing w:after="0"/>
              <w:jc w:val="center"/>
              <w:rPr>
                <w:rFonts w:ascii="Cambria" w:hAnsi="Cambria"/>
                <w:iCs/>
                <w:sz w:val="16"/>
                <w:szCs w:val="16"/>
              </w:rPr>
            </w:pPr>
            <w:r w:rsidRPr="00186135">
              <w:rPr>
                <w:rFonts w:ascii="Cambria" w:hAnsi="Cambria"/>
                <w:sz w:val="16"/>
                <w:szCs w:val="16"/>
              </w:rPr>
              <w:t>b)</w:t>
            </w:r>
          </w:p>
        </w:tc>
      </w:tr>
      <w:tr w:rsidR="001B33DB" w:rsidRPr="00186135" w14:paraId="27012B03" w14:textId="77777777" w:rsidTr="00186135">
        <w:trPr>
          <w:trHeight w:val="57"/>
          <w:jc w:val="center"/>
        </w:trPr>
        <w:tc>
          <w:tcPr>
            <w:tcW w:w="2500" w:type="pct"/>
            <w:vAlign w:val="center"/>
          </w:tcPr>
          <w:p w14:paraId="37264E45"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lastRenderedPageBreak/>
              <w:drawing>
                <wp:inline distT="0" distB="0" distL="0" distR="0" wp14:anchorId="5216AA5D" wp14:editId="4A92943E">
                  <wp:extent cx="2874930" cy="21600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S1_Cne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930" cy="2160000"/>
                          </a:xfrm>
                          <a:prstGeom prst="rect">
                            <a:avLst/>
                          </a:prstGeom>
                        </pic:spPr>
                      </pic:pic>
                    </a:graphicData>
                  </a:graphic>
                </wp:inline>
              </w:drawing>
            </w:r>
          </w:p>
        </w:tc>
        <w:tc>
          <w:tcPr>
            <w:tcW w:w="2500" w:type="pct"/>
            <w:vAlign w:val="center"/>
          </w:tcPr>
          <w:p w14:paraId="53957047"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744DDBEC" wp14:editId="69FADEEC">
                  <wp:extent cx="2880360" cy="21595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2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r>
      <w:tr w:rsidR="001B33DB" w:rsidRPr="00186135" w14:paraId="45F0B8D1" w14:textId="77777777" w:rsidTr="00186135">
        <w:trPr>
          <w:trHeight w:val="20"/>
          <w:jc w:val="center"/>
        </w:trPr>
        <w:tc>
          <w:tcPr>
            <w:tcW w:w="2500" w:type="pct"/>
            <w:vAlign w:val="center"/>
          </w:tcPr>
          <w:p w14:paraId="72DBD60C" w14:textId="77777777" w:rsidR="001B33DB" w:rsidRPr="00186135" w:rsidRDefault="001B33DB" w:rsidP="00186135">
            <w:pPr>
              <w:spacing w:after="0"/>
              <w:jc w:val="center"/>
              <w:rPr>
                <w:rFonts w:ascii="Cambria" w:hAnsi="Cambria"/>
                <w:iCs/>
                <w:sz w:val="16"/>
                <w:szCs w:val="16"/>
              </w:rPr>
            </w:pPr>
            <w:r w:rsidRPr="00186135">
              <w:rPr>
                <w:rFonts w:ascii="Cambria" w:hAnsi="Cambria"/>
                <w:iCs/>
                <w:sz w:val="16"/>
                <w:szCs w:val="16"/>
              </w:rPr>
              <w:t>c)</w:t>
            </w:r>
          </w:p>
        </w:tc>
        <w:tc>
          <w:tcPr>
            <w:tcW w:w="2500" w:type="pct"/>
            <w:vAlign w:val="center"/>
          </w:tcPr>
          <w:p w14:paraId="76AF80E5" w14:textId="77777777" w:rsidR="001B33DB" w:rsidRPr="00186135" w:rsidRDefault="001B33DB" w:rsidP="00186135">
            <w:pPr>
              <w:spacing w:after="0"/>
              <w:jc w:val="center"/>
              <w:rPr>
                <w:rFonts w:ascii="Cambria" w:hAnsi="Cambria"/>
                <w:iCs/>
                <w:sz w:val="16"/>
                <w:szCs w:val="16"/>
              </w:rPr>
            </w:pPr>
            <w:r w:rsidRPr="00186135">
              <w:rPr>
                <w:rFonts w:ascii="Cambria" w:hAnsi="Cambria"/>
                <w:sz w:val="16"/>
                <w:szCs w:val="16"/>
              </w:rPr>
              <w:t>d)</w:t>
            </w:r>
          </w:p>
        </w:tc>
      </w:tr>
      <w:tr w:rsidR="001B33DB" w:rsidRPr="00186135" w14:paraId="73A6B9E8" w14:textId="77777777" w:rsidTr="00186135">
        <w:trPr>
          <w:jc w:val="center"/>
        </w:trPr>
        <w:tc>
          <w:tcPr>
            <w:tcW w:w="5000" w:type="pct"/>
            <w:gridSpan w:val="2"/>
            <w:vAlign w:val="center"/>
          </w:tcPr>
          <w:p w14:paraId="3EEF0BDC" w14:textId="77777777" w:rsidR="001B33DB" w:rsidRPr="00186135" w:rsidRDefault="001B33DB" w:rsidP="00186135">
            <w:pPr>
              <w:spacing w:after="0"/>
              <w:jc w:val="center"/>
              <w:rPr>
                <w:rFonts w:ascii="Cambria" w:hAnsi="Cambria"/>
                <w:bCs/>
                <w:sz w:val="16"/>
                <w:szCs w:val="16"/>
              </w:rPr>
            </w:pPr>
            <w:r w:rsidRPr="00186135">
              <w:rPr>
                <w:rFonts w:ascii="Cambria" w:hAnsi="Cambria"/>
                <w:bCs/>
                <w:sz w:val="16"/>
                <w:szCs w:val="16"/>
              </w:rPr>
              <w:t>Figure S1. Spectrograms of clutter and 3 ground-moving targets from the RadEch dataset obtained by STFT: a) clutter, b) one person, c) group of persons, and d) vehicle.</w:t>
            </w:r>
          </w:p>
        </w:tc>
      </w:tr>
    </w:tbl>
    <w:p w14:paraId="5E36E1F4" w14:textId="77777777" w:rsidR="001B33DB" w:rsidRPr="001B33DB" w:rsidRDefault="001B33DB" w:rsidP="001B33DB">
      <w:pPr>
        <w:ind w:firstLine="454"/>
        <w:jc w:val="both"/>
        <w:rPr>
          <w:rFonts w:ascii="Cambria" w:hAnsi="Cambria"/>
          <w:iCs/>
          <w:sz w:val="24"/>
          <w:szCs w:val="24"/>
        </w:rPr>
      </w:pPr>
    </w:p>
    <w:p w14:paraId="7A874466"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Radar target echo scalograms obtained with CWT are presented in Figure S2 for the entire record (the length of the radar signal is four seconds, i.e., signal segmentation is not engaged).</w:t>
      </w:r>
    </w:p>
    <w:tbl>
      <w:tblPr>
        <w:tblW w:w="5000" w:type="pct"/>
        <w:tblLook w:val="04A0" w:firstRow="1" w:lastRow="0" w:firstColumn="1" w:lastColumn="0" w:noHBand="0" w:noVBand="1"/>
      </w:tblPr>
      <w:tblGrid>
        <w:gridCol w:w="4833"/>
        <w:gridCol w:w="4806"/>
      </w:tblGrid>
      <w:tr w:rsidR="001B33DB" w:rsidRPr="00186135" w14:paraId="191B0746" w14:textId="77777777" w:rsidTr="00186135">
        <w:trPr>
          <w:trHeight w:val="57"/>
        </w:trPr>
        <w:tc>
          <w:tcPr>
            <w:tcW w:w="2500" w:type="pct"/>
            <w:vAlign w:val="center"/>
          </w:tcPr>
          <w:p w14:paraId="3257F970"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5846FD0B" wp14:editId="36666BC2">
                  <wp:extent cx="2958262" cy="216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3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8262" cy="2160000"/>
                          </a:xfrm>
                          <a:prstGeom prst="rect">
                            <a:avLst/>
                          </a:prstGeom>
                        </pic:spPr>
                      </pic:pic>
                    </a:graphicData>
                  </a:graphic>
                </wp:inline>
              </w:drawing>
            </w:r>
          </w:p>
        </w:tc>
        <w:tc>
          <w:tcPr>
            <w:tcW w:w="2500" w:type="pct"/>
            <w:vAlign w:val="center"/>
          </w:tcPr>
          <w:p w14:paraId="7409053E" w14:textId="77777777" w:rsidR="001B33DB" w:rsidRPr="00186135" w:rsidRDefault="001B33DB" w:rsidP="00186135">
            <w:pPr>
              <w:spacing w:after="0"/>
              <w:jc w:val="center"/>
              <w:rPr>
                <w:rFonts w:ascii="Cambria" w:hAnsi="Cambria"/>
                <w:sz w:val="16"/>
                <w:szCs w:val="16"/>
              </w:rPr>
            </w:pPr>
            <w:r w:rsidRPr="00186135">
              <w:rPr>
                <w:rFonts w:ascii="Cambria" w:hAnsi="Cambria"/>
                <w:noProof/>
                <w:sz w:val="16"/>
                <w:szCs w:val="16"/>
              </w:rPr>
              <w:drawing>
                <wp:inline distT="0" distB="0" distL="0" distR="0" wp14:anchorId="1240C660" wp14:editId="5A06FCA2">
                  <wp:extent cx="2941238" cy="21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3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238" cy="2160000"/>
                          </a:xfrm>
                          <a:prstGeom prst="rect">
                            <a:avLst/>
                          </a:prstGeom>
                        </pic:spPr>
                      </pic:pic>
                    </a:graphicData>
                  </a:graphic>
                </wp:inline>
              </w:drawing>
            </w:r>
          </w:p>
        </w:tc>
      </w:tr>
      <w:tr w:rsidR="001B33DB" w:rsidRPr="00186135" w14:paraId="6BD762A8" w14:textId="77777777" w:rsidTr="00186135">
        <w:trPr>
          <w:trHeight w:val="20"/>
        </w:trPr>
        <w:tc>
          <w:tcPr>
            <w:tcW w:w="2500" w:type="pct"/>
            <w:tcBorders>
              <w:top w:val="nil"/>
              <w:left w:val="nil"/>
              <w:bottom w:val="nil"/>
              <w:right w:val="nil"/>
            </w:tcBorders>
            <w:vAlign w:val="center"/>
          </w:tcPr>
          <w:p w14:paraId="3CF2C3B3" w14:textId="77777777" w:rsidR="001B33DB" w:rsidRPr="00186135" w:rsidRDefault="001B33DB" w:rsidP="00186135">
            <w:pPr>
              <w:spacing w:after="0"/>
              <w:jc w:val="center"/>
              <w:rPr>
                <w:rFonts w:ascii="Cambria" w:hAnsi="Cambria"/>
                <w:iCs/>
                <w:sz w:val="16"/>
                <w:szCs w:val="16"/>
              </w:rPr>
            </w:pPr>
            <w:r w:rsidRPr="00186135">
              <w:rPr>
                <w:rFonts w:ascii="Cambria" w:hAnsi="Cambria"/>
                <w:iCs/>
                <w:sz w:val="16"/>
                <w:szCs w:val="16"/>
              </w:rPr>
              <w:t>a)</w:t>
            </w:r>
          </w:p>
        </w:tc>
        <w:tc>
          <w:tcPr>
            <w:tcW w:w="2500" w:type="pct"/>
            <w:tcBorders>
              <w:top w:val="nil"/>
              <w:left w:val="nil"/>
              <w:bottom w:val="nil"/>
              <w:right w:val="nil"/>
            </w:tcBorders>
            <w:vAlign w:val="center"/>
          </w:tcPr>
          <w:p w14:paraId="484A7781" w14:textId="77777777" w:rsidR="001B33DB" w:rsidRPr="00186135" w:rsidRDefault="001B33DB" w:rsidP="00186135">
            <w:pPr>
              <w:spacing w:after="0"/>
              <w:jc w:val="center"/>
              <w:rPr>
                <w:rFonts w:ascii="Cambria" w:hAnsi="Cambria"/>
                <w:iCs/>
                <w:sz w:val="16"/>
                <w:szCs w:val="16"/>
              </w:rPr>
            </w:pPr>
            <w:r w:rsidRPr="00186135">
              <w:rPr>
                <w:rFonts w:ascii="Cambria" w:hAnsi="Cambria"/>
                <w:sz w:val="16"/>
                <w:szCs w:val="16"/>
              </w:rPr>
              <w:t>b)</w:t>
            </w:r>
          </w:p>
        </w:tc>
      </w:tr>
      <w:tr w:rsidR="001B33DB" w:rsidRPr="00186135" w14:paraId="154D790F" w14:textId="77777777" w:rsidTr="00186135">
        <w:trPr>
          <w:trHeight w:val="57"/>
        </w:trPr>
        <w:tc>
          <w:tcPr>
            <w:tcW w:w="2500" w:type="pct"/>
            <w:tcBorders>
              <w:top w:val="nil"/>
              <w:left w:val="nil"/>
              <w:bottom w:val="nil"/>
              <w:right w:val="nil"/>
            </w:tcBorders>
            <w:vAlign w:val="center"/>
          </w:tcPr>
          <w:p w14:paraId="40F0BC38"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5916AFB0" wp14:editId="565ECECC">
                  <wp:extent cx="2880365" cy="2106171"/>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3C.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5" cy="2106171"/>
                          </a:xfrm>
                          <a:prstGeom prst="rect">
                            <a:avLst/>
                          </a:prstGeom>
                        </pic:spPr>
                      </pic:pic>
                    </a:graphicData>
                  </a:graphic>
                </wp:inline>
              </w:drawing>
            </w:r>
          </w:p>
        </w:tc>
        <w:tc>
          <w:tcPr>
            <w:tcW w:w="2500" w:type="pct"/>
            <w:tcBorders>
              <w:top w:val="nil"/>
              <w:left w:val="nil"/>
              <w:bottom w:val="nil"/>
              <w:right w:val="nil"/>
            </w:tcBorders>
            <w:vAlign w:val="center"/>
          </w:tcPr>
          <w:p w14:paraId="6E718D7A"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0E305C7A" wp14:editId="70586B2A">
                  <wp:extent cx="2880365" cy="2100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3D.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5" cy="2100075"/>
                          </a:xfrm>
                          <a:prstGeom prst="rect">
                            <a:avLst/>
                          </a:prstGeom>
                        </pic:spPr>
                      </pic:pic>
                    </a:graphicData>
                  </a:graphic>
                </wp:inline>
              </w:drawing>
            </w:r>
          </w:p>
        </w:tc>
      </w:tr>
      <w:tr w:rsidR="001B33DB" w:rsidRPr="00186135" w14:paraId="3F30E016" w14:textId="77777777" w:rsidTr="00186135">
        <w:trPr>
          <w:trHeight w:val="20"/>
        </w:trPr>
        <w:tc>
          <w:tcPr>
            <w:tcW w:w="2500" w:type="pct"/>
            <w:tcBorders>
              <w:top w:val="nil"/>
              <w:left w:val="nil"/>
              <w:bottom w:val="nil"/>
              <w:right w:val="nil"/>
            </w:tcBorders>
            <w:vAlign w:val="center"/>
          </w:tcPr>
          <w:p w14:paraId="5829F21D" w14:textId="77777777" w:rsidR="001B33DB" w:rsidRPr="00186135" w:rsidRDefault="001B33DB" w:rsidP="00186135">
            <w:pPr>
              <w:spacing w:after="0"/>
              <w:jc w:val="center"/>
              <w:rPr>
                <w:rFonts w:ascii="Cambria" w:hAnsi="Cambria"/>
                <w:iCs/>
                <w:sz w:val="16"/>
                <w:szCs w:val="16"/>
              </w:rPr>
            </w:pPr>
            <w:r w:rsidRPr="00186135">
              <w:rPr>
                <w:rFonts w:ascii="Cambria" w:hAnsi="Cambria"/>
                <w:iCs/>
                <w:sz w:val="16"/>
                <w:szCs w:val="16"/>
              </w:rPr>
              <w:t>c)</w:t>
            </w:r>
          </w:p>
        </w:tc>
        <w:tc>
          <w:tcPr>
            <w:tcW w:w="2500" w:type="pct"/>
            <w:tcBorders>
              <w:top w:val="nil"/>
              <w:left w:val="nil"/>
              <w:bottom w:val="nil"/>
              <w:right w:val="nil"/>
            </w:tcBorders>
            <w:vAlign w:val="center"/>
          </w:tcPr>
          <w:p w14:paraId="5C3A2F2E" w14:textId="77777777" w:rsidR="001B33DB" w:rsidRPr="00186135" w:rsidRDefault="001B33DB" w:rsidP="00186135">
            <w:pPr>
              <w:spacing w:after="0"/>
              <w:jc w:val="center"/>
              <w:rPr>
                <w:rFonts w:ascii="Cambria" w:hAnsi="Cambria"/>
                <w:iCs/>
                <w:sz w:val="16"/>
                <w:szCs w:val="16"/>
              </w:rPr>
            </w:pPr>
            <w:r w:rsidRPr="00186135">
              <w:rPr>
                <w:rFonts w:ascii="Cambria" w:hAnsi="Cambria"/>
                <w:sz w:val="16"/>
                <w:szCs w:val="16"/>
              </w:rPr>
              <w:t>d)</w:t>
            </w:r>
          </w:p>
        </w:tc>
      </w:tr>
      <w:tr w:rsidR="001B33DB" w:rsidRPr="00186135" w14:paraId="286D6C5F" w14:textId="77777777" w:rsidTr="00186135">
        <w:tc>
          <w:tcPr>
            <w:tcW w:w="5000" w:type="pct"/>
            <w:gridSpan w:val="2"/>
            <w:tcBorders>
              <w:top w:val="nil"/>
              <w:left w:val="nil"/>
              <w:bottom w:val="nil"/>
              <w:right w:val="nil"/>
            </w:tcBorders>
            <w:vAlign w:val="center"/>
          </w:tcPr>
          <w:p w14:paraId="511186CE" w14:textId="77777777" w:rsidR="001B33DB" w:rsidRPr="00186135" w:rsidRDefault="001B33DB" w:rsidP="00186135">
            <w:pPr>
              <w:spacing w:after="0"/>
              <w:jc w:val="center"/>
              <w:rPr>
                <w:rFonts w:ascii="Cambria" w:hAnsi="Cambria"/>
                <w:bCs/>
                <w:sz w:val="16"/>
                <w:szCs w:val="16"/>
              </w:rPr>
            </w:pPr>
            <w:r w:rsidRPr="00186135">
              <w:rPr>
                <w:rFonts w:ascii="Cambria" w:hAnsi="Cambria"/>
                <w:bCs/>
                <w:sz w:val="16"/>
                <w:szCs w:val="16"/>
              </w:rPr>
              <w:t>Figure S2. Scalograms of clutter and 3 ground-moving targets from the RadEch dataset obtained by CWT: a) clutter, b) one person, c) group of persons, and d) vehicle.</w:t>
            </w:r>
          </w:p>
        </w:tc>
      </w:tr>
    </w:tbl>
    <w:p w14:paraId="08E342B2" w14:textId="77777777" w:rsidR="001B33DB" w:rsidRPr="001B33DB" w:rsidRDefault="001B33DB" w:rsidP="001B33DB">
      <w:pPr>
        <w:ind w:firstLine="454"/>
        <w:jc w:val="both"/>
        <w:rPr>
          <w:rFonts w:ascii="Cambria" w:hAnsi="Cambria"/>
          <w:iCs/>
          <w:sz w:val="24"/>
          <w:szCs w:val="24"/>
        </w:rPr>
      </w:pPr>
    </w:p>
    <w:p w14:paraId="11825366" w14:textId="0952E87E"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It is important to note that the default Morse analytic wavelet was used to compute the CWT. Two basic parameters can be adjusted in the Morse analytic wavelet: the symmetry parameter (</w:t>
      </w:r>
      <m:oMath>
        <m:r>
          <w:rPr>
            <w:rFonts w:ascii="Cambria Math" w:hAnsi="Cambria Math"/>
            <w:sz w:val="24"/>
            <w:szCs w:val="24"/>
          </w:rPr>
          <m:t>γ</m:t>
        </m:r>
      </m:oMath>
      <w:r w:rsidRPr="001B33DB">
        <w:rPr>
          <w:rFonts w:ascii="Cambria" w:hAnsi="Cambria"/>
          <w:iCs/>
          <w:sz w:val="24"/>
          <w:szCs w:val="24"/>
        </w:rPr>
        <w:t>) and time-bandwidth product (</w:t>
      </w:r>
      <m:oMath>
        <m:sSup>
          <m:sSupPr>
            <m:ctrlPr>
              <w:rPr>
                <w:rFonts w:ascii="Cambria Math" w:hAnsi="Cambria Math"/>
                <w:iCs/>
                <w:sz w:val="24"/>
                <w:szCs w:val="24"/>
              </w:rPr>
            </m:ctrlPr>
          </m:sSupPr>
          <m:e>
            <m:r>
              <w:rPr>
                <w:rFonts w:ascii="Cambria Math" w:hAnsi="Cambria Math"/>
                <w:sz w:val="24"/>
                <w:szCs w:val="24"/>
              </w:rPr>
              <m:t>p</m:t>
            </m:r>
          </m:e>
          <m:sup>
            <m:r>
              <m:rPr>
                <m:sty m:val="p"/>
              </m:rPr>
              <w:rPr>
                <w:rFonts w:ascii="Cambria Math" w:hAnsi="Cambria Math"/>
                <w:sz w:val="24"/>
                <w:szCs w:val="24"/>
              </w:rPr>
              <m:t>2</m:t>
            </m:r>
          </m:sup>
        </m:sSup>
      </m:oMath>
      <w:r w:rsidRPr="001B33DB">
        <w:rPr>
          <w:rFonts w:ascii="Cambria" w:hAnsi="Cambria"/>
          <w:iCs/>
          <w:sz w:val="24"/>
          <w:szCs w:val="24"/>
        </w:rPr>
        <w:t>). The Morse symmetry parameter (</w:t>
      </w:r>
      <m:oMath>
        <m:r>
          <w:rPr>
            <w:rFonts w:ascii="Cambria Math" w:hAnsi="Cambria Math"/>
            <w:sz w:val="24"/>
            <w:szCs w:val="24"/>
          </w:rPr>
          <m:t>γ</m:t>
        </m:r>
      </m:oMath>
      <w:r w:rsidRPr="001B33DB">
        <w:rPr>
          <w:rFonts w:ascii="Cambria" w:hAnsi="Cambria"/>
          <w:iCs/>
          <w:sz w:val="24"/>
          <w:szCs w:val="24"/>
        </w:rPr>
        <w:t>), controls the symmetry of the wavelet in time through the skewness, while the square root of the time-</w:t>
      </w:r>
      <w:r w:rsidRPr="001B33DB">
        <w:rPr>
          <w:rFonts w:ascii="Cambria" w:hAnsi="Cambria"/>
          <w:iCs/>
          <w:sz w:val="24"/>
          <w:szCs w:val="24"/>
        </w:rPr>
        <w:lastRenderedPageBreak/>
        <w:t>bandwidth product (</w:t>
      </w:r>
      <m:oMath>
        <m:sSup>
          <m:sSupPr>
            <m:ctrlPr>
              <w:rPr>
                <w:rFonts w:ascii="Cambria Math" w:hAnsi="Cambria Math"/>
                <w:iCs/>
                <w:sz w:val="24"/>
                <w:szCs w:val="24"/>
              </w:rPr>
            </m:ctrlPr>
          </m:sSupPr>
          <m:e>
            <m:r>
              <w:rPr>
                <w:rFonts w:ascii="Cambria Math" w:hAnsi="Cambria Math"/>
                <w:sz w:val="24"/>
                <w:szCs w:val="24"/>
              </w:rPr>
              <m:t>p</m:t>
            </m:r>
          </m:e>
          <m:sup>
            <m:r>
              <m:rPr>
                <m:sty m:val="p"/>
              </m:rPr>
              <w:rPr>
                <w:rFonts w:ascii="Cambria Math" w:hAnsi="Cambria Math"/>
                <w:sz w:val="24"/>
                <w:szCs w:val="24"/>
              </w:rPr>
              <m:t>2</m:t>
            </m:r>
          </m:sup>
        </m:sSup>
      </m:oMath>
      <w:r w:rsidRPr="001B33DB">
        <w:rPr>
          <w:rFonts w:ascii="Cambria" w:hAnsi="Cambria"/>
          <w:iCs/>
          <w:sz w:val="24"/>
          <w:szCs w:val="24"/>
        </w:rPr>
        <w:t>) is proportional to the wavelet duration in time. Scalograms in Figure S2 were obtained with the MatLab function CWT which gives the Morse wavelets in the function of the time-bandwidth product (</w:t>
      </w:r>
      <m:oMath>
        <m:sSup>
          <m:sSupPr>
            <m:ctrlPr>
              <w:rPr>
                <w:rFonts w:ascii="Cambria Math" w:hAnsi="Cambria Math"/>
                <w:iCs/>
                <w:sz w:val="24"/>
                <w:szCs w:val="24"/>
              </w:rPr>
            </m:ctrlPr>
          </m:sSupPr>
          <m:e>
            <m:r>
              <w:rPr>
                <w:rFonts w:ascii="Cambria Math" w:hAnsi="Cambria Math"/>
                <w:sz w:val="24"/>
                <w:szCs w:val="24"/>
              </w:rPr>
              <m:t>p</m:t>
            </m:r>
          </m:e>
          <m:sup>
            <m:r>
              <m:rPr>
                <m:sty m:val="p"/>
              </m:rPr>
              <w:rPr>
                <w:rFonts w:ascii="Cambria Math" w:hAnsi="Cambria Math"/>
                <w:sz w:val="24"/>
                <w:szCs w:val="24"/>
              </w:rPr>
              <m:t>2</m:t>
            </m:r>
          </m:sup>
        </m:sSup>
      </m:oMath>
      <w:r w:rsidRPr="001B33DB">
        <w:rPr>
          <w:rFonts w:ascii="Cambria" w:hAnsi="Cambria"/>
          <w:iCs/>
          <w:sz w:val="24"/>
          <w:szCs w:val="24"/>
        </w:rPr>
        <w:t xml:space="preserve">) and </w:t>
      </w:r>
      <w:r w:rsidR="00195B00" w:rsidRPr="00195B00">
        <w:rPr>
          <w:rFonts w:ascii="Cambria" w:hAnsi="Cambria"/>
          <w:iCs/>
          <w:sz w:val="24"/>
          <w:szCs w:val="24"/>
        </w:rPr>
        <w:t xml:space="preserve">the symmetry parameter </w:t>
      </w:r>
      <w:r w:rsidRPr="001B33DB">
        <w:rPr>
          <w:rFonts w:ascii="Cambria" w:hAnsi="Cambria"/>
          <w:iCs/>
          <w:sz w:val="24"/>
          <w:szCs w:val="24"/>
        </w:rPr>
        <w:t>(</w:t>
      </w:r>
      <m:oMath>
        <m:r>
          <w:rPr>
            <w:rFonts w:ascii="Cambria Math" w:hAnsi="Cambria Math"/>
            <w:sz w:val="24"/>
            <w:szCs w:val="24"/>
          </w:rPr>
          <m:t>γ</m:t>
        </m:r>
      </m:oMath>
      <w:r w:rsidRPr="001B33DB">
        <w:rPr>
          <w:rFonts w:ascii="Cambria" w:hAnsi="Cambria"/>
          <w:iCs/>
          <w:sz w:val="24"/>
          <w:szCs w:val="24"/>
        </w:rPr>
        <w:t>). It is possible to obtain wavelets with different characteristics by adjusting the time-bandwidth product and symmetry parameters of a Morse wavelet. However, the default values were used for the time-bandwidth product (</w:t>
      </w:r>
      <m:oMath>
        <m:sSup>
          <m:sSupPr>
            <m:ctrlPr>
              <w:rPr>
                <w:rFonts w:ascii="Cambria Math" w:hAnsi="Cambria Math"/>
                <w:iCs/>
                <w:sz w:val="24"/>
                <w:szCs w:val="24"/>
              </w:rPr>
            </m:ctrlPr>
          </m:sSupPr>
          <m:e>
            <m:r>
              <w:rPr>
                <w:rFonts w:ascii="Cambria Math" w:hAnsi="Cambria Math"/>
                <w:sz w:val="24"/>
                <w:szCs w:val="24"/>
              </w:rPr>
              <m:t>p</m:t>
            </m:r>
          </m:e>
          <m:sup>
            <m:r>
              <m:rPr>
                <m:sty m:val="p"/>
              </m:rPr>
              <w:rPr>
                <w:rFonts w:ascii="Cambria Math" w:hAnsi="Cambria Math"/>
                <w:sz w:val="24"/>
                <w:szCs w:val="24"/>
              </w:rPr>
              <m:t>2</m:t>
            </m:r>
          </m:sup>
        </m:sSup>
        <m:r>
          <m:rPr>
            <m:sty m:val="p"/>
          </m:rPr>
          <w:rPr>
            <w:rFonts w:ascii="Cambria Math" w:hAnsi="Cambria Math"/>
            <w:sz w:val="24"/>
            <w:szCs w:val="24"/>
          </w:rPr>
          <m:t>=60</m:t>
        </m:r>
      </m:oMath>
      <w:r w:rsidRPr="001B33DB">
        <w:rPr>
          <w:rFonts w:ascii="Cambria" w:hAnsi="Cambria"/>
          <w:iCs/>
          <w:sz w:val="24"/>
          <w:szCs w:val="24"/>
        </w:rPr>
        <w:t>) and gamma (</w:t>
      </w:r>
      <m:oMath>
        <m:r>
          <w:rPr>
            <w:rFonts w:ascii="Cambria Math" w:hAnsi="Cambria Math"/>
            <w:sz w:val="24"/>
            <w:szCs w:val="24"/>
          </w:rPr>
          <m:t>γ</m:t>
        </m:r>
        <m:r>
          <m:rPr>
            <m:sty m:val="p"/>
          </m:rPr>
          <w:rPr>
            <w:rFonts w:ascii="Cambria Math" w:hAnsi="Cambria Math"/>
            <w:sz w:val="24"/>
            <w:szCs w:val="24"/>
          </w:rPr>
          <m:t>=3</m:t>
        </m:r>
      </m:oMath>
      <w:r w:rsidRPr="001B33DB">
        <w:rPr>
          <w:rFonts w:ascii="Cambria" w:hAnsi="Cambria"/>
          <w:iCs/>
          <w:sz w:val="24"/>
          <w:szCs w:val="24"/>
        </w:rPr>
        <w:t xml:space="preserve">) since the authors in </w:t>
      </w:r>
      <w:r w:rsidRPr="001B33DB">
        <w:rPr>
          <w:rFonts w:ascii="Cambria" w:hAnsi="Cambria"/>
          <w:iCs/>
          <w:sz w:val="24"/>
          <w:szCs w:val="24"/>
        </w:rPr>
        <w:fldChar w:fldCharType="begin" w:fldLock="1"/>
      </w:r>
      <w:r w:rsidR="00FD793A">
        <w:rPr>
          <w:rFonts w:ascii="Cambria" w:hAnsi="Cambria"/>
          <w:iCs/>
          <w:sz w:val="24"/>
          <w:szCs w:val="24"/>
        </w:rPr>
        <w:instrText>ADDIN CSL_CITATION {"citationItems":[{"id":"ITEM-1","itemData":{"DOI":"10.1109/TSP.2008.2007607","ISSN":"1053-587X","abstract":"The influence of higher-order wavelet properties on the analytic wavelet transform behavior is investigated, and wavelet functions offering advantageous performance are identified. This is accomplished through detailed investigation of the generalized Morse wavelets, a two-parameter family of exactly analytic continuous wavelets. The degree of time/frequency localization, the existence of a mapping between scale and frequency, and the bias involved in estimating properties of modulated oscillatory signals, are proposed as important considerations. Wavelet behavior is found to be strongly impacted by the degree of asymmetry of the wavelet in both the frequency and the time domain, as quantified by the third central moments. A particular subset of the generalized Morse wavelets, recognized as deriving from an inhomogeneous Airy function, emerge as having particularly desirable properties. These \"Airy wavelets\"substantially outperform the only approximately analytic Morlet wavelets for high time localization. Special cases of the generalized Morse wavelets are examined, revealing a broad range of behaviors which can be matched to the characteristics of a signal. © 2008 IEEE.","author":[{"dropping-particle":"","family":"Lilly","given":"J.M.","non-dropping-particle":"","parse-names":false,"suffix":""},{"dropping-particle":"","family":"Olhede","given":"S.C.","non-dropping-particle":"","parse-names":false,"suffix":""}],"container-title":"IEEE Transactions on Signal Processing","id":"ITEM-1","issue":"1","issued":{"date-parts":[["2009","1"]]},"page":"146-160","title":"Higher-order properties of analytic wavelets","type":"article-journal","volume":"57"},"uris":["http://www.mendeley.com/documents/?uuid=91287473-a9d9-403b-bbae-bd0443e6f4ed"]}],"mendeley":{"formattedCitation":"[3]","plainTextFormattedCitation":"[3]","previouslyFormattedCitation":"[3]"},"properties":{"noteIndex":0},"schema":"https://github.com/citation-style-language/schema/raw/master/csl-citation.json"}</w:instrText>
      </w:r>
      <w:r w:rsidRPr="001B33DB">
        <w:rPr>
          <w:rFonts w:ascii="Cambria" w:hAnsi="Cambria"/>
          <w:iCs/>
          <w:sz w:val="24"/>
          <w:szCs w:val="24"/>
        </w:rPr>
        <w:fldChar w:fldCharType="separate"/>
      </w:r>
      <w:r w:rsidRPr="001B33DB">
        <w:rPr>
          <w:rFonts w:ascii="Cambria" w:hAnsi="Cambria"/>
          <w:iCs/>
          <w:noProof/>
          <w:sz w:val="24"/>
          <w:szCs w:val="24"/>
        </w:rPr>
        <w:t>[3]</w:t>
      </w:r>
      <w:r w:rsidRPr="001B33DB">
        <w:rPr>
          <w:rFonts w:ascii="Cambria" w:hAnsi="Cambria"/>
          <w:iCs/>
          <w:sz w:val="24"/>
          <w:szCs w:val="24"/>
        </w:rPr>
        <w:fldChar w:fldCharType="end"/>
      </w:r>
      <w:r w:rsidRPr="001B33DB">
        <w:rPr>
          <w:rFonts w:ascii="Cambria" w:hAnsi="Cambria"/>
          <w:iCs/>
          <w:sz w:val="24"/>
          <w:szCs w:val="24"/>
        </w:rPr>
        <w:t xml:space="preserve"> presented that the Morse wavelet has a minimum Heisenberg area and the skewness equal to zero.</w:t>
      </w:r>
    </w:p>
    <w:p w14:paraId="4FC63463"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Radar target echo WVDs are presented in Figure S3 for the entire record (the length of the radar signal is four seconds, i.e., signal segmentation is not engaged). </w:t>
      </w:r>
    </w:p>
    <w:tbl>
      <w:tblPr>
        <w:tblW w:w="5000" w:type="pct"/>
        <w:tblLook w:val="04A0" w:firstRow="1" w:lastRow="0" w:firstColumn="1" w:lastColumn="0" w:noHBand="0" w:noVBand="1"/>
      </w:tblPr>
      <w:tblGrid>
        <w:gridCol w:w="4819"/>
        <w:gridCol w:w="4820"/>
      </w:tblGrid>
      <w:tr w:rsidR="001B33DB" w:rsidRPr="00186135" w14:paraId="3FF8AAE2" w14:textId="77777777" w:rsidTr="00186135">
        <w:trPr>
          <w:trHeight w:val="57"/>
        </w:trPr>
        <w:tc>
          <w:tcPr>
            <w:tcW w:w="2500" w:type="pct"/>
            <w:tcBorders>
              <w:top w:val="nil"/>
              <w:left w:val="nil"/>
              <w:bottom w:val="nil"/>
              <w:right w:val="nil"/>
            </w:tcBorders>
            <w:vAlign w:val="center"/>
          </w:tcPr>
          <w:p w14:paraId="01D4ACFC"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0B1428F7" wp14:editId="1F744534">
                  <wp:extent cx="2880360" cy="21595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4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c>
          <w:tcPr>
            <w:tcW w:w="2500" w:type="pct"/>
            <w:tcBorders>
              <w:top w:val="nil"/>
              <w:left w:val="nil"/>
              <w:bottom w:val="nil"/>
              <w:right w:val="nil"/>
            </w:tcBorders>
            <w:vAlign w:val="center"/>
          </w:tcPr>
          <w:p w14:paraId="56FCEC0E" w14:textId="77777777" w:rsidR="001B33DB" w:rsidRPr="00186135" w:rsidRDefault="001B33DB" w:rsidP="00186135">
            <w:pPr>
              <w:spacing w:after="0"/>
              <w:jc w:val="center"/>
              <w:rPr>
                <w:rFonts w:ascii="Cambria" w:hAnsi="Cambria"/>
                <w:sz w:val="16"/>
                <w:szCs w:val="16"/>
              </w:rPr>
            </w:pPr>
            <w:r w:rsidRPr="00186135">
              <w:rPr>
                <w:rFonts w:ascii="Cambria" w:hAnsi="Cambria"/>
                <w:noProof/>
                <w:sz w:val="16"/>
                <w:szCs w:val="16"/>
              </w:rPr>
              <w:drawing>
                <wp:inline distT="0" distB="0" distL="0" distR="0" wp14:anchorId="4A8F9B94" wp14:editId="025065BF">
                  <wp:extent cx="2880360" cy="21595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4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r>
      <w:tr w:rsidR="001B33DB" w:rsidRPr="00186135" w14:paraId="3460DFB7" w14:textId="77777777" w:rsidTr="00186135">
        <w:trPr>
          <w:trHeight w:val="20"/>
        </w:trPr>
        <w:tc>
          <w:tcPr>
            <w:tcW w:w="2500" w:type="pct"/>
            <w:vAlign w:val="center"/>
          </w:tcPr>
          <w:p w14:paraId="41C069C2" w14:textId="77777777" w:rsidR="001B33DB" w:rsidRPr="00186135" w:rsidRDefault="001B33DB" w:rsidP="00186135">
            <w:pPr>
              <w:spacing w:after="0"/>
              <w:jc w:val="center"/>
              <w:rPr>
                <w:rFonts w:ascii="Cambria" w:hAnsi="Cambria"/>
                <w:iCs/>
                <w:sz w:val="16"/>
                <w:szCs w:val="16"/>
              </w:rPr>
            </w:pPr>
            <w:r w:rsidRPr="00186135">
              <w:rPr>
                <w:rFonts w:ascii="Cambria" w:hAnsi="Cambria"/>
                <w:iCs/>
                <w:sz w:val="16"/>
                <w:szCs w:val="16"/>
              </w:rPr>
              <w:t>a)</w:t>
            </w:r>
          </w:p>
        </w:tc>
        <w:tc>
          <w:tcPr>
            <w:tcW w:w="2500" w:type="pct"/>
            <w:vAlign w:val="center"/>
          </w:tcPr>
          <w:p w14:paraId="0DA60029" w14:textId="77777777" w:rsidR="001B33DB" w:rsidRPr="00186135" w:rsidRDefault="001B33DB" w:rsidP="00186135">
            <w:pPr>
              <w:spacing w:after="0"/>
              <w:jc w:val="center"/>
              <w:rPr>
                <w:rFonts w:ascii="Cambria" w:hAnsi="Cambria"/>
                <w:iCs/>
                <w:sz w:val="16"/>
                <w:szCs w:val="16"/>
              </w:rPr>
            </w:pPr>
            <w:r w:rsidRPr="00186135">
              <w:rPr>
                <w:rFonts w:ascii="Cambria" w:hAnsi="Cambria"/>
                <w:sz w:val="16"/>
                <w:szCs w:val="16"/>
              </w:rPr>
              <w:t>b)</w:t>
            </w:r>
          </w:p>
        </w:tc>
      </w:tr>
      <w:tr w:rsidR="001B33DB" w:rsidRPr="00186135" w14:paraId="129F6154" w14:textId="77777777" w:rsidTr="00186135">
        <w:trPr>
          <w:trHeight w:val="57"/>
        </w:trPr>
        <w:tc>
          <w:tcPr>
            <w:tcW w:w="2500" w:type="pct"/>
            <w:vAlign w:val="center"/>
          </w:tcPr>
          <w:p w14:paraId="03733983"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615BEFDB" wp14:editId="1F0D897E">
                  <wp:extent cx="2880360" cy="21595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4C.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c>
          <w:tcPr>
            <w:tcW w:w="2500" w:type="pct"/>
            <w:vAlign w:val="center"/>
          </w:tcPr>
          <w:p w14:paraId="76721BBF" w14:textId="77777777" w:rsidR="001B33DB" w:rsidRPr="00186135" w:rsidRDefault="001B33DB" w:rsidP="00186135">
            <w:pPr>
              <w:spacing w:after="0"/>
              <w:jc w:val="center"/>
              <w:rPr>
                <w:rFonts w:ascii="Cambria" w:hAnsi="Cambria"/>
                <w:iCs/>
                <w:sz w:val="16"/>
                <w:szCs w:val="16"/>
              </w:rPr>
            </w:pPr>
            <w:r w:rsidRPr="00186135">
              <w:rPr>
                <w:rFonts w:ascii="Cambria" w:hAnsi="Cambria"/>
                <w:iCs/>
                <w:noProof/>
                <w:sz w:val="16"/>
                <w:szCs w:val="16"/>
              </w:rPr>
              <w:drawing>
                <wp:inline distT="0" distB="0" distL="0" distR="0" wp14:anchorId="65606496" wp14:editId="3DFFC913">
                  <wp:extent cx="2880360" cy="2159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4D.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2159508"/>
                          </a:xfrm>
                          <a:prstGeom prst="rect">
                            <a:avLst/>
                          </a:prstGeom>
                        </pic:spPr>
                      </pic:pic>
                    </a:graphicData>
                  </a:graphic>
                </wp:inline>
              </w:drawing>
            </w:r>
          </w:p>
        </w:tc>
      </w:tr>
      <w:tr w:rsidR="001B33DB" w:rsidRPr="00186135" w14:paraId="10EEBC72" w14:textId="77777777" w:rsidTr="00186135">
        <w:trPr>
          <w:trHeight w:val="20"/>
        </w:trPr>
        <w:tc>
          <w:tcPr>
            <w:tcW w:w="2500" w:type="pct"/>
            <w:vAlign w:val="center"/>
          </w:tcPr>
          <w:p w14:paraId="07659F92" w14:textId="77777777" w:rsidR="001B33DB" w:rsidRPr="00186135" w:rsidRDefault="001B33DB" w:rsidP="00186135">
            <w:pPr>
              <w:spacing w:after="0"/>
              <w:jc w:val="center"/>
              <w:rPr>
                <w:rFonts w:ascii="Cambria" w:hAnsi="Cambria"/>
                <w:iCs/>
                <w:sz w:val="16"/>
                <w:szCs w:val="16"/>
              </w:rPr>
            </w:pPr>
            <w:r w:rsidRPr="00186135">
              <w:rPr>
                <w:rFonts w:ascii="Cambria" w:hAnsi="Cambria"/>
                <w:iCs/>
                <w:sz w:val="16"/>
                <w:szCs w:val="16"/>
              </w:rPr>
              <w:t>c)</w:t>
            </w:r>
          </w:p>
        </w:tc>
        <w:tc>
          <w:tcPr>
            <w:tcW w:w="2500" w:type="pct"/>
            <w:vAlign w:val="center"/>
          </w:tcPr>
          <w:p w14:paraId="60A76586" w14:textId="77777777" w:rsidR="001B33DB" w:rsidRPr="00186135" w:rsidRDefault="001B33DB" w:rsidP="00186135">
            <w:pPr>
              <w:spacing w:after="0"/>
              <w:jc w:val="center"/>
              <w:rPr>
                <w:rFonts w:ascii="Cambria" w:hAnsi="Cambria"/>
                <w:iCs/>
                <w:sz w:val="16"/>
                <w:szCs w:val="16"/>
              </w:rPr>
            </w:pPr>
            <w:r w:rsidRPr="00186135">
              <w:rPr>
                <w:rFonts w:ascii="Cambria" w:hAnsi="Cambria"/>
                <w:sz w:val="16"/>
                <w:szCs w:val="16"/>
              </w:rPr>
              <w:t>d)</w:t>
            </w:r>
          </w:p>
        </w:tc>
      </w:tr>
      <w:tr w:rsidR="001B33DB" w:rsidRPr="00186135" w14:paraId="305BA719" w14:textId="77777777" w:rsidTr="00186135">
        <w:tc>
          <w:tcPr>
            <w:tcW w:w="5000" w:type="pct"/>
            <w:gridSpan w:val="2"/>
            <w:vAlign w:val="center"/>
          </w:tcPr>
          <w:p w14:paraId="31C01112" w14:textId="77777777" w:rsidR="001B33DB" w:rsidRPr="00186135" w:rsidRDefault="001B33DB" w:rsidP="00186135">
            <w:pPr>
              <w:spacing w:after="0"/>
              <w:jc w:val="center"/>
              <w:rPr>
                <w:rFonts w:ascii="Cambria" w:hAnsi="Cambria"/>
                <w:bCs/>
                <w:sz w:val="16"/>
                <w:szCs w:val="16"/>
              </w:rPr>
            </w:pPr>
            <w:r w:rsidRPr="00186135">
              <w:rPr>
                <w:rFonts w:ascii="Cambria" w:hAnsi="Cambria"/>
                <w:bCs/>
                <w:sz w:val="16"/>
                <w:szCs w:val="16"/>
              </w:rPr>
              <w:t>Figure S3. WVD of clutter and 3 ground-moving targets from the RadEch dataset: a) clutter, b) one person, c) group of persons, and d) vehicle.</w:t>
            </w:r>
          </w:p>
        </w:tc>
      </w:tr>
    </w:tbl>
    <w:p w14:paraId="47262F77" w14:textId="77777777" w:rsidR="001B33DB" w:rsidRPr="001B33DB" w:rsidRDefault="001B33DB" w:rsidP="001B33DB">
      <w:pPr>
        <w:ind w:firstLine="454"/>
        <w:jc w:val="both"/>
        <w:rPr>
          <w:rFonts w:ascii="Cambria" w:hAnsi="Cambria"/>
          <w:iCs/>
          <w:sz w:val="24"/>
          <w:szCs w:val="24"/>
        </w:rPr>
      </w:pPr>
    </w:p>
    <w:p w14:paraId="1EF7C9B7"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It is worth saying that the spectrogram and scalogram belong to the same group of TFRs which can be represented with joint energy densities. In the case of the spectrogram, the STFT is employed as a signal transform, together with the calculation of the squared magnitude. In the case of the scalogram, first, the computation of wavelet transform is employed followed by the calculation of the squared magnitude. The result is a non-negative energy density which is one of the key requirements that a joint energy density should satisfy. </w:t>
      </w:r>
    </w:p>
    <w:p w14:paraId="23023106" w14:textId="0F36D86C"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WVD takes a different approach by calculating a local auto-covariance function followed by the Fourier transform so there are no special parameters for calculation like in the previous cases (STFT and CWT). The good characteristic of WVD is that the concept of windowing operation (the window type and length) is not to be applied, because it is already </w:t>
      </w:r>
      <w:r w:rsidRPr="001B33DB">
        <w:rPr>
          <w:rFonts w:ascii="Cambria" w:hAnsi="Cambria"/>
          <w:iCs/>
          <w:sz w:val="24"/>
          <w:szCs w:val="24"/>
        </w:rPr>
        <w:lastRenderedPageBreak/>
        <w:t xml:space="preserve">built into the calculation of the auto-covariance function. Another good behavior of WVD is the perfect localization for chirp and modulated chirp signals, which can be observed in Figure S3 (d). The WVD does not have major smearing of the signal energy, in contrast to the CWT, presented in Figures S2 (b) and (d). However, the WVD satisfied the key requirements of a joint energy density but is not guaranteed to be non-negative for all signals in the entire time-frequency plane. </w:t>
      </w:r>
    </w:p>
    <w:p w14:paraId="261F67DB"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It can be observed that each TFR obtained with STFT, CWT, and WVD has unique properties (the Doppler frequency shift and visible oscillations around the central Doppler frequency). </w:t>
      </w:r>
    </w:p>
    <w:p w14:paraId="1DE00AA3" w14:textId="77777777" w:rsidR="001B33DB" w:rsidRPr="001B33DB" w:rsidRDefault="001B33DB" w:rsidP="001B33DB">
      <w:pPr>
        <w:rPr>
          <w:rFonts w:ascii="Cambria" w:hAnsi="Cambria"/>
          <w:b/>
          <w:sz w:val="28"/>
          <w:szCs w:val="24"/>
        </w:rPr>
      </w:pPr>
      <w:r w:rsidRPr="001B33DB">
        <w:rPr>
          <w:rFonts w:ascii="Cambria" w:hAnsi="Cambria"/>
          <w:b/>
          <w:sz w:val="28"/>
          <w:szCs w:val="24"/>
        </w:rPr>
        <w:t>S-VI. Convolutional neural network models</w:t>
      </w:r>
    </w:p>
    <w:p w14:paraId="3704CD08" w14:textId="3AB1C7C4"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Three convolutional neural network models were used in this research: the AlexNet model, the simplified CNN model, and the CRNN model. These three CNN models were intentionally used in this research in order to test their application to the introduced classification problem with short-range ground surveillance pulsed-Doppler radar. It should be noted that simplified CNN and CRNN models are from our laboratory “Anti Drone Deep Learning (ADRO-DL)”. These CNN models were introduced in </w:t>
      </w:r>
      <w:r w:rsidRPr="001B33DB">
        <w:rPr>
          <w:rFonts w:ascii="Cambria" w:hAnsi="Cambria"/>
          <w:iCs/>
          <w:sz w:val="24"/>
          <w:szCs w:val="24"/>
        </w:rPr>
        <w:fldChar w:fldCharType="begin" w:fldLock="1"/>
      </w:r>
      <w:r w:rsidR="00FD793A">
        <w:rPr>
          <w:rFonts w:ascii="Cambria" w:hAnsi="Cambria"/>
          <w:iCs/>
          <w:sz w:val="24"/>
          <w:szCs w:val="24"/>
        </w:rPr>
        <w:instrText>ADDIN CSL_CITATION {"citationItems":[{"id":"ITEM-1","itemData":{"DOI":"10.1109/telfor52709.2021.9653332","ISBN":"978-1-6654-2585-8","abstract":"This paper presents an effort towards developing a detection and classification information system based on the RF signature of several commercial drones. The developed application implements a Convolutional Neural Network which was trained and tested using data from a publically accessible database. The tested neural network reached an accuracy of almost 100% (4-classes), which is considered as a significant contribution to the development of a functional drone detection system. Moreover, the developed interface allows the user to supervise the spectral activity in the 2.4 GHz ISM band, notifies him about the presence and the nature of a potential threat, and stores the event log in a database for later exploitation.","author":[{"dropping-particle":"","family":"Mokhtari","given":"Mohammed","non-dropping-particle":"","parse-names":false,"suffix":""},{"dropping-particle":"","family":"Bajcetic","given":"Jovan","non-dropping-particle":"","parse-names":false,"suffix":""},{"dropping-particle":"","family":"Sazdic-Jotic","given":"Boban","non-dropping-particle":"","parse-names":false,"suffix":""},{"dropping-particle":"","family":"Pavlovic","given":"Boban","non-dropping-particle":"","parse-names":false,"suffix":""}],"container-title":"2021 29th Telecommunications Forum (TELFOR)","id":"ITEM-1","issued":{"date-parts":[["2021","11","23"]]},"page":"1-4","publisher":"IEEE","title":"RF-based drone detection and classification system using convolutional neural network","type":"paper-conference"},"uris":["http://www.mendeley.com/documents/?uuid=dad31cc2-1b00-4a0a-89c1-8ea9a23b8b80"]},{"id":"ITEM-2","itemData":{"abstract":"In this paper, we present a convolutional recurrent neural network (CRNN) for drones detection and classification based on their RF signature. The proposed CRNN uses sequences of low-resolution spectrograms to achieve significant classification performances. It is also demonstrated that increasing the sequence of spectrograms by incorporating past observations can lead to better performances compared to only using the calculated spectrogram at a given instant. The proposed network was trained and tested using data from a publically available database. The CRNN has achieved nearly 100% classification accuracy, and can successfully distinguish between 4 classes: background activities, drone 1, drone 2 and drone 3.","author":[{"dropping-particle":"","family":"Mokhtari","given":"Mohammed","non-dropping-particle":"","parse-names":false,"suffix":""},{"dropping-particle":"","family":"Bajčetić","given":"Jovan","non-dropping-particle":"","parse-names":false,"suffix":""},{"dropping-particle":"","family":"Sazdić-Jotić","given":"Boban","non-dropping-particle":"","parse-names":false,"suffix":""},{"dropping-particle":"","family":"Pavlovic","given":"Boban","non-dropping-particle":"","parse-names":false,"suffix":""}],"container-title":"Proceedings of the 9th Small Systems Simulation Symposium 2022","id":"ITEM-2","issue":"March","issued":{"date-parts":[["2022"]]},"page":"85-89","title":"Developing a convolutional recurrent neural network for drone classification","type":"paper-conference"},"uris":["http://www.mendeley.com/documents/?uuid=57bb0b22-ac85-4031-90e4-5c3779d75ebc"]}],"mendeley":{"formattedCitation":"[4], [5]","manualFormatting":"[4], and [5]","plainTextFormattedCitation":"[4], [5]","previouslyFormattedCitation":"[4], [5]"},"properties":{"noteIndex":0},"schema":"https://github.com/citation-style-language/schema/raw/master/csl-citation.json"}</w:instrText>
      </w:r>
      <w:r w:rsidRPr="001B33DB">
        <w:rPr>
          <w:rFonts w:ascii="Cambria" w:hAnsi="Cambria"/>
          <w:iCs/>
          <w:sz w:val="24"/>
          <w:szCs w:val="24"/>
        </w:rPr>
        <w:fldChar w:fldCharType="separate"/>
      </w:r>
      <w:r w:rsidRPr="001B33DB">
        <w:rPr>
          <w:rFonts w:ascii="Cambria" w:hAnsi="Cambria"/>
          <w:iCs/>
          <w:noProof/>
          <w:sz w:val="24"/>
          <w:szCs w:val="24"/>
        </w:rPr>
        <w:t>[4],</w:t>
      </w:r>
      <w:r w:rsidR="001855CD">
        <w:rPr>
          <w:rFonts w:ascii="Cambria" w:hAnsi="Cambria"/>
          <w:iCs/>
          <w:noProof/>
          <w:sz w:val="24"/>
          <w:szCs w:val="24"/>
        </w:rPr>
        <w:t xml:space="preserve"> and</w:t>
      </w:r>
      <w:r w:rsidRPr="001B33DB">
        <w:rPr>
          <w:rFonts w:ascii="Cambria" w:hAnsi="Cambria"/>
          <w:iCs/>
          <w:noProof/>
          <w:sz w:val="24"/>
          <w:szCs w:val="24"/>
        </w:rPr>
        <w:t xml:space="preserve"> [5]</w:t>
      </w:r>
      <w:r w:rsidRPr="001B33DB">
        <w:rPr>
          <w:rFonts w:ascii="Cambria" w:hAnsi="Cambria"/>
          <w:iCs/>
          <w:sz w:val="24"/>
          <w:szCs w:val="24"/>
        </w:rPr>
        <w:fldChar w:fldCharType="end"/>
      </w:r>
      <w:r w:rsidRPr="001B33DB">
        <w:rPr>
          <w:rFonts w:ascii="Cambria" w:hAnsi="Cambria"/>
          <w:iCs/>
          <w:sz w:val="24"/>
          <w:szCs w:val="24"/>
        </w:rPr>
        <w:t xml:space="preserve"> and tested for the classification problem of drones in the radio frequency domain.</w:t>
      </w:r>
    </w:p>
    <w:p w14:paraId="4E3A8020" w14:textId="77777777" w:rsidR="001B33DB" w:rsidRPr="001B33DB" w:rsidRDefault="001B33DB" w:rsidP="001B33DB">
      <w:pPr>
        <w:rPr>
          <w:rFonts w:ascii="Cambria" w:hAnsi="Cambria"/>
          <w:b/>
          <w:sz w:val="28"/>
          <w:szCs w:val="24"/>
        </w:rPr>
      </w:pPr>
      <w:r w:rsidRPr="001B33DB">
        <w:rPr>
          <w:rFonts w:ascii="Cambria" w:hAnsi="Cambria"/>
          <w:b/>
          <w:sz w:val="28"/>
          <w:szCs w:val="24"/>
        </w:rPr>
        <w:t>S-VII. Confusion matrix explanation</w:t>
      </w:r>
    </w:p>
    <w:p w14:paraId="35522BC2" w14:textId="728281A0"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To better understand the performance of the proposed ATR algorithm, an example of a confusion matrix for two classes is shown in Figure S4 with an explanation of the corresponding rows, columns, and cells. It is important to emphasize that true prediction</w:t>
      </w:r>
      <w:r w:rsidR="00FD793A">
        <w:rPr>
          <w:rFonts w:ascii="Cambria" w:hAnsi="Cambria"/>
          <w:iCs/>
          <w:sz w:val="24"/>
          <w:szCs w:val="24"/>
        </w:rPr>
        <w:t>s</w:t>
      </w:r>
      <w:r w:rsidRPr="001B33DB">
        <w:rPr>
          <w:rFonts w:ascii="Cambria" w:hAnsi="Cambria"/>
          <w:iCs/>
          <w:sz w:val="24"/>
          <w:szCs w:val="24"/>
        </w:rPr>
        <w:t xml:space="preserve"> (green cells in the confusion matrix) represent the sum of TP and TN, while false predictions (red cells in the confusion matrix) represent the sum of FP and FN results.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B33DB" w:rsidRPr="00186135" w14:paraId="4EE0911F" w14:textId="77777777" w:rsidTr="00186135">
        <w:trPr>
          <w:trHeight w:val="20"/>
        </w:trPr>
        <w:tc>
          <w:tcPr>
            <w:tcW w:w="5000" w:type="pct"/>
            <w:vAlign w:val="center"/>
          </w:tcPr>
          <w:p w14:paraId="2C658D0A"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18D1BE0A" wp14:editId="41743AD5">
                  <wp:extent cx="2202815" cy="27127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usion Matrix - base4.jpg"/>
                          <pic:cNvPicPr/>
                        </pic:nvPicPr>
                        <pic:blipFill rotWithShape="1">
                          <a:blip r:embed="rId20" cstate="print">
                            <a:extLst>
                              <a:ext uri="{28A0092B-C50C-407E-A947-70E740481C1C}">
                                <a14:useLocalDpi xmlns:a14="http://schemas.microsoft.com/office/drawing/2010/main" val="0"/>
                              </a:ext>
                            </a:extLst>
                          </a:blip>
                          <a:srcRect l="4145" t="1719" b="4062"/>
                          <a:stretch/>
                        </pic:blipFill>
                        <pic:spPr bwMode="auto">
                          <a:xfrm>
                            <a:off x="0" y="0"/>
                            <a:ext cx="2203439" cy="2713488"/>
                          </a:xfrm>
                          <a:prstGeom prst="rect">
                            <a:avLst/>
                          </a:prstGeom>
                          <a:ln>
                            <a:noFill/>
                          </a:ln>
                          <a:extLst>
                            <a:ext uri="{53640926-AAD7-44D8-BBD7-CCE9431645EC}">
                              <a14:shadowObscured xmlns:a14="http://schemas.microsoft.com/office/drawing/2010/main"/>
                            </a:ext>
                          </a:extLst>
                        </pic:spPr>
                      </pic:pic>
                    </a:graphicData>
                  </a:graphic>
                </wp:inline>
              </w:drawing>
            </w:r>
          </w:p>
        </w:tc>
      </w:tr>
      <w:tr w:rsidR="001B33DB" w:rsidRPr="00186135" w14:paraId="749E70D8" w14:textId="77777777" w:rsidTr="0085165F">
        <w:trPr>
          <w:trHeight w:val="20"/>
        </w:trPr>
        <w:tc>
          <w:tcPr>
            <w:tcW w:w="5000" w:type="pct"/>
            <w:vAlign w:val="center"/>
          </w:tcPr>
          <w:p w14:paraId="182C3FF6" w14:textId="77777777" w:rsidR="001B33DB" w:rsidRPr="00186135" w:rsidRDefault="001B33DB" w:rsidP="00186135">
            <w:pPr>
              <w:spacing w:line="259" w:lineRule="auto"/>
              <w:jc w:val="center"/>
              <w:rPr>
                <w:rFonts w:ascii="Cambria" w:hAnsi="Cambria"/>
                <w:bCs/>
                <w:sz w:val="16"/>
                <w:szCs w:val="16"/>
              </w:rPr>
            </w:pPr>
            <w:r w:rsidRPr="00186135">
              <w:rPr>
                <w:rFonts w:ascii="Cambria" w:hAnsi="Cambria"/>
                <w:bCs/>
                <w:sz w:val="16"/>
                <w:szCs w:val="16"/>
              </w:rPr>
              <w:t>Figure S4. Resultant rows, columns, and cells for confusion matrix with an explanation.</w:t>
            </w:r>
          </w:p>
        </w:tc>
      </w:tr>
    </w:tbl>
    <w:p w14:paraId="7D5BFC4F" w14:textId="77777777" w:rsidR="001B33DB" w:rsidRPr="001B33DB" w:rsidRDefault="001B33DB" w:rsidP="00937EF9">
      <w:pPr>
        <w:spacing w:after="0"/>
        <w:ind w:firstLine="454"/>
        <w:jc w:val="both"/>
        <w:rPr>
          <w:rFonts w:ascii="Cambria" w:hAnsi="Cambria"/>
          <w:iCs/>
          <w:sz w:val="24"/>
          <w:szCs w:val="24"/>
        </w:rPr>
      </w:pPr>
    </w:p>
    <w:p w14:paraId="4CEB6DFE" w14:textId="6BE27535"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corresponding performance metrics used in this study within confusion matrices are defined with equations (1) to (8) </w:t>
      </w:r>
      <w:r w:rsidRPr="001B33DB">
        <w:rPr>
          <w:rFonts w:ascii="Cambria" w:hAnsi="Cambria"/>
          <w:iCs/>
          <w:sz w:val="24"/>
          <w:szCs w:val="24"/>
        </w:rPr>
        <w:fldChar w:fldCharType="begin" w:fldLock="1"/>
      </w:r>
      <w:r w:rsidR="00FD793A">
        <w:rPr>
          <w:rFonts w:ascii="Cambria" w:hAnsi="Cambria"/>
          <w:iCs/>
          <w:sz w:val="24"/>
          <w:szCs w:val="24"/>
        </w:rPr>
        <w:instrText>ADDIN CSL_CITATION {"citationItems":[{"id":"ITEM-1","itemData":{"DOI":"10.1016/j.future.2019.05.007","ISSN":"0167739X","abstract":"The omnipresence of unmanned aerial vehicles, or drones, among civilians can lead to technical, security, and public safety issues that need to be addressed, regulated and prevented. Security agencies are in continuous search for technologies and intelligent systems that are capable of detecting drones. Unfortunately, breakthroughs in relevant technologies are hindered by the lack of open source databases for drone's Radio Frequency (RF) signals, which are remotely sensed and stored to enable developing the most effective way for detecting and identifying these drones. This paper presents a stepping stone initiative towards the goal of building a database for the RF signals of various drones under different flight modes. We systematically collect, analyze, and record raw RF signals of different drones under different flight modes such as: off, on and connected, hovering, flying, and video recording. In addition, we design intelligent algorithms to detect and identify intruding drones using the developed RF database. Three deep neural networks (DNN) are used to detect the presence of a drone, the presence of a drone and its type, and lastly, the presence of a drone, its type, and flight mode. Performance of each DNN is validated through a 10-fold cross-validation process and evaluated using various metrics. Classification results show a general decline in performance when increasing the number of classes. Averaged accuracy has decreased from 99.7% for the first DNN (2-classes), to 84.5% for the second DNN (4-classes), and lastly, to 46.8% for the third DNN (10-classes). Nevertheless, results of the designed methods confirm the feasibility of the developed drone RF database to be used for detection and identification. The developed drone RF database along with our implementations are made publicly available for students and researchers alike.","author":[{"dropping-particle":"","family":"Al-Sa’d","given":"Mohammad F.","non-dropping-particle":"","parse-names":false,"suffix":""},{"dropping-particle":"","family":"Al-Ali","given":"Abdulla","non-dropping-particle":"","parse-names":false,"suffix":""},{"dropping-particle":"","family":"Mohamed","given":"Amr","non-dropping-particle":"","parse-names":false,"suffix":""},{"dropping-particle":"","family":"Khattab","given":"Tamer","non-dropping-particle":"","parse-names":false,"suffix":""},{"dropping-particle":"","family":"Erbad","given":"Aiman","non-dropping-particle":"","parse-names":false,"suffix":""}],"container-title":"Future Generation Computer Systems","id":"ITEM-1","issued":{"date-parts":[["2019","11"]]},"page":"86-97","title":"RF-based drone detection and identification using deep learning approaches: An initiative towards a large open source drone database","type":"article-journal","volume":"100"},"uris":["http://www.mendeley.com/documents/?uuid=2c0dafaf-12b2-4241-a81b-ced95e9bb636"]}],"mendeley":{"formattedCitation":"[6]","plainTextFormattedCitation":"[6]","previouslyFormattedCitation":"[6]"},"properties":{"noteIndex":0},"schema":"https://github.com/citation-style-language/schema/raw/master/csl-citation.json"}</w:instrText>
      </w:r>
      <w:r w:rsidRPr="001B33DB">
        <w:rPr>
          <w:rFonts w:ascii="Cambria" w:hAnsi="Cambria"/>
          <w:iCs/>
          <w:sz w:val="24"/>
          <w:szCs w:val="24"/>
        </w:rPr>
        <w:fldChar w:fldCharType="separate"/>
      </w:r>
      <w:r w:rsidRPr="001B33DB">
        <w:rPr>
          <w:rFonts w:ascii="Cambria" w:hAnsi="Cambria"/>
          <w:iCs/>
          <w:noProof/>
          <w:sz w:val="24"/>
          <w:szCs w:val="24"/>
        </w:rPr>
        <w:t>[6]</w:t>
      </w:r>
      <w:r w:rsidRPr="001B33DB">
        <w:rPr>
          <w:rFonts w:ascii="Cambria" w:hAnsi="Cambria"/>
          <w:iCs/>
          <w:sz w:val="24"/>
          <w:szCs w:val="24"/>
        </w:rPr>
        <w:fldChar w:fldCharType="end"/>
      </w:r>
      <w:r w:rsidRPr="001B33DB">
        <w:rPr>
          <w:rFonts w:ascii="Cambria" w:hAnsi="Cambria"/>
          <w:iCs/>
          <w:sz w:val="24"/>
          <w:szCs w:val="24"/>
        </w:rPr>
        <w:t>:</w:t>
      </w:r>
    </w:p>
    <w:p w14:paraId="7EE77685"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Accuracy (ACC) measures the proportion of correctly predicted samples. A larger value indicates better prediction accuracy. ACC is calculated as the number of all correct predictions (TP and TN) divided by the total number of samples in the dataset.</w:t>
      </w:r>
    </w:p>
    <w:tbl>
      <w:tblPr>
        <w:tblW w:w="5000" w:type="pct"/>
        <w:tblLook w:val="04A0" w:firstRow="1" w:lastRow="0" w:firstColumn="1" w:lastColumn="0" w:noHBand="0" w:noVBand="1"/>
      </w:tblPr>
      <w:tblGrid>
        <w:gridCol w:w="8070"/>
        <w:gridCol w:w="1569"/>
      </w:tblGrid>
      <w:tr w:rsidR="001B33DB" w:rsidRPr="001B33DB" w14:paraId="71F990D7" w14:textId="77777777" w:rsidTr="0085165F">
        <w:trPr>
          <w:trHeight w:val="624"/>
        </w:trPr>
        <w:tc>
          <w:tcPr>
            <w:tcW w:w="4186" w:type="pct"/>
            <w:vAlign w:val="center"/>
          </w:tcPr>
          <w:p w14:paraId="10BAD6F0"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w:lastRenderedPageBreak/>
                  <m:t xml:space="preserve">ACC= </m:t>
                </m:r>
                <m:f>
                  <m:fPr>
                    <m:ctrlPr>
                      <w:rPr>
                        <w:rFonts w:ascii="Cambria Math" w:hAnsi="Cambria Math"/>
                        <w:i/>
                        <w:iCs/>
                        <w:sz w:val="24"/>
                        <w:szCs w:val="24"/>
                      </w:rPr>
                    </m:ctrlPr>
                  </m:fPr>
                  <m:num>
                    <m:r>
                      <w:rPr>
                        <w:rFonts w:ascii="Cambria Math" w:hAnsi="Cambria Math"/>
                        <w:sz w:val="24"/>
                        <w:szCs w:val="24"/>
                      </w:rPr>
                      <m:t>TP+TN</m:t>
                    </m:r>
                  </m:num>
                  <m:den>
                    <m:r>
                      <w:rPr>
                        <w:rFonts w:ascii="Cambria Math" w:hAnsi="Cambria Math"/>
                        <w:sz w:val="24"/>
                        <w:szCs w:val="24"/>
                      </w:rPr>
                      <m:t>TP+TN+FP+FN</m:t>
                    </m:r>
                  </m:den>
                </m:f>
              </m:oMath>
            </m:oMathPara>
          </w:p>
        </w:tc>
        <w:tc>
          <w:tcPr>
            <w:tcW w:w="814" w:type="pct"/>
            <w:vAlign w:val="center"/>
          </w:tcPr>
          <w:p w14:paraId="6AD46A29" w14:textId="5E793E9A" w:rsidR="001B33DB" w:rsidRPr="001B33DB" w:rsidRDefault="001B33DB" w:rsidP="0085165F">
            <w:pPr>
              <w:jc w:val="center"/>
              <w:rPr>
                <w:rFonts w:ascii="Cambria" w:hAnsi="Cambria"/>
                <w:iCs/>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1</w:t>
            </w:r>
            <w:r w:rsidRPr="001B33DB">
              <w:rPr>
                <w:rFonts w:ascii="Cambria" w:hAnsi="Cambria"/>
                <w:sz w:val="24"/>
                <w:szCs w:val="24"/>
              </w:rPr>
              <w:fldChar w:fldCharType="end"/>
            </w:r>
            <w:r w:rsidRPr="001B33DB">
              <w:rPr>
                <w:rFonts w:ascii="Cambria" w:hAnsi="Cambria"/>
                <w:sz w:val="24"/>
                <w:szCs w:val="24"/>
              </w:rPr>
              <w:t>)</w:t>
            </w:r>
          </w:p>
        </w:tc>
      </w:tr>
    </w:tbl>
    <w:p w14:paraId="0E368251"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Error rate (ERR) is calculated as the number of all incorrectly predicted samples (FN and FP) divided by the total number of samples in the dataset.</w:t>
      </w:r>
    </w:p>
    <w:tbl>
      <w:tblPr>
        <w:tblW w:w="5000" w:type="pct"/>
        <w:tblLook w:val="04A0" w:firstRow="1" w:lastRow="0" w:firstColumn="1" w:lastColumn="0" w:noHBand="0" w:noVBand="1"/>
      </w:tblPr>
      <w:tblGrid>
        <w:gridCol w:w="8070"/>
        <w:gridCol w:w="1569"/>
      </w:tblGrid>
      <w:tr w:rsidR="001B33DB" w:rsidRPr="001B33DB" w14:paraId="2B45F6D0" w14:textId="77777777" w:rsidTr="0085165F">
        <w:trPr>
          <w:trHeight w:val="283"/>
        </w:trPr>
        <w:tc>
          <w:tcPr>
            <w:tcW w:w="4186" w:type="pct"/>
            <w:vAlign w:val="center"/>
          </w:tcPr>
          <w:p w14:paraId="5C321ACA"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ERR=</m:t>
                </m:r>
                <m:f>
                  <m:fPr>
                    <m:ctrlPr>
                      <w:rPr>
                        <w:rFonts w:ascii="Cambria Math" w:hAnsi="Cambria Math"/>
                        <w:i/>
                        <w:iCs/>
                        <w:sz w:val="24"/>
                        <w:szCs w:val="24"/>
                      </w:rPr>
                    </m:ctrlPr>
                  </m:fPr>
                  <m:num>
                    <m:r>
                      <w:rPr>
                        <w:rFonts w:ascii="Cambria Math" w:hAnsi="Cambria Math"/>
                        <w:sz w:val="24"/>
                        <w:szCs w:val="24"/>
                      </w:rPr>
                      <m:t>FP+FN</m:t>
                    </m:r>
                  </m:num>
                  <m:den>
                    <m:r>
                      <w:rPr>
                        <w:rFonts w:ascii="Cambria Math" w:hAnsi="Cambria Math"/>
                        <w:sz w:val="24"/>
                        <w:szCs w:val="24"/>
                      </w:rPr>
                      <m:t>TP+TN+FP+FN</m:t>
                    </m:r>
                  </m:den>
                </m:f>
              </m:oMath>
            </m:oMathPara>
          </w:p>
        </w:tc>
        <w:tc>
          <w:tcPr>
            <w:tcW w:w="814" w:type="pct"/>
            <w:vAlign w:val="center"/>
          </w:tcPr>
          <w:p w14:paraId="093AAE86" w14:textId="13DBA6F6" w:rsidR="001B33DB" w:rsidRPr="001B33DB" w:rsidRDefault="001B33DB" w:rsidP="0085165F">
            <w:pPr>
              <w:jc w:val="center"/>
              <w:rPr>
                <w:rFonts w:ascii="Cambria" w:hAnsi="Cambria"/>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2</w:t>
            </w:r>
            <w:r w:rsidRPr="001B33DB">
              <w:rPr>
                <w:rFonts w:ascii="Cambria" w:hAnsi="Cambria"/>
                <w:sz w:val="24"/>
                <w:szCs w:val="24"/>
              </w:rPr>
              <w:fldChar w:fldCharType="end"/>
            </w:r>
            <w:r w:rsidRPr="001B33DB">
              <w:rPr>
                <w:rFonts w:ascii="Cambria" w:hAnsi="Cambria"/>
                <w:sz w:val="24"/>
                <w:szCs w:val="24"/>
              </w:rPr>
              <w:t>)</w:t>
            </w:r>
          </w:p>
        </w:tc>
      </w:tr>
    </w:tbl>
    <w:p w14:paraId="361A62E1" w14:textId="77777777" w:rsidR="001B33DB" w:rsidRPr="001B33DB" w:rsidRDefault="001B33DB" w:rsidP="007400A7">
      <w:pPr>
        <w:ind w:firstLine="567"/>
        <w:rPr>
          <w:rFonts w:ascii="Cambria" w:hAnsi="Cambria"/>
          <w:iCs/>
          <w:sz w:val="24"/>
          <w:szCs w:val="24"/>
        </w:rPr>
      </w:pPr>
      <w:proofErr w:type="gramStart"/>
      <w:r w:rsidRPr="001B33DB">
        <w:rPr>
          <w:rFonts w:ascii="Cambria" w:hAnsi="Cambria"/>
          <w:iCs/>
          <w:sz w:val="24"/>
          <w:szCs w:val="24"/>
        </w:rPr>
        <w:t>or</w:t>
      </w:r>
      <w:proofErr w:type="gramEnd"/>
    </w:p>
    <w:tbl>
      <w:tblPr>
        <w:tblW w:w="5000" w:type="pct"/>
        <w:tblLook w:val="04A0" w:firstRow="1" w:lastRow="0" w:firstColumn="1" w:lastColumn="0" w:noHBand="0" w:noVBand="1"/>
      </w:tblPr>
      <w:tblGrid>
        <w:gridCol w:w="8135"/>
        <w:gridCol w:w="1504"/>
      </w:tblGrid>
      <w:tr w:rsidR="001B33DB" w:rsidRPr="001B33DB" w14:paraId="2D287332" w14:textId="77777777" w:rsidTr="0085165F">
        <w:trPr>
          <w:trHeight w:val="20"/>
        </w:trPr>
        <w:tc>
          <w:tcPr>
            <w:tcW w:w="4220" w:type="pct"/>
            <w:tcBorders>
              <w:top w:val="nil"/>
              <w:left w:val="nil"/>
              <w:bottom w:val="nil"/>
              <w:right w:val="nil"/>
            </w:tcBorders>
            <w:vAlign w:val="center"/>
          </w:tcPr>
          <w:p w14:paraId="2D5018FF"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ERR=1-ACC</m:t>
                </m:r>
              </m:oMath>
            </m:oMathPara>
          </w:p>
        </w:tc>
        <w:tc>
          <w:tcPr>
            <w:tcW w:w="780" w:type="pct"/>
            <w:tcBorders>
              <w:top w:val="nil"/>
              <w:left w:val="nil"/>
              <w:bottom w:val="nil"/>
              <w:right w:val="nil"/>
            </w:tcBorders>
            <w:vAlign w:val="center"/>
          </w:tcPr>
          <w:p w14:paraId="74DBBE82" w14:textId="6B351C32" w:rsidR="001B33DB" w:rsidRPr="001B33DB" w:rsidRDefault="001B33DB" w:rsidP="0085165F">
            <w:pPr>
              <w:jc w:val="center"/>
              <w:rPr>
                <w:rFonts w:ascii="Cambria" w:hAnsi="Cambria"/>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3</w:t>
            </w:r>
            <w:r w:rsidRPr="001B33DB">
              <w:rPr>
                <w:rFonts w:ascii="Cambria" w:hAnsi="Cambria"/>
                <w:sz w:val="24"/>
                <w:szCs w:val="24"/>
              </w:rPr>
              <w:fldChar w:fldCharType="end"/>
            </w:r>
            <w:r w:rsidRPr="001B33DB">
              <w:rPr>
                <w:rFonts w:ascii="Cambria" w:hAnsi="Cambria"/>
                <w:sz w:val="24"/>
                <w:szCs w:val="24"/>
              </w:rPr>
              <w:t>)</w:t>
            </w:r>
          </w:p>
        </w:tc>
      </w:tr>
    </w:tbl>
    <w:p w14:paraId="03D80349"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Precision (PREC) measures the proportion of samples that are positive among samples predicted to be positive. A larger value indicates better prediction accuracy. It is also called the positive predictive value.</w:t>
      </w:r>
    </w:p>
    <w:tbl>
      <w:tblPr>
        <w:tblW w:w="5000" w:type="pct"/>
        <w:tblLook w:val="04A0" w:firstRow="1" w:lastRow="0" w:firstColumn="1" w:lastColumn="0" w:noHBand="0" w:noVBand="1"/>
      </w:tblPr>
      <w:tblGrid>
        <w:gridCol w:w="8070"/>
        <w:gridCol w:w="1569"/>
      </w:tblGrid>
      <w:tr w:rsidR="001B33DB" w:rsidRPr="001B33DB" w14:paraId="1725B399" w14:textId="77777777" w:rsidTr="0085165F">
        <w:trPr>
          <w:trHeight w:val="20"/>
        </w:trPr>
        <w:tc>
          <w:tcPr>
            <w:tcW w:w="4186" w:type="pct"/>
            <w:vAlign w:val="center"/>
          </w:tcPr>
          <w:p w14:paraId="1102AAE4"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 xml:space="preserve">PREC= </m:t>
                </m:r>
                <m:f>
                  <m:fPr>
                    <m:ctrlPr>
                      <w:rPr>
                        <w:rFonts w:ascii="Cambria Math" w:hAnsi="Cambria Math"/>
                        <w:i/>
                        <w:iCs/>
                        <w:sz w:val="24"/>
                        <w:szCs w:val="24"/>
                      </w:rPr>
                    </m:ctrlPr>
                  </m:fPr>
                  <m:num>
                    <m:r>
                      <w:rPr>
                        <w:rFonts w:ascii="Cambria Math" w:hAnsi="Cambria Math"/>
                        <w:sz w:val="24"/>
                        <w:szCs w:val="24"/>
                      </w:rPr>
                      <m:t>TP</m:t>
                    </m:r>
                  </m:num>
                  <m:den>
                    <m:r>
                      <w:rPr>
                        <w:rFonts w:ascii="Cambria Math" w:hAnsi="Cambria Math"/>
                        <w:sz w:val="24"/>
                        <w:szCs w:val="24"/>
                      </w:rPr>
                      <m:t>TP+FP</m:t>
                    </m:r>
                  </m:den>
                </m:f>
              </m:oMath>
            </m:oMathPara>
          </w:p>
        </w:tc>
        <w:tc>
          <w:tcPr>
            <w:tcW w:w="814" w:type="pct"/>
            <w:vAlign w:val="center"/>
          </w:tcPr>
          <w:p w14:paraId="2E62961D" w14:textId="69333F32" w:rsidR="001B33DB" w:rsidRPr="001B33DB" w:rsidRDefault="001B33DB" w:rsidP="0085165F">
            <w:pPr>
              <w:jc w:val="center"/>
              <w:rPr>
                <w:rFonts w:ascii="Cambria" w:hAnsi="Cambria"/>
                <w:iCs/>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4</w:t>
            </w:r>
            <w:r w:rsidRPr="001B33DB">
              <w:rPr>
                <w:rFonts w:ascii="Cambria" w:hAnsi="Cambria"/>
                <w:sz w:val="24"/>
                <w:szCs w:val="24"/>
              </w:rPr>
              <w:fldChar w:fldCharType="end"/>
            </w:r>
            <w:r w:rsidRPr="001B33DB">
              <w:rPr>
                <w:rFonts w:ascii="Cambria" w:hAnsi="Cambria"/>
                <w:sz w:val="24"/>
                <w:szCs w:val="24"/>
              </w:rPr>
              <w:t>)</w:t>
            </w:r>
          </w:p>
        </w:tc>
      </w:tr>
    </w:tbl>
    <w:p w14:paraId="1C67BEFD"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False Discovery Rate (FDR) measures the expected proportion of Type I error. FDR controls the expected proportion of discovered samples that are false.</w:t>
      </w:r>
    </w:p>
    <w:tbl>
      <w:tblPr>
        <w:tblW w:w="5000" w:type="pct"/>
        <w:tblLook w:val="04A0" w:firstRow="1" w:lastRow="0" w:firstColumn="1" w:lastColumn="0" w:noHBand="0" w:noVBand="1"/>
      </w:tblPr>
      <w:tblGrid>
        <w:gridCol w:w="8070"/>
        <w:gridCol w:w="1569"/>
      </w:tblGrid>
      <w:tr w:rsidR="001B33DB" w:rsidRPr="001B33DB" w14:paraId="091419F1" w14:textId="77777777" w:rsidTr="0085165F">
        <w:trPr>
          <w:trHeight w:val="20"/>
        </w:trPr>
        <w:tc>
          <w:tcPr>
            <w:tcW w:w="4186" w:type="pct"/>
            <w:vAlign w:val="center"/>
          </w:tcPr>
          <w:p w14:paraId="5316B18C"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FDR=1-PREC</m:t>
                </m:r>
              </m:oMath>
            </m:oMathPara>
          </w:p>
        </w:tc>
        <w:tc>
          <w:tcPr>
            <w:tcW w:w="814" w:type="pct"/>
            <w:vAlign w:val="center"/>
          </w:tcPr>
          <w:p w14:paraId="28A62632" w14:textId="735D5D04" w:rsidR="001B33DB" w:rsidRPr="001B33DB" w:rsidRDefault="001B33DB" w:rsidP="0085165F">
            <w:pPr>
              <w:jc w:val="center"/>
              <w:rPr>
                <w:rFonts w:ascii="Cambria" w:hAnsi="Cambria"/>
                <w:iCs/>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5</w:t>
            </w:r>
            <w:r w:rsidRPr="001B33DB">
              <w:rPr>
                <w:rFonts w:ascii="Cambria" w:hAnsi="Cambria"/>
                <w:sz w:val="24"/>
                <w:szCs w:val="24"/>
              </w:rPr>
              <w:fldChar w:fldCharType="end"/>
            </w:r>
            <w:r w:rsidRPr="001B33DB">
              <w:rPr>
                <w:rFonts w:ascii="Cambria" w:hAnsi="Cambria"/>
                <w:sz w:val="24"/>
                <w:szCs w:val="24"/>
              </w:rPr>
              <w:t>)</w:t>
            </w:r>
          </w:p>
        </w:tc>
      </w:tr>
    </w:tbl>
    <w:p w14:paraId="6333FADB"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Sensitivity (SN) measures the relation of actual positive samples that are predicted as positive. SN is calculated as the number of correct positive predictions divided by the total number of positives. It is also called the true positive rate.</w:t>
      </w:r>
    </w:p>
    <w:tbl>
      <w:tblPr>
        <w:tblW w:w="5000" w:type="pct"/>
        <w:tblLook w:val="04A0" w:firstRow="1" w:lastRow="0" w:firstColumn="1" w:lastColumn="0" w:noHBand="0" w:noVBand="1"/>
      </w:tblPr>
      <w:tblGrid>
        <w:gridCol w:w="8070"/>
        <w:gridCol w:w="1569"/>
      </w:tblGrid>
      <w:tr w:rsidR="001B33DB" w:rsidRPr="001B33DB" w14:paraId="528A4A1B" w14:textId="77777777" w:rsidTr="0085165F">
        <w:trPr>
          <w:trHeight w:val="20"/>
        </w:trPr>
        <w:tc>
          <w:tcPr>
            <w:tcW w:w="4186" w:type="pct"/>
            <w:vAlign w:val="center"/>
          </w:tcPr>
          <w:p w14:paraId="5C2B8843"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 xml:space="preserve">SN= </m:t>
                </m:r>
                <m:f>
                  <m:fPr>
                    <m:ctrlPr>
                      <w:rPr>
                        <w:rFonts w:ascii="Cambria Math" w:hAnsi="Cambria Math"/>
                        <w:i/>
                        <w:iCs/>
                        <w:sz w:val="24"/>
                        <w:szCs w:val="24"/>
                      </w:rPr>
                    </m:ctrlPr>
                  </m:fPr>
                  <m:num>
                    <m:r>
                      <w:rPr>
                        <w:rFonts w:ascii="Cambria Math" w:hAnsi="Cambria Math"/>
                        <w:sz w:val="24"/>
                        <w:szCs w:val="24"/>
                      </w:rPr>
                      <m:t>TP</m:t>
                    </m:r>
                  </m:num>
                  <m:den>
                    <m:r>
                      <w:rPr>
                        <w:rFonts w:ascii="Cambria Math" w:hAnsi="Cambria Math"/>
                        <w:sz w:val="24"/>
                        <w:szCs w:val="24"/>
                      </w:rPr>
                      <m:t>TP+FN</m:t>
                    </m:r>
                  </m:den>
                </m:f>
              </m:oMath>
            </m:oMathPara>
          </w:p>
        </w:tc>
        <w:tc>
          <w:tcPr>
            <w:tcW w:w="814" w:type="pct"/>
            <w:vAlign w:val="center"/>
          </w:tcPr>
          <w:p w14:paraId="0D1750FA" w14:textId="3EB03D6B" w:rsidR="001B33DB" w:rsidRPr="001B33DB" w:rsidRDefault="001B33DB" w:rsidP="0085165F">
            <w:pPr>
              <w:jc w:val="center"/>
              <w:rPr>
                <w:rFonts w:ascii="Cambria" w:hAnsi="Cambria"/>
                <w:iCs/>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6</w:t>
            </w:r>
            <w:r w:rsidRPr="001B33DB">
              <w:rPr>
                <w:rFonts w:ascii="Cambria" w:hAnsi="Cambria"/>
                <w:sz w:val="24"/>
                <w:szCs w:val="24"/>
              </w:rPr>
              <w:fldChar w:fldCharType="end"/>
            </w:r>
            <w:r w:rsidRPr="001B33DB">
              <w:rPr>
                <w:rFonts w:ascii="Cambria" w:hAnsi="Cambria"/>
                <w:sz w:val="24"/>
                <w:szCs w:val="24"/>
              </w:rPr>
              <w:t>)</w:t>
            </w:r>
          </w:p>
        </w:tc>
      </w:tr>
    </w:tbl>
    <w:p w14:paraId="1E49CBFF"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False Negative Rate (FNR) measures the rate of incorrectly identified tests, false negative and true positive samples.</w:t>
      </w:r>
    </w:p>
    <w:tbl>
      <w:tblPr>
        <w:tblW w:w="5000" w:type="pct"/>
        <w:tblLook w:val="04A0" w:firstRow="1" w:lastRow="0" w:firstColumn="1" w:lastColumn="0" w:noHBand="0" w:noVBand="1"/>
      </w:tblPr>
      <w:tblGrid>
        <w:gridCol w:w="8070"/>
        <w:gridCol w:w="1569"/>
      </w:tblGrid>
      <w:tr w:rsidR="001B33DB" w:rsidRPr="001B33DB" w14:paraId="26B3FD9B" w14:textId="77777777" w:rsidTr="0085165F">
        <w:trPr>
          <w:trHeight w:val="20"/>
        </w:trPr>
        <w:tc>
          <w:tcPr>
            <w:tcW w:w="4186" w:type="pct"/>
            <w:vAlign w:val="center"/>
          </w:tcPr>
          <w:p w14:paraId="1023B57B"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FNR= 1-SN</m:t>
                </m:r>
              </m:oMath>
            </m:oMathPara>
          </w:p>
        </w:tc>
        <w:tc>
          <w:tcPr>
            <w:tcW w:w="814" w:type="pct"/>
            <w:vAlign w:val="center"/>
          </w:tcPr>
          <w:p w14:paraId="44F5D9DE" w14:textId="4E8D3A6A" w:rsidR="001B33DB" w:rsidRPr="001B33DB" w:rsidRDefault="001B33DB" w:rsidP="0085165F">
            <w:pPr>
              <w:jc w:val="center"/>
              <w:rPr>
                <w:rFonts w:ascii="Cambria" w:hAnsi="Cambria"/>
                <w:iCs/>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7</w:t>
            </w:r>
            <w:r w:rsidRPr="001B33DB">
              <w:rPr>
                <w:rFonts w:ascii="Cambria" w:hAnsi="Cambria"/>
                <w:sz w:val="24"/>
                <w:szCs w:val="24"/>
              </w:rPr>
              <w:fldChar w:fldCharType="end"/>
            </w:r>
            <w:r w:rsidRPr="001B33DB">
              <w:rPr>
                <w:rFonts w:ascii="Cambria" w:hAnsi="Cambria"/>
                <w:sz w:val="24"/>
                <w:szCs w:val="24"/>
              </w:rPr>
              <w:t>)</w:t>
            </w:r>
          </w:p>
        </w:tc>
      </w:tr>
    </w:tbl>
    <w:p w14:paraId="6214E29F" w14:textId="77777777" w:rsidR="001B33DB" w:rsidRPr="001B33DB" w:rsidRDefault="001B33DB" w:rsidP="00186135">
      <w:pPr>
        <w:numPr>
          <w:ilvl w:val="0"/>
          <w:numId w:val="2"/>
        </w:numPr>
        <w:spacing w:after="60" w:line="240" w:lineRule="auto"/>
        <w:ind w:left="1021" w:hanging="454"/>
        <w:jc w:val="both"/>
        <w:rPr>
          <w:rFonts w:ascii="Cambria" w:hAnsi="Cambria"/>
          <w:iCs/>
          <w:sz w:val="24"/>
          <w:szCs w:val="24"/>
        </w:rPr>
      </w:pPr>
      <w:r w:rsidRPr="001B33DB">
        <w:rPr>
          <w:rFonts w:ascii="Cambria" w:hAnsi="Cambria"/>
          <w:iCs/>
          <w:sz w:val="24"/>
          <w:szCs w:val="24"/>
        </w:rPr>
        <w:t xml:space="preserve">F1 score (F1SCR) is a measure of a model’s accuracy on a dataset. It is calculated like the </w:t>
      </w:r>
      <w:r w:rsidRPr="00186135">
        <w:rPr>
          <w:rFonts w:ascii="Cambria" w:hAnsi="Cambria"/>
          <w:iCs/>
          <w:sz w:val="24"/>
          <w:szCs w:val="24"/>
        </w:rPr>
        <w:t>harmonic mean</w:t>
      </w:r>
      <w:r w:rsidRPr="001B33DB">
        <w:rPr>
          <w:rFonts w:ascii="Cambria" w:hAnsi="Cambria"/>
          <w:iCs/>
          <w:sz w:val="24"/>
          <w:szCs w:val="24"/>
        </w:rPr>
        <w:t xml:space="preserve"> of the model’s PREC and SN.</w:t>
      </w:r>
    </w:p>
    <w:tbl>
      <w:tblPr>
        <w:tblW w:w="5000" w:type="pct"/>
        <w:tblLook w:val="04A0" w:firstRow="1" w:lastRow="0" w:firstColumn="1" w:lastColumn="0" w:noHBand="0" w:noVBand="1"/>
      </w:tblPr>
      <w:tblGrid>
        <w:gridCol w:w="8070"/>
        <w:gridCol w:w="1569"/>
      </w:tblGrid>
      <w:tr w:rsidR="001B33DB" w:rsidRPr="001B33DB" w14:paraId="0526F591" w14:textId="77777777" w:rsidTr="0085165F">
        <w:trPr>
          <w:trHeight w:val="624"/>
        </w:trPr>
        <w:tc>
          <w:tcPr>
            <w:tcW w:w="4186" w:type="pct"/>
            <w:vAlign w:val="center"/>
          </w:tcPr>
          <w:p w14:paraId="5646DA42" w14:textId="77777777" w:rsidR="001B33DB" w:rsidRPr="001B33DB" w:rsidRDefault="001B33DB" w:rsidP="0085165F">
            <w:pPr>
              <w:jc w:val="center"/>
              <w:rPr>
                <w:rFonts w:ascii="Cambria" w:hAnsi="Cambria"/>
                <w:iCs/>
                <w:sz w:val="24"/>
                <w:szCs w:val="24"/>
              </w:rPr>
            </w:pPr>
            <m:oMathPara>
              <m:oMath>
                <m:r>
                  <w:rPr>
                    <w:rFonts w:ascii="Cambria Math" w:hAnsi="Cambria Math"/>
                    <w:sz w:val="24"/>
                    <w:szCs w:val="24"/>
                  </w:rPr>
                  <m:t>F1SCR= 2</m:t>
                </m:r>
                <m:f>
                  <m:fPr>
                    <m:ctrlPr>
                      <w:rPr>
                        <w:rFonts w:ascii="Cambria Math" w:hAnsi="Cambria Math"/>
                        <w:i/>
                        <w:iCs/>
                        <w:sz w:val="24"/>
                        <w:szCs w:val="24"/>
                      </w:rPr>
                    </m:ctrlPr>
                  </m:fPr>
                  <m:num>
                    <m:r>
                      <w:rPr>
                        <w:rFonts w:ascii="Cambria Math" w:hAnsi="Cambria Math"/>
                        <w:sz w:val="24"/>
                        <w:szCs w:val="24"/>
                      </w:rPr>
                      <m:t xml:space="preserve">PREC∙SN </m:t>
                    </m:r>
                  </m:num>
                  <m:den>
                    <m:r>
                      <w:rPr>
                        <w:rFonts w:ascii="Cambria Math" w:hAnsi="Cambria Math"/>
                        <w:sz w:val="24"/>
                        <w:szCs w:val="24"/>
                      </w:rPr>
                      <m:t>PREC+SN</m:t>
                    </m:r>
                  </m:den>
                </m:f>
              </m:oMath>
            </m:oMathPara>
          </w:p>
        </w:tc>
        <w:tc>
          <w:tcPr>
            <w:tcW w:w="814" w:type="pct"/>
            <w:vAlign w:val="center"/>
          </w:tcPr>
          <w:p w14:paraId="772FF069" w14:textId="7BDC7CDE" w:rsidR="001B33DB" w:rsidRPr="001B33DB" w:rsidRDefault="001B33DB" w:rsidP="0085165F">
            <w:pPr>
              <w:jc w:val="center"/>
              <w:rPr>
                <w:rFonts w:ascii="Cambria" w:hAnsi="Cambria"/>
                <w:iCs/>
                <w:sz w:val="24"/>
                <w:szCs w:val="24"/>
              </w:rPr>
            </w:pPr>
            <w:r w:rsidRPr="001B33DB">
              <w:rPr>
                <w:rFonts w:ascii="Cambria" w:hAnsi="Cambria"/>
                <w:sz w:val="24"/>
                <w:szCs w:val="24"/>
              </w:rPr>
              <w:t>(</w:t>
            </w:r>
            <w:r w:rsidRPr="001B33DB">
              <w:rPr>
                <w:rFonts w:ascii="Cambria" w:hAnsi="Cambria"/>
                <w:sz w:val="24"/>
                <w:szCs w:val="24"/>
              </w:rPr>
              <w:fldChar w:fldCharType="begin"/>
            </w:r>
            <w:r w:rsidRPr="001B33DB">
              <w:rPr>
                <w:rFonts w:ascii="Cambria" w:hAnsi="Cambria"/>
                <w:sz w:val="24"/>
                <w:szCs w:val="24"/>
              </w:rPr>
              <w:instrText xml:space="preserve"> SEQ Equation \* ARABIC </w:instrText>
            </w:r>
            <w:r w:rsidRPr="001B33DB">
              <w:rPr>
                <w:rFonts w:ascii="Cambria" w:hAnsi="Cambria"/>
                <w:sz w:val="24"/>
                <w:szCs w:val="24"/>
              </w:rPr>
              <w:fldChar w:fldCharType="separate"/>
            </w:r>
            <w:r w:rsidR="00975EA5">
              <w:rPr>
                <w:rFonts w:ascii="Cambria" w:hAnsi="Cambria"/>
                <w:noProof/>
                <w:sz w:val="24"/>
                <w:szCs w:val="24"/>
              </w:rPr>
              <w:t>8</w:t>
            </w:r>
            <w:r w:rsidRPr="001B33DB">
              <w:rPr>
                <w:rFonts w:ascii="Cambria" w:hAnsi="Cambria"/>
                <w:sz w:val="24"/>
                <w:szCs w:val="24"/>
              </w:rPr>
              <w:fldChar w:fldCharType="end"/>
            </w:r>
            <w:r w:rsidRPr="001B33DB">
              <w:rPr>
                <w:rFonts w:ascii="Cambria" w:hAnsi="Cambria"/>
                <w:sz w:val="24"/>
                <w:szCs w:val="24"/>
              </w:rPr>
              <w:t>)</w:t>
            </w:r>
          </w:p>
        </w:tc>
      </w:tr>
    </w:tbl>
    <w:p w14:paraId="42A7743F" w14:textId="77777777" w:rsidR="001B33DB" w:rsidRPr="001B33DB" w:rsidRDefault="001B33DB" w:rsidP="001B33DB">
      <w:pPr>
        <w:ind w:firstLine="454"/>
        <w:jc w:val="both"/>
        <w:rPr>
          <w:rFonts w:ascii="Cambria" w:hAnsi="Cambria"/>
          <w:iCs/>
          <w:sz w:val="24"/>
          <w:szCs w:val="24"/>
        </w:rPr>
      </w:pPr>
    </w:p>
    <w:p w14:paraId="2D23740C" w14:textId="77777777" w:rsidR="001B33DB" w:rsidRPr="001B33DB" w:rsidRDefault="001B33DB" w:rsidP="001B33DB">
      <w:pPr>
        <w:rPr>
          <w:rFonts w:ascii="Cambria" w:hAnsi="Cambria"/>
          <w:b/>
          <w:sz w:val="28"/>
          <w:szCs w:val="24"/>
        </w:rPr>
      </w:pPr>
      <w:r w:rsidRPr="001B33DB">
        <w:rPr>
          <w:rFonts w:ascii="Cambria" w:hAnsi="Cambria"/>
          <w:b/>
          <w:sz w:val="28"/>
          <w:szCs w:val="24"/>
        </w:rPr>
        <w:t>S-VIII. The RadEch dataset detection and identification results</w:t>
      </w:r>
    </w:p>
    <w:p w14:paraId="4427BE0F" w14:textId="08639D91"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Figures S5, S6, and S7 present the results of the performance assessment of the proposed ATR algorithm (the STFT-TFR method with the AlexNet model). This is convenient because it is easy to compare the results of detection and identification of ground-moving target for all scenarios. Figure S5 shows the performance of the first AlexNet model for detecting the presence of a ground-moving target. The corresponding labels used for this model are “1” for the target absence class (clutter) and “2” for the target presence class.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4"/>
        <w:gridCol w:w="3214"/>
      </w:tblGrid>
      <w:tr w:rsidR="001B33DB" w:rsidRPr="00186135" w14:paraId="3D429D8F" w14:textId="77777777" w:rsidTr="00186135">
        <w:tc>
          <w:tcPr>
            <w:tcW w:w="1666" w:type="pct"/>
            <w:vAlign w:val="center"/>
          </w:tcPr>
          <w:p w14:paraId="43B32D26"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lastRenderedPageBreak/>
              <w:drawing>
                <wp:inline distT="0" distB="0" distL="0" distR="0" wp14:anchorId="2301D5DF" wp14:editId="18769359">
                  <wp:extent cx="1584000" cy="158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ection 16000.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vAlign w:val="center"/>
          </w:tcPr>
          <w:p w14:paraId="4BD7F3A1"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17FF6DD0" wp14:editId="3D248C0B">
                  <wp:extent cx="1584000" cy="158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0 Detection.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vAlign w:val="center"/>
          </w:tcPr>
          <w:p w14:paraId="36AA45C0" w14:textId="5E322A0A" w:rsidR="001B33DB" w:rsidRPr="00186135" w:rsidRDefault="004A32CD" w:rsidP="00186135">
            <w:pPr>
              <w:spacing w:line="259" w:lineRule="auto"/>
              <w:jc w:val="center"/>
              <w:rPr>
                <w:rFonts w:ascii="Cambria" w:hAnsi="Cambria"/>
                <w:sz w:val="16"/>
                <w:szCs w:val="16"/>
              </w:rPr>
            </w:pPr>
            <w:r>
              <w:rPr>
                <w:rFonts w:ascii="Cambria" w:hAnsi="Cambria"/>
                <w:noProof/>
                <w:sz w:val="16"/>
                <w:szCs w:val="16"/>
              </w:rPr>
              <w:drawing>
                <wp:inline distT="0" distB="0" distL="0" distR="0" wp14:anchorId="45839733" wp14:editId="48A9E26D">
                  <wp:extent cx="1584000" cy="158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5_C_Detection_A1_F1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r>
      <w:tr w:rsidR="001B33DB" w:rsidRPr="00186135" w14:paraId="6B9D8B66"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Borders>
              <w:top w:val="nil"/>
              <w:left w:val="nil"/>
              <w:bottom w:val="nil"/>
              <w:right w:val="nil"/>
            </w:tcBorders>
            <w:vAlign w:val="center"/>
          </w:tcPr>
          <w:p w14:paraId="3FA34360"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a)</w:t>
            </w:r>
          </w:p>
        </w:tc>
        <w:tc>
          <w:tcPr>
            <w:tcW w:w="1667" w:type="pct"/>
            <w:tcBorders>
              <w:top w:val="nil"/>
              <w:left w:val="nil"/>
              <w:bottom w:val="nil"/>
              <w:right w:val="nil"/>
            </w:tcBorders>
            <w:vAlign w:val="center"/>
          </w:tcPr>
          <w:p w14:paraId="755C9E33"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b)</w:t>
            </w:r>
          </w:p>
        </w:tc>
        <w:tc>
          <w:tcPr>
            <w:tcW w:w="1667" w:type="pct"/>
            <w:tcBorders>
              <w:top w:val="nil"/>
              <w:left w:val="nil"/>
              <w:bottom w:val="nil"/>
              <w:right w:val="nil"/>
            </w:tcBorders>
            <w:vAlign w:val="center"/>
          </w:tcPr>
          <w:p w14:paraId="7D2E130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c)</w:t>
            </w:r>
          </w:p>
        </w:tc>
      </w:tr>
      <w:tr w:rsidR="001B33DB" w:rsidRPr="00186135" w14:paraId="3A22A393"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Borders>
              <w:top w:val="nil"/>
              <w:left w:val="nil"/>
              <w:bottom w:val="nil"/>
              <w:right w:val="nil"/>
            </w:tcBorders>
            <w:vAlign w:val="center"/>
          </w:tcPr>
          <w:p w14:paraId="15F9B261"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5E8109EF" wp14:editId="1766F463">
                  <wp:extent cx="1584000" cy="158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tectionAUG 16000.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tcBorders>
              <w:top w:val="nil"/>
              <w:left w:val="nil"/>
              <w:bottom w:val="nil"/>
              <w:right w:val="nil"/>
            </w:tcBorders>
            <w:vAlign w:val="center"/>
          </w:tcPr>
          <w:p w14:paraId="273D037D"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63BA3648" wp14:editId="79C14A75">
                  <wp:extent cx="1584000" cy="158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 E.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tcBorders>
              <w:top w:val="nil"/>
              <w:left w:val="nil"/>
              <w:bottom w:val="nil"/>
              <w:right w:val="nil"/>
            </w:tcBorders>
            <w:vAlign w:val="center"/>
          </w:tcPr>
          <w:p w14:paraId="6ABB9A7D"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075276B3" wp14:editId="01A05ED0">
                  <wp:extent cx="1584000" cy="158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r>
      <w:tr w:rsidR="001B33DB" w:rsidRPr="00186135" w14:paraId="4C6D7B94"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Borders>
              <w:top w:val="nil"/>
              <w:left w:val="nil"/>
              <w:bottom w:val="nil"/>
              <w:right w:val="nil"/>
            </w:tcBorders>
            <w:vAlign w:val="center"/>
          </w:tcPr>
          <w:p w14:paraId="5DEA030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d)</w:t>
            </w:r>
          </w:p>
        </w:tc>
        <w:tc>
          <w:tcPr>
            <w:tcW w:w="1667" w:type="pct"/>
            <w:tcBorders>
              <w:top w:val="nil"/>
              <w:left w:val="nil"/>
              <w:bottom w:val="nil"/>
              <w:right w:val="nil"/>
            </w:tcBorders>
            <w:vAlign w:val="center"/>
          </w:tcPr>
          <w:p w14:paraId="758358C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e)</w:t>
            </w:r>
          </w:p>
        </w:tc>
        <w:tc>
          <w:tcPr>
            <w:tcW w:w="1667" w:type="pct"/>
            <w:tcBorders>
              <w:top w:val="nil"/>
              <w:left w:val="nil"/>
              <w:bottom w:val="nil"/>
              <w:right w:val="nil"/>
            </w:tcBorders>
            <w:vAlign w:val="center"/>
          </w:tcPr>
          <w:p w14:paraId="4AF24C7F"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f)</w:t>
            </w:r>
          </w:p>
        </w:tc>
      </w:tr>
      <w:tr w:rsidR="001B33DB" w:rsidRPr="00186135" w14:paraId="4486CBA9"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vAlign w:val="center"/>
          </w:tcPr>
          <w:p w14:paraId="1F2AB5A2" w14:textId="77777777" w:rsidR="001B33DB" w:rsidRPr="00186135" w:rsidRDefault="001B33DB" w:rsidP="00186135">
            <w:pPr>
              <w:spacing w:line="259" w:lineRule="auto"/>
              <w:jc w:val="center"/>
              <w:rPr>
                <w:rFonts w:ascii="Cambria" w:hAnsi="Cambria"/>
                <w:bCs/>
                <w:sz w:val="16"/>
                <w:szCs w:val="16"/>
              </w:rPr>
            </w:pPr>
            <w:r w:rsidRPr="00186135">
              <w:rPr>
                <w:rFonts w:ascii="Cambria" w:hAnsi="Cambria"/>
                <w:bCs/>
                <w:sz w:val="16"/>
                <w:szCs w:val="16"/>
              </w:rPr>
              <w:t>Figure S5. Confusion matrices for the detection of the presence of a target: a) without data augmentation and signal segmentation, b) without data augmentation and with signal segmentation (length of segment = 4,000 samples), c) without data augmentation and with signal segmentation (length of segment = 1,000 samples), d) with data augmentation and without signal segmentation, e) with data augmentation and with signal segmentation (length of segment = 4,000 samples), and f) with data augmentation and with signal segmentation (length of segment = 1,000 samples).</w:t>
            </w:r>
          </w:p>
        </w:tc>
      </w:tr>
    </w:tbl>
    <w:p w14:paraId="023FFB00" w14:textId="77777777" w:rsidR="001B33DB" w:rsidRPr="001B33DB" w:rsidRDefault="001B33DB" w:rsidP="00937EF9">
      <w:pPr>
        <w:spacing w:after="0"/>
        <w:ind w:firstLine="454"/>
        <w:jc w:val="both"/>
        <w:rPr>
          <w:rFonts w:ascii="Cambria" w:hAnsi="Cambria"/>
          <w:iCs/>
          <w:sz w:val="24"/>
          <w:szCs w:val="24"/>
        </w:rPr>
      </w:pPr>
    </w:p>
    <w:p w14:paraId="6B8CD1FD"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To properly interpret the results presented through the confusion matrices, it is important to emphasize the following facts: 20% of the total number of class samples was used for testing purposes, and the RadEch dataset is divided into K = 5 stratified folds, taking into account that each overlap represents the corresponding representative of the source data. Accordingly, in Figure S5 (a) a total of 91 samples were used to test the first AlexNet model when there was no augmentation. In that way, there is a total of </w:t>
      </w:r>
      <m:oMath>
        <m:r>
          <m:rPr>
            <m:nor/>
          </m:rPr>
          <w:rPr>
            <w:rFonts w:ascii="Cambria" w:hAnsi="Cambria"/>
            <w:iCs/>
            <w:sz w:val="24"/>
            <w:szCs w:val="24"/>
          </w:rPr>
          <m:t>5*91=455</m:t>
        </m:r>
      </m:oMath>
      <w:r w:rsidRPr="001B33DB">
        <w:rPr>
          <w:rFonts w:ascii="Cambria" w:hAnsi="Cambria"/>
          <w:iCs/>
          <w:sz w:val="24"/>
          <w:szCs w:val="24"/>
        </w:rPr>
        <w:t xml:space="preserve"> samples in the confusion matrix (the RadEch dataset contains 453 real echo samples). This principle is followed to obtain all confusion matrices for all AlexNet models.</w:t>
      </w:r>
    </w:p>
    <w:p w14:paraId="1460D073"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Figure S6 shows the performance of the second AlexNet model for the identification of ground-moving target classes. The corresponding labels used for this model are “1” - OP, “2” - </w:t>
      </w:r>
      <w:proofErr w:type="gramStart"/>
      <w:r w:rsidRPr="001B33DB">
        <w:rPr>
          <w:rFonts w:ascii="Cambria" w:hAnsi="Cambria"/>
          <w:iCs/>
          <w:sz w:val="24"/>
          <w:szCs w:val="24"/>
        </w:rPr>
        <w:t>GoP</w:t>
      </w:r>
      <w:proofErr w:type="gramEnd"/>
      <w:r w:rsidRPr="001B33DB">
        <w:rPr>
          <w:rFonts w:ascii="Cambria" w:hAnsi="Cambria"/>
          <w:iCs/>
          <w:sz w:val="24"/>
          <w:szCs w:val="24"/>
        </w:rPr>
        <w:t>, and “3” - Vehicle.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4"/>
        <w:gridCol w:w="3214"/>
      </w:tblGrid>
      <w:tr w:rsidR="001B33DB" w:rsidRPr="00186135" w14:paraId="0DF636FD" w14:textId="77777777" w:rsidTr="00186135">
        <w:tc>
          <w:tcPr>
            <w:tcW w:w="1666" w:type="pct"/>
            <w:vAlign w:val="center"/>
          </w:tcPr>
          <w:p w14:paraId="612987CB"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0062045E" wp14:editId="4B4E4378">
                  <wp:extent cx="1584000" cy="158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 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vAlign w:val="center"/>
          </w:tcPr>
          <w:p w14:paraId="114B638C"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147F3636" wp14:editId="6F4F7B00">
                  <wp:extent cx="1584000" cy="158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000 Identification ISPRAVNO.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vAlign w:val="center"/>
          </w:tcPr>
          <w:p w14:paraId="14369B73"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572E907B" wp14:editId="3069A4AA">
                  <wp:extent cx="1584000" cy="158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00 Identification.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r>
      <w:tr w:rsidR="001B33DB" w:rsidRPr="00186135" w14:paraId="1717ADF9"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Borders>
              <w:top w:val="nil"/>
              <w:left w:val="nil"/>
              <w:bottom w:val="nil"/>
              <w:right w:val="nil"/>
            </w:tcBorders>
            <w:vAlign w:val="center"/>
          </w:tcPr>
          <w:p w14:paraId="39A841D5"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a)</w:t>
            </w:r>
          </w:p>
        </w:tc>
        <w:tc>
          <w:tcPr>
            <w:tcW w:w="1667" w:type="pct"/>
            <w:tcBorders>
              <w:top w:val="nil"/>
              <w:left w:val="nil"/>
              <w:bottom w:val="nil"/>
              <w:right w:val="nil"/>
            </w:tcBorders>
            <w:vAlign w:val="center"/>
          </w:tcPr>
          <w:p w14:paraId="06F24B85"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b)</w:t>
            </w:r>
          </w:p>
        </w:tc>
        <w:tc>
          <w:tcPr>
            <w:tcW w:w="1667" w:type="pct"/>
            <w:tcBorders>
              <w:top w:val="nil"/>
              <w:left w:val="nil"/>
              <w:bottom w:val="nil"/>
              <w:right w:val="nil"/>
            </w:tcBorders>
            <w:vAlign w:val="center"/>
          </w:tcPr>
          <w:p w14:paraId="1847D734"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c)</w:t>
            </w:r>
          </w:p>
        </w:tc>
      </w:tr>
      <w:tr w:rsidR="001B33DB" w:rsidRPr="00186135" w14:paraId="42D4C7EB"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Borders>
              <w:top w:val="nil"/>
              <w:left w:val="nil"/>
              <w:bottom w:val="nil"/>
              <w:right w:val="nil"/>
            </w:tcBorders>
            <w:vAlign w:val="center"/>
          </w:tcPr>
          <w:p w14:paraId="0279F942"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lastRenderedPageBreak/>
              <w:drawing>
                <wp:inline distT="0" distB="0" distL="0" distR="0" wp14:anchorId="5FDEC966" wp14:editId="00E13E60">
                  <wp:extent cx="1584000" cy="158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000 Identification AUG.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tcBorders>
              <w:top w:val="nil"/>
              <w:left w:val="nil"/>
              <w:bottom w:val="nil"/>
              <w:right w:val="nil"/>
            </w:tcBorders>
            <w:vAlign w:val="center"/>
          </w:tcPr>
          <w:p w14:paraId="1C5C1D9D"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5C22A710" wp14:editId="387007E0">
                  <wp:extent cx="1584000" cy="158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00 Identification AUG.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c>
          <w:tcPr>
            <w:tcW w:w="1667" w:type="pct"/>
            <w:tcBorders>
              <w:top w:val="nil"/>
              <w:left w:val="nil"/>
              <w:bottom w:val="nil"/>
              <w:right w:val="nil"/>
            </w:tcBorders>
            <w:vAlign w:val="center"/>
          </w:tcPr>
          <w:p w14:paraId="14E8D234"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3CEAF35E" wp14:editId="1C873292">
                  <wp:extent cx="1584000" cy="158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000 Identification AUG.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4000" cy="1584000"/>
                          </a:xfrm>
                          <a:prstGeom prst="rect">
                            <a:avLst/>
                          </a:prstGeom>
                        </pic:spPr>
                      </pic:pic>
                    </a:graphicData>
                  </a:graphic>
                </wp:inline>
              </w:drawing>
            </w:r>
          </w:p>
        </w:tc>
      </w:tr>
      <w:tr w:rsidR="001B33DB" w:rsidRPr="00186135" w14:paraId="2FA78919"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6" w:type="pct"/>
            <w:tcBorders>
              <w:top w:val="nil"/>
              <w:left w:val="nil"/>
              <w:bottom w:val="nil"/>
              <w:right w:val="nil"/>
            </w:tcBorders>
            <w:vAlign w:val="center"/>
          </w:tcPr>
          <w:p w14:paraId="78065098"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d)</w:t>
            </w:r>
          </w:p>
        </w:tc>
        <w:tc>
          <w:tcPr>
            <w:tcW w:w="1667" w:type="pct"/>
            <w:tcBorders>
              <w:top w:val="nil"/>
              <w:left w:val="nil"/>
              <w:bottom w:val="nil"/>
              <w:right w:val="nil"/>
            </w:tcBorders>
            <w:vAlign w:val="center"/>
          </w:tcPr>
          <w:p w14:paraId="254EC956"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e)</w:t>
            </w:r>
          </w:p>
        </w:tc>
        <w:tc>
          <w:tcPr>
            <w:tcW w:w="1667" w:type="pct"/>
            <w:tcBorders>
              <w:top w:val="nil"/>
              <w:left w:val="nil"/>
              <w:bottom w:val="nil"/>
              <w:right w:val="nil"/>
            </w:tcBorders>
            <w:vAlign w:val="center"/>
          </w:tcPr>
          <w:p w14:paraId="5A8EB44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f)</w:t>
            </w:r>
          </w:p>
        </w:tc>
      </w:tr>
      <w:tr w:rsidR="001B33DB" w:rsidRPr="00186135" w14:paraId="370CC8B4"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vAlign w:val="center"/>
          </w:tcPr>
          <w:p w14:paraId="4943547B" w14:textId="77777777" w:rsidR="001B33DB" w:rsidRPr="00186135" w:rsidRDefault="001B33DB" w:rsidP="00186135">
            <w:pPr>
              <w:spacing w:line="259" w:lineRule="auto"/>
              <w:jc w:val="center"/>
              <w:rPr>
                <w:rFonts w:ascii="Cambria" w:hAnsi="Cambria"/>
                <w:bCs/>
                <w:sz w:val="16"/>
                <w:szCs w:val="16"/>
              </w:rPr>
            </w:pPr>
            <w:r w:rsidRPr="00186135">
              <w:rPr>
                <w:rFonts w:ascii="Cambria" w:hAnsi="Cambria"/>
                <w:bCs/>
                <w:sz w:val="16"/>
                <w:szCs w:val="16"/>
              </w:rPr>
              <w:t>Figure S6. Confusion matrices for the identification of the class of a target: a) without data augmentation and signal segmentation, b) without data augmentation and with signal segmentation (length of segment = 4,000 samples), c) without data augmentation and with signal segmentation (length of segment = 1,000 samples), d) with data augmentation and without signal segmentation, e) with data augmentation and with signal segmentation (length of segment = 4,000 samples), and f) with data augmentation and with signal segmentation (length of segment = 1,000 samples).</w:t>
            </w:r>
          </w:p>
        </w:tc>
      </w:tr>
    </w:tbl>
    <w:p w14:paraId="007C68F4" w14:textId="77777777" w:rsidR="001B33DB" w:rsidRPr="001B33DB" w:rsidRDefault="001B33DB" w:rsidP="00937EF9">
      <w:pPr>
        <w:spacing w:after="0"/>
        <w:ind w:firstLine="454"/>
        <w:jc w:val="both"/>
        <w:rPr>
          <w:rFonts w:ascii="Cambria" w:hAnsi="Cambria"/>
          <w:iCs/>
          <w:sz w:val="24"/>
          <w:szCs w:val="24"/>
        </w:rPr>
      </w:pPr>
    </w:p>
    <w:p w14:paraId="3FD2F7A9"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Figure S7 shows the performance of the third AlexNet model for the identification of ground-moving target subclasses. The corresponding labels used for this model are “1” - Clutter, “2” - OP crawling, “3” - OP running, “4” - OP walking, “5” - GoP running, “6” - GoP walking, “7” - Truck and “8” – Wheeled vehicle.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1B33DB" w:rsidRPr="00186135" w14:paraId="58D42D0B" w14:textId="77777777" w:rsidTr="00186135">
        <w:tc>
          <w:tcPr>
            <w:tcW w:w="2500" w:type="pct"/>
            <w:vAlign w:val="center"/>
          </w:tcPr>
          <w:p w14:paraId="1B73EFE1"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09ABC137" wp14:editId="1D201AF9">
                  <wp:extent cx="2526062" cy="273600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6000 Classification.tif"/>
                          <pic:cNvPicPr/>
                        </pic:nvPicPr>
                        <pic:blipFill rotWithShape="1">
                          <a:blip r:embed="rId33" cstate="print">
                            <a:extLst>
                              <a:ext uri="{28A0092B-C50C-407E-A947-70E740481C1C}">
                                <a14:useLocalDpi xmlns:a14="http://schemas.microsoft.com/office/drawing/2010/main" val="0"/>
                              </a:ext>
                            </a:extLst>
                          </a:blip>
                          <a:srcRect l="7551" t="6506" r="8946" b="3051"/>
                          <a:stretch/>
                        </pic:blipFill>
                        <pic:spPr bwMode="auto">
                          <a:xfrm>
                            <a:off x="0" y="0"/>
                            <a:ext cx="2526062" cy="27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49C655BE"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73B77A93" wp14:editId="60E65B7A">
                  <wp:extent cx="2565293" cy="2736000"/>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000 Classification AUG.tif"/>
                          <pic:cNvPicPr/>
                        </pic:nvPicPr>
                        <pic:blipFill rotWithShape="1">
                          <a:blip r:embed="rId34" cstate="print">
                            <a:extLst>
                              <a:ext uri="{28A0092B-C50C-407E-A947-70E740481C1C}">
                                <a14:useLocalDpi xmlns:a14="http://schemas.microsoft.com/office/drawing/2010/main" val="0"/>
                              </a:ext>
                            </a:extLst>
                          </a:blip>
                          <a:srcRect l="7051" t="6268" r="8133" b="3272"/>
                          <a:stretch/>
                        </pic:blipFill>
                        <pic:spPr bwMode="auto">
                          <a:xfrm>
                            <a:off x="0" y="0"/>
                            <a:ext cx="2565293" cy="2736000"/>
                          </a:xfrm>
                          <a:prstGeom prst="rect">
                            <a:avLst/>
                          </a:prstGeom>
                          <a:ln>
                            <a:noFill/>
                          </a:ln>
                          <a:extLst>
                            <a:ext uri="{53640926-AAD7-44D8-BBD7-CCE9431645EC}">
                              <a14:shadowObscured xmlns:a14="http://schemas.microsoft.com/office/drawing/2010/main"/>
                            </a:ext>
                          </a:extLst>
                        </pic:spPr>
                      </pic:pic>
                    </a:graphicData>
                  </a:graphic>
                </wp:inline>
              </w:drawing>
            </w:r>
          </w:p>
        </w:tc>
      </w:tr>
      <w:tr w:rsidR="001B33DB" w:rsidRPr="00186135" w14:paraId="49DD6477"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nil"/>
              <w:left w:val="nil"/>
              <w:bottom w:val="nil"/>
              <w:right w:val="nil"/>
            </w:tcBorders>
            <w:vAlign w:val="center"/>
          </w:tcPr>
          <w:p w14:paraId="5ED0E2B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a)</w:t>
            </w:r>
          </w:p>
        </w:tc>
        <w:tc>
          <w:tcPr>
            <w:tcW w:w="2500" w:type="pct"/>
            <w:tcBorders>
              <w:top w:val="nil"/>
              <w:left w:val="nil"/>
              <w:bottom w:val="nil"/>
              <w:right w:val="nil"/>
            </w:tcBorders>
            <w:vAlign w:val="center"/>
          </w:tcPr>
          <w:p w14:paraId="0E96CA5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d)</w:t>
            </w:r>
          </w:p>
        </w:tc>
      </w:tr>
      <w:tr w:rsidR="001B33DB" w:rsidRPr="00186135" w14:paraId="10205AC6"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nil"/>
              <w:left w:val="nil"/>
              <w:bottom w:val="nil"/>
              <w:right w:val="nil"/>
            </w:tcBorders>
            <w:vAlign w:val="center"/>
          </w:tcPr>
          <w:p w14:paraId="4D64028B"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00503DC0" wp14:editId="215DADD8">
                  <wp:extent cx="2536573" cy="273600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000 Classification.tif"/>
                          <pic:cNvPicPr/>
                        </pic:nvPicPr>
                        <pic:blipFill rotWithShape="1">
                          <a:blip r:embed="rId35" cstate="print">
                            <a:extLst>
                              <a:ext uri="{28A0092B-C50C-407E-A947-70E740481C1C}">
                                <a14:useLocalDpi xmlns:a14="http://schemas.microsoft.com/office/drawing/2010/main" val="0"/>
                              </a:ext>
                            </a:extLst>
                          </a:blip>
                          <a:srcRect l="7041" t="6159" r="8491" b="2731"/>
                          <a:stretch/>
                        </pic:blipFill>
                        <pic:spPr bwMode="auto">
                          <a:xfrm>
                            <a:off x="0" y="0"/>
                            <a:ext cx="2536573" cy="27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vAlign w:val="center"/>
          </w:tcPr>
          <w:p w14:paraId="10C27C1F"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21E2E8B3" wp14:editId="1905E9DB">
                  <wp:extent cx="2570846" cy="2736000"/>
                  <wp:effectExtent l="0" t="0" r="127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000 Classification AUG ISPRAVNO.tif"/>
                          <pic:cNvPicPr/>
                        </pic:nvPicPr>
                        <pic:blipFill rotWithShape="1">
                          <a:blip r:embed="rId36" cstate="print">
                            <a:extLst>
                              <a:ext uri="{28A0092B-C50C-407E-A947-70E740481C1C}">
                                <a14:useLocalDpi xmlns:a14="http://schemas.microsoft.com/office/drawing/2010/main" val="0"/>
                              </a:ext>
                            </a:extLst>
                          </a:blip>
                          <a:srcRect l="6778" t="5939" r="7776" b="2521"/>
                          <a:stretch/>
                        </pic:blipFill>
                        <pic:spPr bwMode="auto">
                          <a:xfrm>
                            <a:off x="0" y="0"/>
                            <a:ext cx="2570846" cy="2736000"/>
                          </a:xfrm>
                          <a:prstGeom prst="rect">
                            <a:avLst/>
                          </a:prstGeom>
                          <a:ln>
                            <a:noFill/>
                          </a:ln>
                          <a:extLst>
                            <a:ext uri="{53640926-AAD7-44D8-BBD7-CCE9431645EC}">
                              <a14:shadowObscured xmlns:a14="http://schemas.microsoft.com/office/drawing/2010/main"/>
                            </a:ext>
                          </a:extLst>
                        </pic:spPr>
                      </pic:pic>
                    </a:graphicData>
                  </a:graphic>
                </wp:inline>
              </w:drawing>
            </w:r>
          </w:p>
        </w:tc>
      </w:tr>
      <w:tr w:rsidR="001B33DB" w:rsidRPr="00186135" w14:paraId="22A43053"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nil"/>
              <w:left w:val="nil"/>
              <w:bottom w:val="nil"/>
              <w:right w:val="nil"/>
            </w:tcBorders>
            <w:vAlign w:val="center"/>
          </w:tcPr>
          <w:p w14:paraId="44472988"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b)</w:t>
            </w:r>
          </w:p>
        </w:tc>
        <w:tc>
          <w:tcPr>
            <w:tcW w:w="2500" w:type="pct"/>
            <w:tcBorders>
              <w:top w:val="nil"/>
              <w:left w:val="nil"/>
              <w:bottom w:val="nil"/>
              <w:right w:val="nil"/>
            </w:tcBorders>
            <w:vAlign w:val="center"/>
          </w:tcPr>
          <w:p w14:paraId="79112ACF"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e)</w:t>
            </w:r>
          </w:p>
        </w:tc>
      </w:tr>
      <w:tr w:rsidR="001B33DB" w:rsidRPr="00186135" w14:paraId="7F86040C"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nil"/>
              <w:left w:val="nil"/>
              <w:bottom w:val="nil"/>
              <w:right w:val="nil"/>
            </w:tcBorders>
            <w:vAlign w:val="center"/>
          </w:tcPr>
          <w:p w14:paraId="0FDEB400"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lastRenderedPageBreak/>
              <w:drawing>
                <wp:inline distT="0" distB="0" distL="0" distR="0" wp14:anchorId="12E92D56" wp14:editId="167CE741">
                  <wp:extent cx="2570119" cy="2736000"/>
                  <wp:effectExtent l="0" t="0" r="190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00 Classification.tif"/>
                          <pic:cNvPicPr/>
                        </pic:nvPicPr>
                        <pic:blipFill rotWithShape="1">
                          <a:blip r:embed="rId37" cstate="print">
                            <a:extLst>
                              <a:ext uri="{28A0092B-C50C-407E-A947-70E740481C1C}">
                                <a14:useLocalDpi xmlns:a14="http://schemas.microsoft.com/office/drawing/2010/main" val="0"/>
                              </a:ext>
                            </a:extLst>
                          </a:blip>
                          <a:srcRect l="6601" t="5720" r="7815" b="3174"/>
                          <a:stretch/>
                        </pic:blipFill>
                        <pic:spPr bwMode="auto">
                          <a:xfrm>
                            <a:off x="0" y="0"/>
                            <a:ext cx="2570119" cy="2736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vAlign w:val="center"/>
          </w:tcPr>
          <w:p w14:paraId="6DAC214A" w14:textId="77777777" w:rsidR="001B33DB" w:rsidRPr="00186135" w:rsidRDefault="001B33DB" w:rsidP="00186135">
            <w:pPr>
              <w:spacing w:line="259" w:lineRule="auto"/>
              <w:jc w:val="center"/>
              <w:rPr>
                <w:rFonts w:ascii="Cambria" w:hAnsi="Cambria"/>
                <w:sz w:val="16"/>
                <w:szCs w:val="16"/>
              </w:rPr>
            </w:pPr>
            <w:r w:rsidRPr="00186135">
              <w:rPr>
                <w:rFonts w:ascii="Cambria" w:hAnsi="Cambria"/>
                <w:noProof/>
                <w:sz w:val="16"/>
                <w:szCs w:val="16"/>
              </w:rPr>
              <w:drawing>
                <wp:inline distT="0" distB="0" distL="0" distR="0" wp14:anchorId="50C06621" wp14:editId="001ADEB4">
                  <wp:extent cx="2496329" cy="273600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00 Classification AUG.tif"/>
                          <pic:cNvPicPr/>
                        </pic:nvPicPr>
                        <pic:blipFill rotWithShape="1">
                          <a:blip r:embed="rId38" cstate="print">
                            <a:extLst>
                              <a:ext uri="{28A0092B-C50C-407E-A947-70E740481C1C}">
                                <a14:useLocalDpi xmlns:a14="http://schemas.microsoft.com/office/drawing/2010/main" val="0"/>
                              </a:ext>
                            </a:extLst>
                          </a:blip>
                          <a:srcRect l="6567" t="6159" r="8304" b="3188"/>
                          <a:stretch/>
                        </pic:blipFill>
                        <pic:spPr bwMode="auto">
                          <a:xfrm>
                            <a:off x="0" y="0"/>
                            <a:ext cx="2496329" cy="2736000"/>
                          </a:xfrm>
                          <a:prstGeom prst="rect">
                            <a:avLst/>
                          </a:prstGeom>
                          <a:ln>
                            <a:noFill/>
                          </a:ln>
                          <a:extLst>
                            <a:ext uri="{53640926-AAD7-44D8-BBD7-CCE9431645EC}">
                              <a14:shadowObscured xmlns:a14="http://schemas.microsoft.com/office/drawing/2010/main"/>
                            </a:ext>
                          </a:extLst>
                        </pic:spPr>
                      </pic:pic>
                    </a:graphicData>
                  </a:graphic>
                </wp:inline>
              </w:drawing>
            </w:r>
          </w:p>
        </w:tc>
      </w:tr>
      <w:tr w:rsidR="001B33DB" w:rsidRPr="00186135" w14:paraId="561D0E66"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nil"/>
              <w:left w:val="nil"/>
              <w:bottom w:val="nil"/>
              <w:right w:val="nil"/>
            </w:tcBorders>
            <w:vAlign w:val="center"/>
          </w:tcPr>
          <w:p w14:paraId="53563D6A"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c)</w:t>
            </w:r>
          </w:p>
        </w:tc>
        <w:tc>
          <w:tcPr>
            <w:tcW w:w="2500" w:type="pct"/>
            <w:tcBorders>
              <w:top w:val="nil"/>
              <w:left w:val="nil"/>
              <w:bottom w:val="nil"/>
              <w:right w:val="nil"/>
            </w:tcBorders>
            <w:vAlign w:val="center"/>
          </w:tcPr>
          <w:p w14:paraId="2E7EEB7E"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f)</w:t>
            </w:r>
          </w:p>
        </w:tc>
      </w:tr>
      <w:tr w:rsidR="001B33DB" w:rsidRPr="00186135" w14:paraId="24A1EEF8" w14:textId="77777777" w:rsidTr="00186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nil"/>
              <w:left w:val="nil"/>
              <w:bottom w:val="nil"/>
              <w:right w:val="nil"/>
            </w:tcBorders>
            <w:vAlign w:val="center"/>
          </w:tcPr>
          <w:p w14:paraId="33BE3FCA" w14:textId="77777777" w:rsidR="001B33DB" w:rsidRPr="00186135" w:rsidRDefault="001B33DB" w:rsidP="00186135">
            <w:pPr>
              <w:spacing w:line="259" w:lineRule="auto"/>
              <w:jc w:val="center"/>
              <w:rPr>
                <w:rFonts w:ascii="Cambria" w:hAnsi="Cambria"/>
                <w:bCs/>
                <w:sz w:val="16"/>
                <w:szCs w:val="16"/>
              </w:rPr>
            </w:pPr>
            <w:r w:rsidRPr="00186135">
              <w:rPr>
                <w:rFonts w:ascii="Cambria" w:hAnsi="Cambria"/>
                <w:bCs/>
                <w:sz w:val="16"/>
                <w:szCs w:val="16"/>
              </w:rPr>
              <w:t>Figure S7. Confusion matrices for the identification of the subclass of a target: a) without data augmentation and signal segmentation, b) without data augmentation and with signal segmentation (length of segment = 4,000 samples), c) without data augmentation and with signal segmentation (length of segment = 1,000 samples), d) with data augmentation and without signal segmentation, e) with data augmentation and with signal segmentation (length of segment = 4,000 samples), and f) with data augmentation and with signal segmentation (length of segment = 1,000 samples).</w:t>
            </w:r>
          </w:p>
        </w:tc>
      </w:tr>
    </w:tbl>
    <w:p w14:paraId="7359579D" w14:textId="77777777" w:rsidR="001B33DB" w:rsidRPr="001B33DB" w:rsidRDefault="001B33DB" w:rsidP="00937EF9">
      <w:pPr>
        <w:spacing w:after="0"/>
        <w:ind w:firstLine="454"/>
        <w:jc w:val="both"/>
        <w:rPr>
          <w:rFonts w:ascii="Cambria" w:hAnsi="Cambria"/>
          <w:iCs/>
          <w:sz w:val="24"/>
          <w:szCs w:val="24"/>
        </w:rPr>
      </w:pPr>
    </w:p>
    <w:p w14:paraId="458312BA" w14:textId="62C16A82" w:rsidR="001B33DB" w:rsidRPr="001B33DB" w:rsidRDefault="001B33DB" w:rsidP="00C55AE8">
      <w:pPr>
        <w:ind w:firstLine="454"/>
        <w:jc w:val="both"/>
        <w:rPr>
          <w:rFonts w:ascii="Cambria" w:hAnsi="Cambria"/>
          <w:iCs/>
          <w:sz w:val="24"/>
          <w:szCs w:val="24"/>
        </w:rPr>
      </w:pPr>
      <w:r w:rsidRPr="001B33DB">
        <w:rPr>
          <w:rFonts w:ascii="Cambria" w:hAnsi="Cambria"/>
          <w:iCs/>
          <w:sz w:val="24"/>
          <w:szCs w:val="24"/>
        </w:rPr>
        <w:t>First of all, Figures S5 (a), (b), and (c) show the performance of the detection of the presence of a ground-moving target when data augmentation is not engaged, while Figures S5 (d), (e), and (f) show the classification performance when data augmentation is engaged. The best result for ground-moving target detection with an average accuracy of 100% is achieved for the decision-making time of 4 seconds (without signal segmentation) and presented in Figure</w:t>
      </w:r>
      <w:r w:rsidR="0085165F">
        <w:rPr>
          <w:rFonts w:ascii="Cambria" w:hAnsi="Cambria"/>
          <w:iCs/>
          <w:sz w:val="24"/>
          <w:szCs w:val="24"/>
        </w:rPr>
        <w:t>s</w:t>
      </w:r>
      <w:r w:rsidRPr="001B33DB">
        <w:rPr>
          <w:rFonts w:ascii="Cambria" w:hAnsi="Cambria"/>
          <w:iCs/>
          <w:sz w:val="24"/>
          <w:szCs w:val="24"/>
        </w:rPr>
        <w:t xml:space="preserve"> S5 (a) and (d). Furthermore, it is important to emphasize that the detection accuracy is relatively stable</w:t>
      </w:r>
      <w:r w:rsidR="001855CD">
        <w:rPr>
          <w:rFonts w:ascii="Cambria" w:hAnsi="Cambria"/>
          <w:iCs/>
          <w:sz w:val="24"/>
          <w:szCs w:val="24"/>
        </w:rPr>
        <w:t xml:space="preserve"> </w:t>
      </w:r>
      <w:r w:rsidR="001855CD" w:rsidRPr="001855CD">
        <w:rPr>
          <w:rFonts w:ascii="Cambria" w:hAnsi="Cambria"/>
          <w:iCs/>
          <w:sz w:val="24"/>
          <w:szCs w:val="24"/>
        </w:rPr>
        <w:t>with data augmentation</w:t>
      </w:r>
      <w:r w:rsidRPr="001B33DB">
        <w:rPr>
          <w:rFonts w:ascii="Cambria" w:hAnsi="Cambria"/>
          <w:iCs/>
          <w:sz w:val="24"/>
          <w:szCs w:val="24"/>
        </w:rPr>
        <w:t xml:space="preserve"> (decreased by 0.2%) when the decision-making time is reduced. Based on this, Figure S5 (e) shows an average accuracy of 99.9%, and an average F1 score of 99.4% for signal segments of 4,000 samples, while Figure S5 (f) shows an average accuracy of 99.8%, and average F1 score of 98.5% for signal segments of 1,000 samples.</w:t>
      </w:r>
    </w:p>
    <w:p w14:paraId="50724A9A" w14:textId="40C33AE1" w:rsidR="001B33DB" w:rsidRPr="001B33DB" w:rsidRDefault="001B33DB" w:rsidP="00C55AE8">
      <w:pPr>
        <w:ind w:firstLine="454"/>
        <w:jc w:val="both"/>
        <w:rPr>
          <w:rFonts w:ascii="Cambria" w:hAnsi="Cambria"/>
          <w:iCs/>
          <w:sz w:val="24"/>
          <w:szCs w:val="24"/>
        </w:rPr>
      </w:pPr>
      <w:r w:rsidRPr="001B33DB">
        <w:rPr>
          <w:rFonts w:ascii="Cambria" w:hAnsi="Cambria"/>
          <w:iCs/>
          <w:sz w:val="24"/>
          <w:szCs w:val="24"/>
        </w:rPr>
        <w:t xml:space="preserve">Secondly, Figures S6 (a), (b), and (c) show the classification performance of the identification of the type of ground-moving target when data augmentation is not engaged, while Figures S6 (d), (e), and (f) show the classification performance when data augmentation is engaged. The best result is shown in Figure S6 (d) for ground-moving target class identification with an average accuracy </w:t>
      </w:r>
      <w:r w:rsidR="001855CD">
        <w:rPr>
          <w:rFonts w:ascii="Cambria" w:hAnsi="Cambria"/>
          <w:iCs/>
          <w:sz w:val="24"/>
          <w:szCs w:val="24"/>
        </w:rPr>
        <w:t xml:space="preserve">of </w:t>
      </w:r>
      <w:r w:rsidRPr="001B33DB">
        <w:rPr>
          <w:rFonts w:ascii="Cambria" w:hAnsi="Cambria"/>
          <w:iCs/>
          <w:sz w:val="24"/>
          <w:szCs w:val="24"/>
        </w:rPr>
        <w:t xml:space="preserve">99.9%, and an average F1 score </w:t>
      </w:r>
      <w:r w:rsidR="001855CD">
        <w:rPr>
          <w:rFonts w:ascii="Cambria" w:hAnsi="Cambria"/>
          <w:iCs/>
          <w:sz w:val="24"/>
          <w:szCs w:val="24"/>
        </w:rPr>
        <w:t xml:space="preserve">of </w:t>
      </w:r>
      <w:r w:rsidRPr="001B33DB">
        <w:rPr>
          <w:rFonts w:ascii="Cambria" w:hAnsi="Cambria"/>
          <w:iCs/>
          <w:sz w:val="24"/>
          <w:szCs w:val="24"/>
        </w:rPr>
        <w:t>99.9% (with the data augmentation and without signal segmentation). Moreover, the classification performance is slightly decreased by 1.3% on augmented shorter segments. This can be observed in Figure S6 (e) where an average accuracy is 99.8%, and an average F1 score is 99.9% for signal segments of 4,000 samples, while Figure S6 (f) shows an average accuracy of 98.6% and average F1 score of 98.9% for signal segments of 1,000 samples.</w:t>
      </w:r>
    </w:p>
    <w:p w14:paraId="4BA4D867" w14:textId="77777777" w:rsidR="001B33DB" w:rsidRPr="001B33DB" w:rsidRDefault="001B33DB" w:rsidP="00C55AE8">
      <w:pPr>
        <w:ind w:firstLine="454"/>
        <w:jc w:val="both"/>
        <w:rPr>
          <w:rFonts w:ascii="Cambria" w:hAnsi="Cambria"/>
          <w:iCs/>
          <w:sz w:val="24"/>
          <w:szCs w:val="24"/>
        </w:rPr>
      </w:pPr>
      <w:r w:rsidRPr="001B33DB">
        <w:rPr>
          <w:rFonts w:ascii="Cambria" w:hAnsi="Cambria"/>
          <w:iCs/>
          <w:sz w:val="24"/>
          <w:szCs w:val="24"/>
        </w:rPr>
        <w:t xml:space="preserve">Finally, Figures S7 (a), (b), and (c) show the classification performance of the identification of the eight types of ground-moving target subclasses, while Figures S7 (d), (e), and (f) show the classification performance when data augmentation is engaged. The best result is shown in Figure S7 (d) for ground-moving target subclass identification with an average accuracy of 100.0% (with the data augmentation and without signal segmentation). Moreover, the classification performance is also slightly decreasing by 1.3% when the data segmentation process is engaged. This can be observed in Figure S7 (e) where an average accuracy is 99.9%, </w:t>
      </w:r>
      <w:r w:rsidRPr="001B33DB">
        <w:rPr>
          <w:rFonts w:ascii="Cambria" w:hAnsi="Cambria"/>
          <w:iCs/>
          <w:sz w:val="24"/>
          <w:szCs w:val="24"/>
        </w:rPr>
        <w:lastRenderedPageBreak/>
        <w:t xml:space="preserve">and an average F1 score is 99.8% for signal segments of 4,000 samples, while Figure S7 (f) shows an average accuracy of 98.7% and average F1 score of 98.8% for signal segments of 1,000 samples. </w:t>
      </w:r>
    </w:p>
    <w:p w14:paraId="0E0EB4D3" w14:textId="77777777" w:rsidR="001B33DB" w:rsidRPr="001B33DB" w:rsidRDefault="001B33DB" w:rsidP="001B33DB">
      <w:pPr>
        <w:rPr>
          <w:rFonts w:ascii="Cambria" w:hAnsi="Cambria"/>
          <w:b/>
          <w:sz w:val="28"/>
          <w:szCs w:val="24"/>
        </w:rPr>
      </w:pPr>
      <w:r w:rsidRPr="001B33DB">
        <w:rPr>
          <w:rFonts w:ascii="Cambria" w:hAnsi="Cambria"/>
          <w:b/>
          <w:sz w:val="28"/>
          <w:szCs w:val="24"/>
        </w:rPr>
        <w:t>S-IX. The comparative analysis</w:t>
      </w:r>
    </w:p>
    <w:p w14:paraId="653BA81D" w14:textId="77777777" w:rsidR="001B33DB" w:rsidRPr="001B33DB" w:rsidRDefault="001B33DB" w:rsidP="00C55AE8">
      <w:pPr>
        <w:ind w:firstLine="454"/>
        <w:jc w:val="both"/>
        <w:rPr>
          <w:rFonts w:ascii="Cambria" w:hAnsi="Cambria"/>
          <w:iCs/>
          <w:sz w:val="24"/>
          <w:szCs w:val="24"/>
        </w:rPr>
      </w:pPr>
      <w:r w:rsidRPr="00C55AE8">
        <w:rPr>
          <w:rFonts w:ascii="Cambria" w:hAnsi="Cambria"/>
          <w:b/>
          <w:iCs/>
          <w:sz w:val="24"/>
          <w:szCs w:val="24"/>
        </w:rPr>
        <w:t>TFR’s dependencies.</w:t>
      </w:r>
      <w:r w:rsidRPr="00C55AE8">
        <w:rPr>
          <w:rFonts w:ascii="Cambria" w:hAnsi="Cambria"/>
          <w:iCs/>
          <w:sz w:val="24"/>
          <w:szCs w:val="24"/>
        </w:rPr>
        <w:t xml:space="preserve"> The first comparison </w:t>
      </w:r>
      <w:r w:rsidRPr="001B33DB">
        <w:rPr>
          <w:rFonts w:ascii="Cambria" w:hAnsi="Cambria"/>
          <w:iCs/>
          <w:sz w:val="24"/>
          <w:szCs w:val="24"/>
        </w:rPr>
        <w:t>was done by averaged accuracy considering the used TFRs (STFT, CWT, and WVD). The overall results are presented in Tables S4 to S6.</w:t>
      </w:r>
    </w:p>
    <w:p w14:paraId="3CAD59D8" w14:textId="77777777" w:rsidR="001B33DB" w:rsidRPr="001B33DB" w:rsidRDefault="001B33DB" w:rsidP="00937EF9">
      <w:pPr>
        <w:spacing w:after="0"/>
        <w:ind w:firstLine="454"/>
        <w:jc w:val="both"/>
        <w:rPr>
          <w:rFonts w:ascii="Cambria" w:hAnsi="Cambria"/>
          <w:iCs/>
          <w:sz w:val="24"/>
          <w:szCs w:val="24"/>
        </w:rPr>
      </w:pPr>
    </w:p>
    <w:p w14:paraId="615C903A" w14:textId="77777777" w:rsidR="001B33DB" w:rsidRPr="0085165F" w:rsidRDefault="001B33DB" w:rsidP="00186135">
      <w:pPr>
        <w:spacing w:after="0"/>
        <w:jc w:val="center"/>
        <w:rPr>
          <w:rFonts w:ascii="Cambria" w:hAnsi="Cambria"/>
          <w:sz w:val="16"/>
          <w:szCs w:val="20"/>
        </w:rPr>
      </w:pPr>
      <w:r w:rsidRPr="0085165F">
        <w:rPr>
          <w:rFonts w:ascii="Cambria" w:hAnsi="Cambria"/>
          <w:sz w:val="16"/>
          <w:szCs w:val="20"/>
        </w:rPr>
        <w:t>Table S4. The comparative analysis of the proposed ATR algorithm accuracy from the ablative experiment for 4 seconds of decision-making time without data augmentation.</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09"/>
        <w:gridCol w:w="2410"/>
        <w:gridCol w:w="2410"/>
        <w:gridCol w:w="2410"/>
      </w:tblGrid>
      <w:tr w:rsidR="001B33DB" w:rsidRPr="00186135" w14:paraId="1A16FC7F" w14:textId="77777777" w:rsidTr="00716460">
        <w:trPr>
          <w:trHeight w:val="567"/>
          <w:tblHeader/>
        </w:trPr>
        <w:tc>
          <w:tcPr>
            <w:tcW w:w="1250" w:type="pct"/>
            <w:shd w:val="clear" w:color="auto" w:fill="808080" w:themeFill="background1" w:themeFillShade="80"/>
            <w:noWrap/>
            <w:vAlign w:val="center"/>
            <w:hideMark/>
          </w:tcPr>
          <w:p w14:paraId="3715FC54"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4 sec</w:t>
            </w:r>
          </w:p>
        </w:tc>
        <w:tc>
          <w:tcPr>
            <w:tcW w:w="1250" w:type="pct"/>
            <w:shd w:val="clear" w:color="auto" w:fill="808080" w:themeFill="background1" w:themeFillShade="80"/>
            <w:noWrap/>
            <w:vAlign w:val="center"/>
            <w:hideMark/>
          </w:tcPr>
          <w:p w14:paraId="617DF4A3"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target detection</w:t>
            </w:r>
          </w:p>
        </w:tc>
        <w:tc>
          <w:tcPr>
            <w:tcW w:w="1250" w:type="pct"/>
            <w:shd w:val="clear" w:color="auto" w:fill="808080" w:themeFill="background1" w:themeFillShade="80"/>
            <w:noWrap/>
            <w:vAlign w:val="center"/>
            <w:hideMark/>
          </w:tcPr>
          <w:p w14:paraId="381EEE0D"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3-class identification</w:t>
            </w:r>
          </w:p>
        </w:tc>
        <w:tc>
          <w:tcPr>
            <w:tcW w:w="1250" w:type="pct"/>
            <w:shd w:val="clear" w:color="auto" w:fill="808080" w:themeFill="background1" w:themeFillShade="80"/>
            <w:noWrap/>
            <w:vAlign w:val="center"/>
            <w:hideMark/>
          </w:tcPr>
          <w:p w14:paraId="159F4496"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8-subclass identification</w:t>
            </w:r>
          </w:p>
        </w:tc>
      </w:tr>
      <w:tr w:rsidR="001B33DB" w:rsidRPr="00186135" w14:paraId="6CBC365E" w14:textId="77777777" w:rsidTr="00C55AE8">
        <w:trPr>
          <w:trHeight w:val="283"/>
        </w:trPr>
        <w:tc>
          <w:tcPr>
            <w:tcW w:w="1250" w:type="pct"/>
            <w:noWrap/>
            <w:vAlign w:val="center"/>
            <w:hideMark/>
          </w:tcPr>
          <w:p w14:paraId="7EE14AFB"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STFT_CNN</w:t>
            </w:r>
          </w:p>
        </w:tc>
        <w:tc>
          <w:tcPr>
            <w:tcW w:w="1250" w:type="pct"/>
            <w:noWrap/>
            <w:vAlign w:val="center"/>
          </w:tcPr>
          <w:p w14:paraId="24067DE4"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99.80</w:t>
            </w:r>
          </w:p>
        </w:tc>
        <w:tc>
          <w:tcPr>
            <w:tcW w:w="1250" w:type="pct"/>
            <w:noWrap/>
            <w:vAlign w:val="center"/>
          </w:tcPr>
          <w:p w14:paraId="28184D4D"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85.64</w:t>
            </w:r>
          </w:p>
        </w:tc>
        <w:tc>
          <w:tcPr>
            <w:tcW w:w="1250" w:type="pct"/>
            <w:noWrap/>
            <w:vAlign w:val="center"/>
          </w:tcPr>
          <w:p w14:paraId="475A42A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86.67</w:t>
            </w:r>
          </w:p>
        </w:tc>
      </w:tr>
      <w:tr w:rsidR="001B33DB" w:rsidRPr="00186135" w14:paraId="3BD522A7" w14:textId="77777777" w:rsidTr="00716460">
        <w:trPr>
          <w:trHeight w:val="283"/>
        </w:trPr>
        <w:tc>
          <w:tcPr>
            <w:tcW w:w="1250" w:type="pct"/>
            <w:noWrap/>
            <w:vAlign w:val="center"/>
            <w:hideMark/>
          </w:tcPr>
          <w:p w14:paraId="0B7EA059"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STFT_AlexNet*</w:t>
            </w:r>
          </w:p>
        </w:tc>
        <w:tc>
          <w:tcPr>
            <w:tcW w:w="1250" w:type="pct"/>
            <w:shd w:val="clear" w:color="auto" w:fill="D9D9D9" w:themeFill="background1" w:themeFillShade="D9"/>
            <w:noWrap/>
            <w:vAlign w:val="center"/>
          </w:tcPr>
          <w:p w14:paraId="13DA34E6" w14:textId="77777777" w:rsidR="001B33DB" w:rsidRPr="00186135" w:rsidRDefault="001B33DB" w:rsidP="00186135">
            <w:pPr>
              <w:spacing w:line="259" w:lineRule="auto"/>
              <w:jc w:val="center"/>
              <w:rPr>
                <w:rFonts w:ascii="Cambria" w:hAnsi="Cambria"/>
                <w:b/>
                <w:i/>
                <w:sz w:val="16"/>
                <w:szCs w:val="16"/>
                <w:u w:val="single"/>
              </w:rPr>
            </w:pPr>
            <w:r w:rsidRPr="00186135">
              <w:rPr>
                <w:rFonts w:ascii="Cambria" w:hAnsi="Cambria"/>
                <w:b/>
                <w:i/>
                <w:sz w:val="16"/>
                <w:szCs w:val="16"/>
                <w:u w:val="single"/>
              </w:rPr>
              <w:t>100.00</w:t>
            </w:r>
          </w:p>
        </w:tc>
        <w:tc>
          <w:tcPr>
            <w:tcW w:w="1250" w:type="pct"/>
            <w:noWrap/>
            <w:vAlign w:val="center"/>
          </w:tcPr>
          <w:p w14:paraId="352C28B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96.80</w:t>
            </w:r>
          </w:p>
        </w:tc>
        <w:tc>
          <w:tcPr>
            <w:tcW w:w="1250" w:type="pct"/>
            <w:noWrap/>
            <w:vAlign w:val="center"/>
          </w:tcPr>
          <w:p w14:paraId="7A236B37"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95.80</w:t>
            </w:r>
          </w:p>
        </w:tc>
      </w:tr>
      <w:tr w:rsidR="001B33DB" w:rsidRPr="00186135" w14:paraId="09BE6579" w14:textId="77777777" w:rsidTr="00716460">
        <w:trPr>
          <w:trHeight w:val="283"/>
        </w:trPr>
        <w:tc>
          <w:tcPr>
            <w:tcW w:w="1250" w:type="pct"/>
            <w:noWrap/>
            <w:vAlign w:val="center"/>
            <w:hideMark/>
          </w:tcPr>
          <w:p w14:paraId="7A9F3C4D"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STFT_CRNN</w:t>
            </w:r>
          </w:p>
        </w:tc>
        <w:tc>
          <w:tcPr>
            <w:tcW w:w="1250" w:type="pct"/>
            <w:shd w:val="clear" w:color="auto" w:fill="D9D9D9" w:themeFill="background1" w:themeFillShade="D9"/>
            <w:noWrap/>
            <w:vAlign w:val="center"/>
          </w:tcPr>
          <w:p w14:paraId="49D95BCB" w14:textId="77777777" w:rsidR="001B33DB" w:rsidRPr="00186135" w:rsidRDefault="001B33DB" w:rsidP="00186135">
            <w:pPr>
              <w:spacing w:line="259" w:lineRule="auto"/>
              <w:jc w:val="center"/>
              <w:rPr>
                <w:rFonts w:ascii="Cambria" w:hAnsi="Cambria"/>
                <w:b/>
                <w:i/>
                <w:sz w:val="16"/>
                <w:szCs w:val="16"/>
                <w:u w:val="single"/>
              </w:rPr>
            </w:pPr>
            <w:r w:rsidRPr="00186135">
              <w:rPr>
                <w:rFonts w:ascii="Cambria" w:hAnsi="Cambria"/>
                <w:b/>
                <w:i/>
                <w:sz w:val="16"/>
                <w:szCs w:val="16"/>
                <w:u w:val="single"/>
              </w:rPr>
              <w:t>100.00</w:t>
            </w:r>
          </w:p>
        </w:tc>
        <w:tc>
          <w:tcPr>
            <w:tcW w:w="1250" w:type="pct"/>
            <w:shd w:val="clear" w:color="auto" w:fill="D9D9D9" w:themeFill="background1" w:themeFillShade="D9"/>
            <w:noWrap/>
            <w:vAlign w:val="center"/>
          </w:tcPr>
          <w:p w14:paraId="32A36479" w14:textId="77777777" w:rsidR="001B33DB" w:rsidRPr="00C55AE8" w:rsidRDefault="001B33DB" w:rsidP="00186135">
            <w:pPr>
              <w:spacing w:line="259" w:lineRule="auto"/>
              <w:jc w:val="center"/>
              <w:rPr>
                <w:rFonts w:ascii="Cambria" w:hAnsi="Cambria"/>
                <w:b/>
                <w:i/>
                <w:sz w:val="16"/>
                <w:szCs w:val="16"/>
                <w:u w:val="single"/>
              </w:rPr>
            </w:pPr>
            <w:r w:rsidRPr="00C55AE8">
              <w:rPr>
                <w:rFonts w:ascii="Cambria" w:hAnsi="Cambria"/>
                <w:b/>
                <w:i/>
                <w:sz w:val="16"/>
                <w:szCs w:val="16"/>
                <w:u w:val="single"/>
              </w:rPr>
              <w:t>97.98</w:t>
            </w:r>
          </w:p>
        </w:tc>
        <w:tc>
          <w:tcPr>
            <w:tcW w:w="1250" w:type="pct"/>
            <w:shd w:val="clear" w:color="auto" w:fill="D9D9D9" w:themeFill="background1" w:themeFillShade="D9"/>
            <w:noWrap/>
            <w:vAlign w:val="center"/>
          </w:tcPr>
          <w:p w14:paraId="415234BF" w14:textId="77777777" w:rsidR="001B33DB" w:rsidRPr="00C55AE8" w:rsidRDefault="001B33DB" w:rsidP="00186135">
            <w:pPr>
              <w:spacing w:line="259" w:lineRule="auto"/>
              <w:jc w:val="center"/>
              <w:rPr>
                <w:rFonts w:ascii="Cambria" w:hAnsi="Cambria"/>
                <w:b/>
                <w:i/>
                <w:sz w:val="16"/>
                <w:szCs w:val="16"/>
                <w:u w:val="single"/>
              </w:rPr>
            </w:pPr>
            <w:r w:rsidRPr="00C55AE8">
              <w:rPr>
                <w:rFonts w:ascii="Cambria" w:hAnsi="Cambria"/>
                <w:b/>
                <w:i/>
                <w:sz w:val="16"/>
                <w:szCs w:val="16"/>
                <w:u w:val="single"/>
              </w:rPr>
              <w:t>96.95</w:t>
            </w:r>
          </w:p>
        </w:tc>
      </w:tr>
      <w:tr w:rsidR="00186135" w:rsidRPr="0085165F" w14:paraId="19A71163" w14:textId="77777777" w:rsidTr="00C55AE8">
        <w:trPr>
          <w:trHeight w:val="57"/>
        </w:trPr>
        <w:tc>
          <w:tcPr>
            <w:tcW w:w="5000" w:type="pct"/>
            <w:gridSpan w:val="4"/>
            <w:noWrap/>
            <w:vAlign w:val="center"/>
          </w:tcPr>
          <w:p w14:paraId="68477D84" w14:textId="77777777" w:rsidR="00186135" w:rsidRPr="0085165F" w:rsidRDefault="00186135" w:rsidP="00186135">
            <w:pPr>
              <w:jc w:val="center"/>
              <w:rPr>
                <w:rFonts w:ascii="Cambria" w:hAnsi="Cambria"/>
                <w:sz w:val="8"/>
                <w:szCs w:val="8"/>
              </w:rPr>
            </w:pPr>
          </w:p>
        </w:tc>
      </w:tr>
      <w:tr w:rsidR="001B33DB" w:rsidRPr="00186135" w14:paraId="0D0F06B5" w14:textId="77777777" w:rsidTr="00C55AE8">
        <w:trPr>
          <w:trHeight w:val="283"/>
        </w:trPr>
        <w:tc>
          <w:tcPr>
            <w:tcW w:w="1250" w:type="pct"/>
            <w:noWrap/>
            <w:vAlign w:val="center"/>
            <w:hideMark/>
          </w:tcPr>
          <w:p w14:paraId="3952D40A"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CWT_CNN</w:t>
            </w:r>
          </w:p>
        </w:tc>
        <w:tc>
          <w:tcPr>
            <w:tcW w:w="1250" w:type="pct"/>
            <w:noWrap/>
            <w:vAlign w:val="center"/>
          </w:tcPr>
          <w:p w14:paraId="399D4BA4"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98.02</w:t>
            </w:r>
          </w:p>
        </w:tc>
        <w:tc>
          <w:tcPr>
            <w:tcW w:w="1250" w:type="pct"/>
            <w:noWrap/>
            <w:vAlign w:val="center"/>
          </w:tcPr>
          <w:p w14:paraId="626B9B68"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85.38</w:t>
            </w:r>
          </w:p>
        </w:tc>
        <w:tc>
          <w:tcPr>
            <w:tcW w:w="1250" w:type="pct"/>
            <w:noWrap/>
            <w:vAlign w:val="center"/>
          </w:tcPr>
          <w:p w14:paraId="5535D3E6"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85.43</w:t>
            </w:r>
          </w:p>
        </w:tc>
      </w:tr>
      <w:tr w:rsidR="001B33DB" w:rsidRPr="00186135" w14:paraId="709401A3" w14:textId="77777777" w:rsidTr="00C55AE8">
        <w:trPr>
          <w:trHeight w:val="283"/>
        </w:trPr>
        <w:tc>
          <w:tcPr>
            <w:tcW w:w="1250" w:type="pct"/>
            <w:noWrap/>
            <w:vAlign w:val="center"/>
            <w:hideMark/>
          </w:tcPr>
          <w:p w14:paraId="148113AA"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CWT_AlexNet</w:t>
            </w:r>
          </w:p>
        </w:tc>
        <w:tc>
          <w:tcPr>
            <w:tcW w:w="1250" w:type="pct"/>
            <w:noWrap/>
            <w:vAlign w:val="center"/>
          </w:tcPr>
          <w:p w14:paraId="36DC264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98.20</w:t>
            </w:r>
          </w:p>
        </w:tc>
        <w:tc>
          <w:tcPr>
            <w:tcW w:w="1250" w:type="pct"/>
            <w:noWrap/>
            <w:vAlign w:val="center"/>
          </w:tcPr>
          <w:p w14:paraId="36B5D44D"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94.70</w:t>
            </w:r>
          </w:p>
        </w:tc>
        <w:tc>
          <w:tcPr>
            <w:tcW w:w="1250" w:type="pct"/>
            <w:noWrap/>
            <w:vAlign w:val="center"/>
          </w:tcPr>
          <w:p w14:paraId="789E6BA1"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94.50</w:t>
            </w:r>
          </w:p>
        </w:tc>
      </w:tr>
      <w:tr w:rsidR="001B33DB" w:rsidRPr="00186135" w14:paraId="540CE4D8" w14:textId="77777777" w:rsidTr="00C55AE8">
        <w:trPr>
          <w:trHeight w:val="283"/>
        </w:trPr>
        <w:tc>
          <w:tcPr>
            <w:tcW w:w="1250" w:type="pct"/>
            <w:noWrap/>
            <w:vAlign w:val="center"/>
            <w:hideMark/>
          </w:tcPr>
          <w:p w14:paraId="790FB7AF"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CWT_CRNN</w:t>
            </w:r>
          </w:p>
        </w:tc>
        <w:tc>
          <w:tcPr>
            <w:tcW w:w="1250" w:type="pct"/>
            <w:noWrap/>
            <w:vAlign w:val="center"/>
          </w:tcPr>
          <w:p w14:paraId="6B069CF2"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99.17</w:t>
            </w:r>
          </w:p>
        </w:tc>
        <w:tc>
          <w:tcPr>
            <w:tcW w:w="1250" w:type="pct"/>
            <w:noWrap/>
            <w:vAlign w:val="center"/>
          </w:tcPr>
          <w:p w14:paraId="77BFF12A"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93.66</w:t>
            </w:r>
          </w:p>
        </w:tc>
        <w:tc>
          <w:tcPr>
            <w:tcW w:w="1250" w:type="pct"/>
            <w:noWrap/>
            <w:vAlign w:val="center"/>
          </w:tcPr>
          <w:p w14:paraId="1993BED6"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95.29</w:t>
            </w:r>
          </w:p>
        </w:tc>
      </w:tr>
      <w:tr w:rsidR="00186135" w:rsidRPr="0085165F" w14:paraId="4EC1EA73" w14:textId="77777777" w:rsidTr="00C55AE8">
        <w:trPr>
          <w:trHeight w:val="57"/>
        </w:trPr>
        <w:tc>
          <w:tcPr>
            <w:tcW w:w="5000" w:type="pct"/>
            <w:gridSpan w:val="4"/>
            <w:noWrap/>
            <w:vAlign w:val="center"/>
          </w:tcPr>
          <w:p w14:paraId="0DB408CA" w14:textId="77777777" w:rsidR="00186135" w:rsidRPr="0085165F" w:rsidRDefault="00186135" w:rsidP="00186135">
            <w:pPr>
              <w:jc w:val="center"/>
              <w:rPr>
                <w:rFonts w:ascii="Cambria" w:hAnsi="Cambria"/>
                <w:sz w:val="8"/>
                <w:szCs w:val="8"/>
              </w:rPr>
            </w:pPr>
          </w:p>
        </w:tc>
      </w:tr>
      <w:tr w:rsidR="001B33DB" w:rsidRPr="00186135" w14:paraId="0ECB98E5" w14:textId="77777777" w:rsidTr="00C55AE8">
        <w:trPr>
          <w:trHeight w:val="283"/>
        </w:trPr>
        <w:tc>
          <w:tcPr>
            <w:tcW w:w="1250" w:type="pct"/>
            <w:noWrap/>
            <w:vAlign w:val="center"/>
            <w:hideMark/>
          </w:tcPr>
          <w:p w14:paraId="004C190B"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WVD_CNN</w:t>
            </w:r>
          </w:p>
        </w:tc>
        <w:tc>
          <w:tcPr>
            <w:tcW w:w="1250" w:type="pct"/>
            <w:noWrap/>
            <w:vAlign w:val="center"/>
          </w:tcPr>
          <w:p w14:paraId="0269779E"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97.04</w:t>
            </w:r>
          </w:p>
        </w:tc>
        <w:tc>
          <w:tcPr>
            <w:tcW w:w="1250" w:type="pct"/>
            <w:noWrap/>
            <w:vAlign w:val="center"/>
          </w:tcPr>
          <w:p w14:paraId="231E99D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79.74</w:t>
            </w:r>
          </w:p>
        </w:tc>
        <w:tc>
          <w:tcPr>
            <w:tcW w:w="1250" w:type="pct"/>
            <w:noWrap/>
            <w:vAlign w:val="center"/>
          </w:tcPr>
          <w:p w14:paraId="680123E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76.54</w:t>
            </w:r>
          </w:p>
        </w:tc>
      </w:tr>
      <w:tr w:rsidR="001B33DB" w:rsidRPr="00186135" w14:paraId="662D7FE5" w14:textId="77777777" w:rsidTr="00C55AE8">
        <w:trPr>
          <w:trHeight w:val="283"/>
        </w:trPr>
        <w:tc>
          <w:tcPr>
            <w:tcW w:w="1250" w:type="pct"/>
            <w:noWrap/>
            <w:vAlign w:val="center"/>
            <w:hideMark/>
          </w:tcPr>
          <w:p w14:paraId="33B552EC"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WVD_AlexNet</w:t>
            </w:r>
          </w:p>
        </w:tc>
        <w:tc>
          <w:tcPr>
            <w:tcW w:w="1250" w:type="pct"/>
            <w:noWrap/>
            <w:vAlign w:val="center"/>
          </w:tcPr>
          <w:p w14:paraId="4E3AF762"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98.20</w:t>
            </w:r>
          </w:p>
        </w:tc>
        <w:tc>
          <w:tcPr>
            <w:tcW w:w="1250" w:type="pct"/>
            <w:noWrap/>
            <w:vAlign w:val="center"/>
          </w:tcPr>
          <w:p w14:paraId="473147AA"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88.30</w:t>
            </w:r>
          </w:p>
        </w:tc>
        <w:tc>
          <w:tcPr>
            <w:tcW w:w="1250" w:type="pct"/>
            <w:noWrap/>
            <w:vAlign w:val="center"/>
          </w:tcPr>
          <w:p w14:paraId="48970F29"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82.20</w:t>
            </w:r>
          </w:p>
        </w:tc>
      </w:tr>
      <w:tr w:rsidR="001B33DB" w:rsidRPr="00186135" w14:paraId="2EC88927" w14:textId="77777777" w:rsidTr="00C55AE8">
        <w:trPr>
          <w:trHeight w:val="283"/>
        </w:trPr>
        <w:tc>
          <w:tcPr>
            <w:tcW w:w="1250" w:type="pct"/>
            <w:noWrap/>
            <w:vAlign w:val="center"/>
            <w:hideMark/>
          </w:tcPr>
          <w:p w14:paraId="7A905286"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WVD_CRNN</w:t>
            </w:r>
          </w:p>
        </w:tc>
        <w:tc>
          <w:tcPr>
            <w:tcW w:w="1250" w:type="pct"/>
            <w:noWrap/>
            <w:vAlign w:val="center"/>
          </w:tcPr>
          <w:p w14:paraId="0DBAD2D2"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98.70</w:t>
            </w:r>
          </w:p>
        </w:tc>
        <w:tc>
          <w:tcPr>
            <w:tcW w:w="1250" w:type="pct"/>
            <w:noWrap/>
            <w:vAlign w:val="center"/>
          </w:tcPr>
          <w:p w14:paraId="53368ABE"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78.93</w:t>
            </w:r>
          </w:p>
        </w:tc>
        <w:tc>
          <w:tcPr>
            <w:tcW w:w="1250" w:type="pct"/>
            <w:noWrap/>
            <w:vAlign w:val="center"/>
          </w:tcPr>
          <w:p w14:paraId="6E758DA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75.82</w:t>
            </w:r>
          </w:p>
        </w:tc>
      </w:tr>
    </w:tbl>
    <w:p w14:paraId="5E426147" w14:textId="77777777" w:rsidR="001B33DB" w:rsidRPr="001B33DB" w:rsidRDefault="001B33DB" w:rsidP="00937EF9">
      <w:pPr>
        <w:spacing w:after="0"/>
        <w:ind w:firstLine="454"/>
        <w:jc w:val="both"/>
        <w:rPr>
          <w:rFonts w:ascii="Cambria" w:hAnsi="Cambria"/>
          <w:iCs/>
          <w:sz w:val="24"/>
          <w:szCs w:val="24"/>
        </w:rPr>
      </w:pPr>
    </w:p>
    <w:p w14:paraId="339ABEE7" w14:textId="77777777" w:rsidR="001B33DB" w:rsidRPr="0085165F" w:rsidRDefault="001B33DB" w:rsidP="00186135">
      <w:pPr>
        <w:spacing w:after="0"/>
        <w:jc w:val="center"/>
        <w:rPr>
          <w:rFonts w:ascii="Cambria" w:hAnsi="Cambria"/>
          <w:sz w:val="16"/>
          <w:szCs w:val="20"/>
        </w:rPr>
      </w:pPr>
      <w:r w:rsidRPr="0085165F">
        <w:rPr>
          <w:rFonts w:ascii="Cambria" w:hAnsi="Cambria"/>
          <w:sz w:val="16"/>
          <w:szCs w:val="20"/>
        </w:rPr>
        <w:t>Table S5. The comparative analysis of the proposed ATR algorithm accuracy from the ablative experiment for 1 second decision-making time without data augmentation.</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09"/>
        <w:gridCol w:w="2410"/>
        <w:gridCol w:w="2410"/>
        <w:gridCol w:w="2400"/>
        <w:gridCol w:w="10"/>
      </w:tblGrid>
      <w:tr w:rsidR="001B33DB" w:rsidRPr="00186135" w14:paraId="5F8A9AA6" w14:textId="77777777" w:rsidTr="00716460">
        <w:trPr>
          <w:trHeight w:val="567"/>
          <w:tblHeader/>
        </w:trPr>
        <w:tc>
          <w:tcPr>
            <w:tcW w:w="1250" w:type="pct"/>
            <w:shd w:val="clear" w:color="auto" w:fill="808080" w:themeFill="background1" w:themeFillShade="80"/>
            <w:noWrap/>
            <w:vAlign w:val="center"/>
            <w:hideMark/>
          </w:tcPr>
          <w:p w14:paraId="529A8327"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1 sec</w:t>
            </w:r>
          </w:p>
        </w:tc>
        <w:tc>
          <w:tcPr>
            <w:tcW w:w="1250" w:type="pct"/>
            <w:shd w:val="clear" w:color="auto" w:fill="808080" w:themeFill="background1" w:themeFillShade="80"/>
            <w:noWrap/>
            <w:vAlign w:val="center"/>
            <w:hideMark/>
          </w:tcPr>
          <w:p w14:paraId="0CA643D7"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target detection</w:t>
            </w:r>
          </w:p>
        </w:tc>
        <w:tc>
          <w:tcPr>
            <w:tcW w:w="1250" w:type="pct"/>
            <w:shd w:val="clear" w:color="auto" w:fill="808080" w:themeFill="background1" w:themeFillShade="80"/>
            <w:noWrap/>
            <w:vAlign w:val="center"/>
            <w:hideMark/>
          </w:tcPr>
          <w:p w14:paraId="61854C52"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3-class identification</w:t>
            </w:r>
          </w:p>
        </w:tc>
        <w:tc>
          <w:tcPr>
            <w:tcW w:w="1250" w:type="pct"/>
            <w:gridSpan w:val="2"/>
            <w:shd w:val="clear" w:color="auto" w:fill="808080" w:themeFill="background1" w:themeFillShade="80"/>
            <w:noWrap/>
            <w:vAlign w:val="center"/>
            <w:hideMark/>
          </w:tcPr>
          <w:p w14:paraId="51CDCEFD"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8-subclass identification</w:t>
            </w:r>
          </w:p>
        </w:tc>
      </w:tr>
      <w:tr w:rsidR="001B33DB" w:rsidRPr="00186135" w14:paraId="3EE06EA2" w14:textId="77777777" w:rsidTr="00C55AE8">
        <w:trPr>
          <w:trHeight w:val="283"/>
        </w:trPr>
        <w:tc>
          <w:tcPr>
            <w:tcW w:w="1250" w:type="pct"/>
            <w:noWrap/>
            <w:vAlign w:val="center"/>
            <w:hideMark/>
          </w:tcPr>
          <w:p w14:paraId="635BAADE"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STFT_CNN</w:t>
            </w:r>
          </w:p>
        </w:tc>
        <w:tc>
          <w:tcPr>
            <w:tcW w:w="1250" w:type="pct"/>
            <w:noWrap/>
            <w:vAlign w:val="center"/>
          </w:tcPr>
          <w:p w14:paraId="4EB6FB50"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95.32</w:t>
            </w:r>
          </w:p>
        </w:tc>
        <w:tc>
          <w:tcPr>
            <w:tcW w:w="1250" w:type="pct"/>
            <w:noWrap/>
            <w:vAlign w:val="center"/>
          </w:tcPr>
          <w:p w14:paraId="5CD3FEC8"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90.61</w:t>
            </w:r>
          </w:p>
        </w:tc>
        <w:tc>
          <w:tcPr>
            <w:tcW w:w="1250" w:type="pct"/>
            <w:gridSpan w:val="2"/>
            <w:noWrap/>
            <w:vAlign w:val="center"/>
          </w:tcPr>
          <w:p w14:paraId="4BE22CE0"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88.98</w:t>
            </w:r>
          </w:p>
        </w:tc>
      </w:tr>
      <w:tr w:rsidR="001B33DB" w:rsidRPr="00186135" w14:paraId="7CD5C6A8" w14:textId="77777777" w:rsidTr="00716460">
        <w:trPr>
          <w:trHeight w:val="283"/>
        </w:trPr>
        <w:tc>
          <w:tcPr>
            <w:tcW w:w="1250" w:type="pct"/>
            <w:noWrap/>
            <w:vAlign w:val="center"/>
            <w:hideMark/>
          </w:tcPr>
          <w:p w14:paraId="43010DD9"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STFT_AlexNet*</w:t>
            </w:r>
          </w:p>
        </w:tc>
        <w:tc>
          <w:tcPr>
            <w:tcW w:w="1250" w:type="pct"/>
            <w:noWrap/>
            <w:vAlign w:val="center"/>
          </w:tcPr>
          <w:p w14:paraId="1A7D253C"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99.10</w:t>
            </w:r>
          </w:p>
        </w:tc>
        <w:tc>
          <w:tcPr>
            <w:tcW w:w="1250" w:type="pct"/>
            <w:shd w:val="clear" w:color="auto" w:fill="D9D9D9" w:themeFill="background1" w:themeFillShade="D9"/>
            <w:noWrap/>
            <w:vAlign w:val="center"/>
          </w:tcPr>
          <w:p w14:paraId="4E0A3BBF" w14:textId="77777777" w:rsidR="001B33DB" w:rsidRPr="00C55AE8" w:rsidRDefault="001B33DB" w:rsidP="00186135">
            <w:pPr>
              <w:spacing w:line="259" w:lineRule="auto"/>
              <w:jc w:val="center"/>
              <w:rPr>
                <w:rFonts w:ascii="Cambria" w:hAnsi="Cambria"/>
                <w:b/>
                <w:i/>
                <w:sz w:val="16"/>
                <w:szCs w:val="16"/>
                <w:u w:val="single"/>
              </w:rPr>
            </w:pPr>
            <w:r w:rsidRPr="00C55AE8">
              <w:rPr>
                <w:rFonts w:ascii="Cambria" w:hAnsi="Cambria"/>
                <w:b/>
                <w:i/>
                <w:sz w:val="16"/>
                <w:szCs w:val="16"/>
                <w:u w:val="single"/>
              </w:rPr>
              <w:t>96.40</w:t>
            </w:r>
          </w:p>
        </w:tc>
        <w:tc>
          <w:tcPr>
            <w:tcW w:w="1250" w:type="pct"/>
            <w:gridSpan w:val="2"/>
            <w:noWrap/>
            <w:vAlign w:val="center"/>
          </w:tcPr>
          <w:p w14:paraId="79A2FD21"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96.00</w:t>
            </w:r>
          </w:p>
        </w:tc>
      </w:tr>
      <w:tr w:rsidR="001B33DB" w:rsidRPr="00186135" w14:paraId="75176892" w14:textId="77777777" w:rsidTr="00716460">
        <w:trPr>
          <w:trHeight w:val="283"/>
        </w:trPr>
        <w:tc>
          <w:tcPr>
            <w:tcW w:w="1250" w:type="pct"/>
            <w:noWrap/>
            <w:vAlign w:val="center"/>
            <w:hideMark/>
          </w:tcPr>
          <w:p w14:paraId="30331BFC"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STFT_CRNN</w:t>
            </w:r>
          </w:p>
        </w:tc>
        <w:tc>
          <w:tcPr>
            <w:tcW w:w="1250" w:type="pct"/>
            <w:shd w:val="clear" w:color="auto" w:fill="D9D9D9" w:themeFill="background1" w:themeFillShade="D9"/>
            <w:noWrap/>
            <w:vAlign w:val="center"/>
          </w:tcPr>
          <w:p w14:paraId="33C55D40" w14:textId="77777777" w:rsidR="001B33DB" w:rsidRPr="00C55AE8" w:rsidRDefault="001B33DB" w:rsidP="00186135">
            <w:pPr>
              <w:spacing w:line="259" w:lineRule="auto"/>
              <w:jc w:val="center"/>
              <w:rPr>
                <w:rFonts w:ascii="Cambria" w:hAnsi="Cambria"/>
                <w:b/>
                <w:i/>
                <w:sz w:val="16"/>
                <w:szCs w:val="16"/>
                <w:u w:val="single"/>
              </w:rPr>
            </w:pPr>
            <w:r w:rsidRPr="00C55AE8">
              <w:rPr>
                <w:rFonts w:ascii="Cambria" w:hAnsi="Cambria"/>
                <w:b/>
                <w:i/>
                <w:sz w:val="16"/>
                <w:szCs w:val="16"/>
                <w:u w:val="single"/>
              </w:rPr>
              <w:t>99.72</w:t>
            </w:r>
          </w:p>
        </w:tc>
        <w:tc>
          <w:tcPr>
            <w:tcW w:w="1250" w:type="pct"/>
            <w:noWrap/>
            <w:vAlign w:val="center"/>
          </w:tcPr>
          <w:p w14:paraId="35973DC3"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95.69</w:t>
            </w:r>
          </w:p>
        </w:tc>
        <w:tc>
          <w:tcPr>
            <w:tcW w:w="1250" w:type="pct"/>
            <w:gridSpan w:val="2"/>
            <w:shd w:val="clear" w:color="auto" w:fill="D9D9D9" w:themeFill="background1" w:themeFillShade="D9"/>
            <w:noWrap/>
            <w:vAlign w:val="center"/>
          </w:tcPr>
          <w:p w14:paraId="06292FB2" w14:textId="77777777" w:rsidR="001B33DB" w:rsidRPr="00C55AE8" w:rsidRDefault="001B33DB" w:rsidP="00186135">
            <w:pPr>
              <w:spacing w:line="259" w:lineRule="auto"/>
              <w:jc w:val="center"/>
              <w:rPr>
                <w:rFonts w:ascii="Cambria" w:hAnsi="Cambria"/>
                <w:b/>
                <w:i/>
                <w:sz w:val="16"/>
                <w:szCs w:val="16"/>
                <w:u w:val="single"/>
              </w:rPr>
            </w:pPr>
            <w:r w:rsidRPr="00C55AE8">
              <w:rPr>
                <w:rFonts w:ascii="Cambria" w:hAnsi="Cambria"/>
                <w:b/>
                <w:i/>
                <w:sz w:val="16"/>
                <w:szCs w:val="16"/>
                <w:u w:val="single"/>
              </w:rPr>
              <w:t>98.62</w:t>
            </w:r>
          </w:p>
        </w:tc>
      </w:tr>
      <w:tr w:rsidR="00186135" w:rsidRPr="0085165F" w14:paraId="745335A1" w14:textId="77777777" w:rsidTr="00C55AE8">
        <w:trPr>
          <w:gridAfter w:val="1"/>
          <w:wAfter w:w="5" w:type="pct"/>
          <w:trHeight w:val="57"/>
        </w:trPr>
        <w:tc>
          <w:tcPr>
            <w:tcW w:w="4995" w:type="pct"/>
            <w:gridSpan w:val="4"/>
            <w:noWrap/>
            <w:vAlign w:val="center"/>
          </w:tcPr>
          <w:p w14:paraId="1E13AFFD" w14:textId="77777777" w:rsidR="00186135" w:rsidRPr="0085165F" w:rsidRDefault="00186135" w:rsidP="0085165F">
            <w:pPr>
              <w:jc w:val="center"/>
              <w:rPr>
                <w:rFonts w:ascii="Cambria" w:hAnsi="Cambria"/>
                <w:sz w:val="8"/>
                <w:szCs w:val="8"/>
              </w:rPr>
            </w:pPr>
          </w:p>
        </w:tc>
      </w:tr>
      <w:tr w:rsidR="001B33DB" w:rsidRPr="00186135" w14:paraId="7828C01B" w14:textId="77777777" w:rsidTr="00C55AE8">
        <w:trPr>
          <w:trHeight w:val="283"/>
        </w:trPr>
        <w:tc>
          <w:tcPr>
            <w:tcW w:w="1250" w:type="pct"/>
            <w:noWrap/>
            <w:vAlign w:val="center"/>
            <w:hideMark/>
          </w:tcPr>
          <w:p w14:paraId="373D4E96"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CWT_CNN</w:t>
            </w:r>
          </w:p>
        </w:tc>
        <w:tc>
          <w:tcPr>
            <w:tcW w:w="1250" w:type="pct"/>
            <w:noWrap/>
            <w:vAlign w:val="center"/>
          </w:tcPr>
          <w:p w14:paraId="45FC95F3"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96.38</w:t>
            </w:r>
          </w:p>
        </w:tc>
        <w:tc>
          <w:tcPr>
            <w:tcW w:w="1250" w:type="pct"/>
            <w:noWrap/>
            <w:vAlign w:val="center"/>
          </w:tcPr>
          <w:p w14:paraId="061173BB"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94.09</w:t>
            </w:r>
          </w:p>
        </w:tc>
        <w:tc>
          <w:tcPr>
            <w:tcW w:w="1250" w:type="pct"/>
            <w:gridSpan w:val="2"/>
            <w:noWrap/>
            <w:vAlign w:val="center"/>
          </w:tcPr>
          <w:p w14:paraId="6691885A"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87.46</w:t>
            </w:r>
          </w:p>
        </w:tc>
      </w:tr>
      <w:tr w:rsidR="001B33DB" w:rsidRPr="00186135" w14:paraId="44CEC313" w14:textId="77777777" w:rsidTr="00C55AE8">
        <w:trPr>
          <w:trHeight w:val="283"/>
        </w:trPr>
        <w:tc>
          <w:tcPr>
            <w:tcW w:w="1250" w:type="pct"/>
            <w:noWrap/>
            <w:vAlign w:val="center"/>
            <w:hideMark/>
          </w:tcPr>
          <w:p w14:paraId="4E5EBCBA"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CWT_AlexNet</w:t>
            </w:r>
          </w:p>
        </w:tc>
        <w:tc>
          <w:tcPr>
            <w:tcW w:w="1250" w:type="pct"/>
            <w:noWrap/>
            <w:vAlign w:val="center"/>
          </w:tcPr>
          <w:p w14:paraId="237AFB39"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99.40</w:t>
            </w:r>
          </w:p>
        </w:tc>
        <w:tc>
          <w:tcPr>
            <w:tcW w:w="1250" w:type="pct"/>
            <w:noWrap/>
            <w:vAlign w:val="center"/>
          </w:tcPr>
          <w:p w14:paraId="40047068" w14:textId="77777777" w:rsidR="001B33DB" w:rsidRPr="00C55AE8" w:rsidRDefault="001B33DB" w:rsidP="00186135">
            <w:pPr>
              <w:spacing w:line="259" w:lineRule="auto"/>
              <w:jc w:val="center"/>
              <w:rPr>
                <w:rFonts w:ascii="Cambria" w:hAnsi="Cambria"/>
                <w:i/>
                <w:sz w:val="16"/>
                <w:szCs w:val="16"/>
              </w:rPr>
            </w:pPr>
            <w:r w:rsidRPr="00C55AE8">
              <w:rPr>
                <w:rFonts w:ascii="Cambria" w:hAnsi="Cambria"/>
                <w:i/>
                <w:sz w:val="16"/>
                <w:szCs w:val="16"/>
              </w:rPr>
              <w:t>95.40</w:t>
            </w:r>
          </w:p>
        </w:tc>
        <w:tc>
          <w:tcPr>
            <w:tcW w:w="1250" w:type="pct"/>
            <w:gridSpan w:val="2"/>
            <w:noWrap/>
            <w:vAlign w:val="center"/>
          </w:tcPr>
          <w:p w14:paraId="05591030"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94.80</w:t>
            </w:r>
          </w:p>
        </w:tc>
      </w:tr>
      <w:tr w:rsidR="001B33DB" w:rsidRPr="00186135" w14:paraId="32238ED4" w14:textId="77777777" w:rsidTr="00C55AE8">
        <w:trPr>
          <w:trHeight w:val="283"/>
        </w:trPr>
        <w:tc>
          <w:tcPr>
            <w:tcW w:w="1250" w:type="pct"/>
            <w:noWrap/>
            <w:vAlign w:val="center"/>
            <w:hideMark/>
          </w:tcPr>
          <w:p w14:paraId="4B1E8E3D"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CWT_CRNN</w:t>
            </w:r>
          </w:p>
        </w:tc>
        <w:tc>
          <w:tcPr>
            <w:tcW w:w="1250" w:type="pct"/>
            <w:noWrap/>
            <w:vAlign w:val="center"/>
          </w:tcPr>
          <w:p w14:paraId="6E4387EF"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99.57</w:t>
            </w:r>
          </w:p>
        </w:tc>
        <w:tc>
          <w:tcPr>
            <w:tcW w:w="1250" w:type="pct"/>
            <w:noWrap/>
            <w:vAlign w:val="center"/>
          </w:tcPr>
          <w:p w14:paraId="2FC2CA7F"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94.83</w:t>
            </w:r>
          </w:p>
        </w:tc>
        <w:tc>
          <w:tcPr>
            <w:tcW w:w="1250" w:type="pct"/>
            <w:gridSpan w:val="2"/>
            <w:noWrap/>
            <w:vAlign w:val="center"/>
          </w:tcPr>
          <w:p w14:paraId="5EDF288D" w14:textId="77777777" w:rsidR="001B33DB" w:rsidRPr="00C55AE8" w:rsidRDefault="001B33DB" w:rsidP="00186135">
            <w:pPr>
              <w:spacing w:line="259" w:lineRule="auto"/>
              <w:jc w:val="center"/>
              <w:rPr>
                <w:rFonts w:ascii="Cambria" w:hAnsi="Cambria"/>
                <w:i/>
                <w:sz w:val="16"/>
                <w:szCs w:val="16"/>
              </w:rPr>
            </w:pPr>
            <w:r w:rsidRPr="00C55AE8">
              <w:rPr>
                <w:rFonts w:ascii="Cambria" w:hAnsi="Cambria"/>
                <w:i/>
                <w:sz w:val="16"/>
                <w:szCs w:val="16"/>
              </w:rPr>
              <w:t>95.86</w:t>
            </w:r>
          </w:p>
        </w:tc>
      </w:tr>
      <w:tr w:rsidR="00186135" w:rsidRPr="0085165F" w14:paraId="25983546" w14:textId="77777777" w:rsidTr="00C55AE8">
        <w:trPr>
          <w:gridAfter w:val="1"/>
          <w:wAfter w:w="5" w:type="pct"/>
          <w:trHeight w:val="57"/>
        </w:trPr>
        <w:tc>
          <w:tcPr>
            <w:tcW w:w="4995" w:type="pct"/>
            <w:gridSpan w:val="4"/>
            <w:noWrap/>
            <w:vAlign w:val="center"/>
          </w:tcPr>
          <w:p w14:paraId="192B1A2F" w14:textId="77777777" w:rsidR="00186135" w:rsidRPr="0085165F" w:rsidRDefault="00186135" w:rsidP="00186135">
            <w:pPr>
              <w:ind w:firstLine="320"/>
              <w:jc w:val="center"/>
              <w:rPr>
                <w:rFonts w:ascii="Cambria" w:hAnsi="Cambria"/>
                <w:sz w:val="8"/>
                <w:szCs w:val="8"/>
              </w:rPr>
            </w:pPr>
          </w:p>
        </w:tc>
      </w:tr>
      <w:tr w:rsidR="001B33DB" w:rsidRPr="00186135" w14:paraId="0CE8EAA6" w14:textId="77777777" w:rsidTr="00C55AE8">
        <w:trPr>
          <w:trHeight w:val="283"/>
        </w:trPr>
        <w:tc>
          <w:tcPr>
            <w:tcW w:w="1250" w:type="pct"/>
            <w:noWrap/>
            <w:vAlign w:val="center"/>
            <w:hideMark/>
          </w:tcPr>
          <w:p w14:paraId="5B407ABF"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WVD_CNN</w:t>
            </w:r>
          </w:p>
        </w:tc>
        <w:tc>
          <w:tcPr>
            <w:tcW w:w="1250" w:type="pct"/>
            <w:noWrap/>
            <w:vAlign w:val="center"/>
          </w:tcPr>
          <w:p w14:paraId="53B1D3B1"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96.38</w:t>
            </w:r>
          </w:p>
        </w:tc>
        <w:tc>
          <w:tcPr>
            <w:tcW w:w="1250" w:type="pct"/>
            <w:noWrap/>
            <w:vAlign w:val="center"/>
          </w:tcPr>
          <w:p w14:paraId="68131320"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79.48</w:t>
            </w:r>
          </w:p>
        </w:tc>
        <w:tc>
          <w:tcPr>
            <w:tcW w:w="1250" w:type="pct"/>
            <w:gridSpan w:val="2"/>
            <w:noWrap/>
            <w:vAlign w:val="center"/>
          </w:tcPr>
          <w:p w14:paraId="3ED1AD0F"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75.59</w:t>
            </w:r>
          </w:p>
        </w:tc>
      </w:tr>
      <w:tr w:rsidR="001B33DB" w:rsidRPr="00186135" w14:paraId="027FF322" w14:textId="77777777" w:rsidTr="00C55AE8">
        <w:trPr>
          <w:trHeight w:val="283"/>
        </w:trPr>
        <w:tc>
          <w:tcPr>
            <w:tcW w:w="1250" w:type="pct"/>
            <w:noWrap/>
            <w:vAlign w:val="center"/>
            <w:hideMark/>
          </w:tcPr>
          <w:p w14:paraId="5E7E9FBF"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WVD_AlexNet</w:t>
            </w:r>
          </w:p>
        </w:tc>
        <w:tc>
          <w:tcPr>
            <w:tcW w:w="1250" w:type="pct"/>
            <w:noWrap/>
            <w:vAlign w:val="center"/>
          </w:tcPr>
          <w:p w14:paraId="3AC33A21"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97.50</w:t>
            </w:r>
          </w:p>
        </w:tc>
        <w:tc>
          <w:tcPr>
            <w:tcW w:w="1250" w:type="pct"/>
            <w:noWrap/>
            <w:vAlign w:val="center"/>
          </w:tcPr>
          <w:p w14:paraId="6E99D25C"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88.50</w:t>
            </w:r>
          </w:p>
        </w:tc>
        <w:tc>
          <w:tcPr>
            <w:tcW w:w="1250" w:type="pct"/>
            <w:gridSpan w:val="2"/>
            <w:noWrap/>
            <w:vAlign w:val="center"/>
          </w:tcPr>
          <w:p w14:paraId="1E28137A" w14:textId="77777777" w:rsidR="001B33DB" w:rsidRPr="00186135" w:rsidRDefault="001B33DB" w:rsidP="00186135">
            <w:pPr>
              <w:spacing w:line="259" w:lineRule="auto"/>
              <w:jc w:val="center"/>
              <w:rPr>
                <w:rFonts w:ascii="Cambria" w:hAnsi="Cambria"/>
                <w:sz w:val="16"/>
                <w:szCs w:val="16"/>
              </w:rPr>
            </w:pPr>
            <w:r w:rsidRPr="00186135">
              <w:rPr>
                <w:rFonts w:ascii="Cambria" w:hAnsi="Cambria"/>
                <w:sz w:val="16"/>
                <w:szCs w:val="16"/>
              </w:rPr>
              <w:t>81.80</w:t>
            </w:r>
          </w:p>
        </w:tc>
      </w:tr>
      <w:tr w:rsidR="001B33DB" w:rsidRPr="00186135" w14:paraId="67DFF518" w14:textId="77777777" w:rsidTr="00C55AE8">
        <w:trPr>
          <w:trHeight w:val="283"/>
        </w:trPr>
        <w:tc>
          <w:tcPr>
            <w:tcW w:w="1250" w:type="pct"/>
            <w:noWrap/>
            <w:vAlign w:val="center"/>
            <w:hideMark/>
          </w:tcPr>
          <w:p w14:paraId="019F2198" w14:textId="77777777" w:rsidR="001B33DB" w:rsidRPr="00186135" w:rsidRDefault="001B33DB" w:rsidP="00186135">
            <w:pPr>
              <w:spacing w:line="259" w:lineRule="auto"/>
              <w:jc w:val="center"/>
              <w:rPr>
                <w:rFonts w:ascii="Cambria" w:hAnsi="Cambria"/>
                <w:b/>
                <w:sz w:val="16"/>
                <w:szCs w:val="16"/>
              </w:rPr>
            </w:pPr>
            <w:r w:rsidRPr="00186135">
              <w:rPr>
                <w:rFonts w:ascii="Cambria" w:hAnsi="Cambria"/>
                <w:b/>
                <w:sz w:val="16"/>
                <w:szCs w:val="16"/>
              </w:rPr>
              <w:t>WVD_CRNN</w:t>
            </w:r>
          </w:p>
        </w:tc>
        <w:tc>
          <w:tcPr>
            <w:tcW w:w="1250" w:type="pct"/>
            <w:noWrap/>
            <w:vAlign w:val="center"/>
            <w:hideMark/>
          </w:tcPr>
          <w:p w14:paraId="50D86736" w14:textId="77777777" w:rsidR="001B33DB" w:rsidRPr="00186135" w:rsidRDefault="001B33DB" w:rsidP="00186135">
            <w:pPr>
              <w:spacing w:line="259" w:lineRule="auto"/>
              <w:jc w:val="center"/>
              <w:rPr>
                <w:rFonts w:ascii="Cambria" w:hAnsi="Cambria"/>
                <w:i/>
                <w:sz w:val="16"/>
                <w:szCs w:val="16"/>
              </w:rPr>
            </w:pPr>
            <w:r w:rsidRPr="00186135">
              <w:rPr>
                <w:rFonts w:ascii="Cambria" w:hAnsi="Cambria"/>
                <w:i/>
                <w:sz w:val="16"/>
                <w:szCs w:val="16"/>
              </w:rPr>
              <w:t>98.81</w:t>
            </w:r>
          </w:p>
        </w:tc>
        <w:tc>
          <w:tcPr>
            <w:tcW w:w="1250" w:type="pct"/>
            <w:noWrap/>
            <w:vAlign w:val="center"/>
            <w:hideMark/>
          </w:tcPr>
          <w:p w14:paraId="18FC6CCA" w14:textId="77777777" w:rsidR="001B33DB" w:rsidRPr="00C55AE8" w:rsidRDefault="001B33DB" w:rsidP="00186135">
            <w:pPr>
              <w:spacing w:line="259" w:lineRule="auto"/>
              <w:jc w:val="center"/>
              <w:rPr>
                <w:rFonts w:ascii="Cambria" w:hAnsi="Cambria"/>
                <w:i/>
                <w:sz w:val="16"/>
                <w:szCs w:val="16"/>
              </w:rPr>
            </w:pPr>
            <w:r w:rsidRPr="00C55AE8">
              <w:rPr>
                <w:rFonts w:ascii="Cambria" w:hAnsi="Cambria"/>
                <w:i/>
                <w:sz w:val="16"/>
                <w:szCs w:val="16"/>
              </w:rPr>
              <w:t>90.87</w:t>
            </w:r>
          </w:p>
        </w:tc>
        <w:tc>
          <w:tcPr>
            <w:tcW w:w="1250" w:type="pct"/>
            <w:gridSpan w:val="2"/>
            <w:noWrap/>
            <w:vAlign w:val="center"/>
            <w:hideMark/>
          </w:tcPr>
          <w:p w14:paraId="26E63084" w14:textId="77777777" w:rsidR="001B33DB" w:rsidRPr="00C55AE8" w:rsidRDefault="001B33DB" w:rsidP="00186135">
            <w:pPr>
              <w:spacing w:line="259" w:lineRule="auto"/>
              <w:jc w:val="center"/>
              <w:rPr>
                <w:rFonts w:ascii="Cambria" w:hAnsi="Cambria"/>
                <w:i/>
                <w:sz w:val="16"/>
                <w:szCs w:val="16"/>
              </w:rPr>
            </w:pPr>
            <w:r w:rsidRPr="00C55AE8">
              <w:rPr>
                <w:rFonts w:ascii="Cambria" w:hAnsi="Cambria"/>
                <w:i/>
                <w:sz w:val="16"/>
                <w:szCs w:val="16"/>
              </w:rPr>
              <w:t>86.33</w:t>
            </w:r>
          </w:p>
        </w:tc>
      </w:tr>
    </w:tbl>
    <w:p w14:paraId="15CA7BF4" w14:textId="77777777" w:rsidR="001B33DB" w:rsidRPr="001B33DB" w:rsidRDefault="001B33DB" w:rsidP="00937EF9">
      <w:pPr>
        <w:spacing w:after="0"/>
        <w:ind w:firstLine="454"/>
        <w:jc w:val="both"/>
        <w:rPr>
          <w:rFonts w:ascii="Cambria" w:hAnsi="Cambria"/>
          <w:iCs/>
          <w:sz w:val="24"/>
          <w:szCs w:val="24"/>
        </w:rPr>
      </w:pPr>
    </w:p>
    <w:p w14:paraId="1401F824" w14:textId="77777777" w:rsidR="001B33DB" w:rsidRPr="0085165F" w:rsidRDefault="001B33DB" w:rsidP="00C55AE8">
      <w:pPr>
        <w:spacing w:after="0"/>
        <w:jc w:val="center"/>
        <w:rPr>
          <w:rFonts w:ascii="Cambria" w:hAnsi="Cambria"/>
          <w:sz w:val="16"/>
          <w:szCs w:val="20"/>
        </w:rPr>
      </w:pPr>
      <w:r w:rsidRPr="0085165F">
        <w:rPr>
          <w:rFonts w:ascii="Cambria" w:hAnsi="Cambria"/>
          <w:sz w:val="16"/>
          <w:szCs w:val="20"/>
        </w:rPr>
        <w:t>Table S6. The comparative analysis of the proposed ATR algorithm accuracy from the ablative experiment for 0.25 seconds of decision-making time without data augmentation.</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87"/>
        <w:gridCol w:w="2487"/>
        <w:gridCol w:w="2487"/>
        <w:gridCol w:w="2178"/>
      </w:tblGrid>
      <w:tr w:rsidR="001B33DB" w:rsidRPr="00C55AE8" w14:paraId="20DB9283" w14:textId="77777777" w:rsidTr="00716460">
        <w:trPr>
          <w:trHeight w:val="567"/>
          <w:tblHeader/>
        </w:trPr>
        <w:tc>
          <w:tcPr>
            <w:tcW w:w="1290" w:type="pct"/>
            <w:shd w:val="clear" w:color="auto" w:fill="808080" w:themeFill="background1" w:themeFillShade="80"/>
            <w:noWrap/>
            <w:vAlign w:val="center"/>
            <w:hideMark/>
          </w:tcPr>
          <w:p w14:paraId="2A992EE8"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0.25 sec</w:t>
            </w:r>
          </w:p>
        </w:tc>
        <w:tc>
          <w:tcPr>
            <w:tcW w:w="1290" w:type="pct"/>
            <w:shd w:val="clear" w:color="auto" w:fill="808080" w:themeFill="background1" w:themeFillShade="80"/>
            <w:noWrap/>
            <w:vAlign w:val="center"/>
            <w:hideMark/>
          </w:tcPr>
          <w:p w14:paraId="51A94C1A"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target detection</w:t>
            </w:r>
          </w:p>
        </w:tc>
        <w:tc>
          <w:tcPr>
            <w:tcW w:w="1290" w:type="pct"/>
            <w:shd w:val="clear" w:color="auto" w:fill="808080" w:themeFill="background1" w:themeFillShade="80"/>
            <w:noWrap/>
            <w:vAlign w:val="center"/>
            <w:hideMark/>
          </w:tcPr>
          <w:p w14:paraId="66D968C5"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3-class identification</w:t>
            </w:r>
          </w:p>
        </w:tc>
        <w:tc>
          <w:tcPr>
            <w:tcW w:w="1130" w:type="pct"/>
            <w:shd w:val="clear" w:color="auto" w:fill="808080" w:themeFill="background1" w:themeFillShade="80"/>
            <w:noWrap/>
            <w:vAlign w:val="center"/>
            <w:hideMark/>
          </w:tcPr>
          <w:p w14:paraId="3D9539EA"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8-subclass identification</w:t>
            </w:r>
          </w:p>
        </w:tc>
      </w:tr>
      <w:tr w:rsidR="001B33DB" w:rsidRPr="00C55AE8" w14:paraId="7975C78D" w14:textId="77777777" w:rsidTr="00C55AE8">
        <w:trPr>
          <w:trHeight w:val="283"/>
        </w:trPr>
        <w:tc>
          <w:tcPr>
            <w:tcW w:w="1290" w:type="pct"/>
            <w:noWrap/>
            <w:vAlign w:val="center"/>
            <w:hideMark/>
          </w:tcPr>
          <w:p w14:paraId="22907087"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STFT_CNN</w:t>
            </w:r>
          </w:p>
        </w:tc>
        <w:tc>
          <w:tcPr>
            <w:tcW w:w="1290" w:type="pct"/>
            <w:noWrap/>
            <w:vAlign w:val="center"/>
          </w:tcPr>
          <w:p w14:paraId="1A39A2B8" w14:textId="77777777" w:rsidR="001B33DB" w:rsidRPr="0084701C" w:rsidRDefault="001B33DB" w:rsidP="00C55AE8">
            <w:pPr>
              <w:spacing w:line="259" w:lineRule="auto"/>
              <w:jc w:val="center"/>
              <w:rPr>
                <w:rFonts w:ascii="Cambria" w:hAnsi="Cambria"/>
                <w:i/>
                <w:sz w:val="16"/>
                <w:szCs w:val="16"/>
              </w:rPr>
            </w:pPr>
            <w:r w:rsidRPr="0084701C">
              <w:rPr>
                <w:rFonts w:ascii="Cambria" w:hAnsi="Cambria"/>
                <w:i/>
                <w:sz w:val="16"/>
                <w:szCs w:val="16"/>
              </w:rPr>
              <w:t>98.71</w:t>
            </w:r>
          </w:p>
        </w:tc>
        <w:tc>
          <w:tcPr>
            <w:tcW w:w="1290" w:type="pct"/>
            <w:noWrap/>
            <w:vAlign w:val="center"/>
          </w:tcPr>
          <w:p w14:paraId="30241EBF"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89.98</w:t>
            </w:r>
          </w:p>
        </w:tc>
        <w:tc>
          <w:tcPr>
            <w:tcW w:w="1130" w:type="pct"/>
            <w:noWrap/>
            <w:vAlign w:val="center"/>
          </w:tcPr>
          <w:p w14:paraId="74BC5E2D"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88.32</w:t>
            </w:r>
          </w:p>
        </w:tc>
      </w:tr>
      <w:tr w:rsidR="001B33DB" w:rsidRPr="00C55AE8" w14:paraId="18E342F4" w14:textId="77777777" w:rsidTr="00C55AE8">
        <w:trPr>
          <w:trHeight w:val="283"/>
        </w:trPr>
        <w:tc>
          <w:tcPr>
            <w:tcW w:w="1290" w:type="pct"/>
            <w:noWrap/>
            <w:vAlign w:val="center"/>
            <w:hideMark/>
          </w:tcPr>
          <w:p w14:paraId="367558F2"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STFT_AlexNet*</w:t>
            </w:r>
          </w:p>
        </w:tc>
        <w:tc>
          <w:tcPr>
            <w:tcW w:w="1290" w:type="pct"/>
            <w:noWrap/>
            <w:vAlign w:val="center"/>
          </w:tcPr>
          <w:p w14:paraId="4EE204F8" w14:textId="17D87EDC" w:rsidR="001B33DB" w:rsidRPr="0084701C" w:rsidRDefault="001B33DB" w:rsidP="00294FFC">
            <w:pPr>
              <w:spacing w:line="259" w:lineRule="auto"/>
              <w:jc w:val="center"/>
              <w:rPr>
                <w:rFonts w:ascii="Cambria" w:hAnsi="Cambria"/>
                <w:sz w:val="16"/>
                <w:szCs w:val="16"/>
              </w:rPr>
            </w:pPr>
            <w:r w:rsidRPr="0084701C">
              <w:rPr>
                <w:rFonts w:ascii="Cambria" w:hAnsi="Cambria"/>
                <w:sz w:val="16"/>
                <w:szCs w:val="16"/>
              </w:rPr>
              <w:t>98.</w:t>
            </w:r>
            <w:r w:rsidR="00294FFC" w:rsidRPr="0084701C">
              <w:rPr>
                <w:rFonts w:ascii="Cambria" w:hAnsi="Cambria"/>
                <w:sz w:val="16"/>
                <w:szCs w:val="16"/>
              </w:rPr>
              <w:t>7</w:t>
            </w:r>
            <w:r w:rsidRPr="0084701C">
              <w:rPr>
                <w:rFonts w:ascii="Cambria" w:hAnsi="Cambria"/>
                <w:sz w:val="16"/>
                <w:szCs w:val="16"/>
              </w:rPr>
              <w:t>0</w:t>
            </w:r>
          </w:p>
        </w:tc>
        <w:tc>
          <w:tcPr>
            <w:tcW w:w="1290" w:type="pct"/>
            <w:noWrap/>
            <w:vAlign w:val="center"/>
          </w:tcPr>
          <w:p w14:paraId="4FE57BC1"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92.10</w:t>
            </w:r>
          </w:p>
        </w:tc>
        <w:tc>
          <w:tcPr>
            <w:tcW w:w="1130" w:type="pct"/>
            <w:noWrap/>
            <w:vAlign w:val="center"/>
          </w:tcPr>
          <w:p w14:paraId="31C976E7"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90.50</w:t>
            </w:r>
          </w:p>
        </w:tc>
      </w:tr>
      <w:tr w:rsidR="001B33DB" w:rsidRPr="00C55AE8" w14:paraId="6A653816" w14:textId="77777777" w:rsidTr="00C55AE8">
        <w:trPr>
          <w:trHeight w:val="283"/>
        </w:trPr>
        <w:tc>
          <w:tcPr>
            <w:tcW w:w="1290" w:type="pct"/>
            <w:noWrap/>
            <w:vAlign w:val="center"/>
            <w:hideMark/>
          </w:tcPr>
          <w:p w14:paraId="618C459C"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STFT_CRNN</w:t>
            </w:r>
          </w:p>
        </w:tc>
        <w:tc>
          <w:tcPr>
            <w:tcW w:w="1290" w:type="pct"/>
            <w:noWrap/>
            <w:vAlign w:val="center"/>
          </w:tcPr>
          <w:p w14:paraId="5D5749A3"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97.01</w:t>
            </w:r>
          </w:p>
        </w:tc>
        <w:tc>
          <w:tcPr>
            <w:tcW w:w="1290" w:type="pct"/>
            <w:noWrap/>
            <w:vAlign w:val="center"/>
          </w:tcPr>
          <w:p w14:paraId="78B0D57E" w14:textId="77777777" w:rsidR="001B33DB" w:rsidRPr="00C55AE8" w:rsidRDefault="001B33DB" w:rsidP="00C55AE8">
            <w:pPr>
              <w:spacing w:line="259" w:lineRule="auto"/>
              <w:jc w:val="center"/>
              <w:rPr>
                <w:rFonts w:ascii="Cambria" w:hAnsi="Cambria"/>
                <w:i/>
                <w:sz w:val="16"/>
                <w:szCs w:val="16"/>
              </w:rPr>
            </w:pPr>
            <w:r w:rsidRPr="00C55AE8">
              <w:rPr>
                <w:rFonts w:ascii="Cambria" w:hAnsi="Cambria"/>
                <w:i/>
                <w:sz w:val="16"/>
                <w:szCs w:val="16"/>
              </w:rPr>
              <w:t>95.70</w:t>
            </w:r>
          </w:p>
        </w:tc>
        <w:tc>
          <w:tcPr>
            <w:tcW w:w="1130" w:type="pct"/>
            <w:noWrap/>
            <w:vAlign w:val="center"/>
          </w:tcPr>
          <w:p w14:paraId="32FB3677" w14:textId="77777777" w:rsidR="001B33DB" w:rsidRPr="00C55AE8" w:rsidRDefault="001B33DB" w:rsidP="00C55AE8">
            <w:pPr>
              <w:spacing w:line="259" w:lineRule="auto"/>
              <w:jc w:val="center"/>
              <w:rPr>
                <w:rFonts w:ascii="Cambria" w:hAnsi="Cambria"/>
                <w:i/>
                <w:sz w:val="16"/>
                <w:szCs w:val="16"/>
              </w:rPr>
            </w:pPr>
            <w:r w:rsidRPr="00C55AE8">
              <w:rPr>
                <w:rFonts w:ascii="Cambria" w:hAnsi="Cambria"/>
                <w:i/>
                <w:sz w:val="16"/>
                <w:szCs w:val="16"/>
              </w:rPr>
              <w:t>94.25</w:t>
            </w:r>
          </w:p>
        </w:tc>
      </w:tr>
      <w:tr w:rsidR="00C55AE8" w:rsidRPr="0085165F" w14:paraId="66AE889E" w14:textId="77777777" w:rsidTr="00C55AE8">
        <w:trPr>
          <w:trHeight w:val="57"/>
        </w:trPr>
        <w:tc>
          <w:tcPr>
            <w:tcW w:w="5000" w:type="pct"/>
            <w:gridSpan w:val="4"/>
            <w:noWrap/>
            <w:vAlign w:val="center"/>
          </w:tcPr>
          <w:p w14:paraId="4825A16C" w14:textId="77777777" w:rsidR="00C55AE8" w:rsidRPr="0085165F" w:rsidRDefault="00C55AE8" w:rsidP="00703951">
            <w:pPr>
              <w:ind w:firstLine="320"/>
              <w:jc w:val="center"/>
              <w:rPr>
                <w:rFonts w:ascii="Cambria" w:hAnsi="Cambria"/>
                <w:sz w:val="8"/>
                <w:szCs w:val="8"/>
              </w:rPr>
            </w:pPr>
          </w:p>
        </w:tc>
      </w:tr>
      <w:tr w:rsidR="001B33DB" w:rsidRPr="00C55AE8" w14:paraId="28E2EB6A" w14:textId="77777777" w:rsidTr="00C55AE8">
        <w:trPr>
          <w:trHeight w:val="283"/>
        </w:trPr>
        <w:tc>
          <w:tcPr>
            <w:tcW w:w="1290" w:type="pct"/>
            <w:noWrap/>
            <w:vAlign w:val="center"/>
            <w:hideMark/>
          </w:tcPr>
          <w:p w14:paraId="50BC142D"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CWT_CNN</w:t>
            </w:r>
          </w:p>
        </w:tc>
        <w:tc>
          <w:tcPr>
            <w:tcW w:w="1290" w:type="pct"/>
            <w:noWrap/>
            <w:vAlign w:val="center"/>
          </w:tcPr>
          <w:p w14:paraId="5A5EE913"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97.65</w:t>
            </w:r>
          </w:p>
        </w:tc>
        <w:tc>
          <w:tcPr>
            <w:tcW w:w="1290" w:type="pct"/>
            <w:noWrap/>
            <w:vAlign w:val="center"/>
          </w:tcPr>
          <w:p w14:paraId="062058DF"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87.69</w:t>
            </w:r>
          </w:p>
        </w:tc>
        <w:tc>
          <w:tcPr>
            <w:tcW w:w="1130" w:type="pct"/>
            <w:noWrap/>
            <w:vAlign w:val="center"/>
          </w:tcPr>
          <w:p w14:paraId="21FE03C2"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87.67</w:t>
            </w:r>
          </w:p>
        </w:tc>
      </w:tr>
      <w:tr w:rsidR="001B33DB" w:rsidRPr="00C55AE8" w14:paraId="089623D8" w14:textId="77777777" w:rsidTr="00C55AE8">
        <w:trPr>
          <w:trHeight w:val="283"/>
        </w:trPr>
        <w:tc>
          <w:tcPr>
            <w:tcW w:w="1290" w:type="pct"/>
            <w:noWrap/>
            <w:vAlign w:val="center"/>
            <w:hideMark/>
          </w:tcPr>
          <w:p w14:paraId="246E155B"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CWT_AlexNet</w:t>
            </w:r>
          </w:p>
        </w:tc>
        <w:tc>
          <w:tcPr>
            <w:tcW w:w="1290" w:type="pct"/>
            <w:noWrap/>
            <w:vAlign w:val="center"/>
          </w:tcPr>
          <w:p w14:paraId="2E36015A"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98.60</w:t>
            </w:r>
          </w:p>
        </w:tc>
        <w:tc>
          <w:tcPr>
            <w:tcW w:w="1290" w:type="pct"/>
            <w:noWrap/>
            <w:vAlign w:val="center"/>
          </w:tcPr>
          <w:p w14:paraId="68DEA37F"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91.30</w:t>
            </w:r>
          </w:p>
        </w:tc>
        <w:tc>
          <w:tcPr>
            <w:tcW w:w="1130" w:type="pct"/>
            <w:noWrap/>
            <w:vAlign w:val="center"/>
          </w:tcPr>
          <w:p w14:paraId="40333C1E"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87.90</w:t>
            </w:r>
          </w:p>
        </w:tc>
      </w:tr>
      <w:tr w:rsidR="001B33DB" w:rsidRPr="00C55AE8" w14:paraId="27741966" w14:textId="77777777" w:rsidTr="00716460">
        <w:trPr>
          <w:trHeight w:val="283"/>
        </w:trPr>
        <w:tc>
          <w:tcPr>
            <w:tcW w:w="1290" w:type="pct"/>
            <w:noWrap/>
            <w:vAlign w:val="center"/>
            <w:hideMark/>
          </w:tcPr>
          <w:p w14:paraId="02E9B9E3"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CWT_CRNN</w:t>
            </w:r>
          </w:p>
        </w:tc>
        <w:tc>
          <w:tcPr>
            <w:tcW w:w="1290" w:type="pct"/>
            <w:shd w:val="clear" w:color="auto" w:fill="D9D9D9" w:themeFill="background1" w:themeFillShade="D9"/>
            <w:noWrap/>
            <w:vAlign w:val="center"/>
          </w:tcPr>
          <w:p w14:paraId="5B8CF794" w14:textId="77777777" w:rsidR="001B33DB" w:rsidRPr="00C55AE8" w:rsidRDefault="001B33DB" w:rsidP="00C55AE8">
            <w:pPr>
              <w:spacing w:line="259" w:lineRule="auto"/>
              <w:jc w:val="center"/>
              <w:rPr>
                <w:rFonts w:ascii="Cambria" w:hAnsi="Cambria"/>
                <w:b/>
                <w:i/>
                <w:sz w:val="16"/>
                <w:szCs w:val="16"/>
                <w:u w:val="single"/>
              </w:rPr>
            </w:pPr>
            <w:r w:rsidRPr="00C55AE8">
              <w:rPr>
                <w:rFonts w:ascii="Cambria" w:hAnsi="Cambria"/>
                <w:b/>
                <w:i/>
                <w:sz w:val="16"/>
                <w:szCs w:val="16"/>
                <w:u w:val="single"/>
              </w:rPr>
              <w:t>99.03</w:t>
            </w:r>
          </w:p>
        </w:tc>
        <w:tc>
          <w:tcPr>
            <w:tcW w:w="1290" w:type="pct"/>
            <w:shd w:val="clear" w:color="auto" w:fill="D9D9D9" w:themeFill="background1" w:themeFillShade="D9"/>
            <w:noWrap/>
            <w:vAlign w:val="center"/>
          </w:tcPr>
          <w:p w14:paraId="4A02D8DC" w14:textId="77777777" w:rsidR="001B33DB" w:rsidRPr="00C55AE8" w:rsidRDefault="001B33DB" w:rsidP="00C55AE8">
            <w:pPr>
              <w:spacing w:line="259" w:lineRule="auto"/>
              <w:jc w:val="center"/>
              <w:rPr>
                <w:rFonts w:ascii="Cambria" w:hAnsi="Cambria"/>
                <w:b/>
                <w:i/>
                <w:sz w:val="16"/>
                <w:szCs w:val="16"/>
                <w:u w:val="single"/>
              </w:rPr>
            </w:pPr>
            <w:r w:rsidRPr="00C55AE8">
              <w:rPr>
                <w:rFonts w:ascii="Cambria" w:hAnsi="Cambria"/>
                <w:b/>
                <w:i/>
                <w:sz w:val="16"/>
                <w:szCs w:val="16"/>
                <w:u w:val="single"/>
              </w:rPr>
              <w:t>97.67</w:t>
            </w:r>
          </w:p>
        </w:tc>
        <w:tc>
          <w:tcPr>
            <w:tcW w:w="1130" w:type="pct"/>
            <w:shd w:val="clear" w:color="auto" w:fill="D9D9D9" w:themeFill="background1" w:themeFillShade="D9"/>
            <w:noWrap/>
            <w:vAlign w:val="center"/>
          </w:tcPr>
          <w:p w14:paraId="6A465692" w14:textId="77777777" w:rsidR="001B33DB" w:rsidRPr="00C55AE8" w:rsidRDefault="001B33DB" w:rsidP="00C55AE8">
            <w:pPr>
              <w:spacing w:line="259" w:lineRule="auto"/>
              <w:jc w:val="center"/>
              <w:rPr>
                <w:rFonts w:ascii="Cambria" w:hAnsi="Cambria"/>
                <w:b/>
                <w:i/>
                <w:sz w:val="16"/>
                <w:szCs w:val="16"/>
                <w:u w:val="single"/>
              </w:rPr>
            </w:pPr>
            <w:r w:rsidRPr="00C55AE8">
              <w:rPr>
                <w:rFonts w:ascii="Cambria" w:hAnsi="Cambria"/>
                <w:b/>
                <w:i/>
                <w:sz w:val="16"/>
                <w:szCs w:val="16"/>
                <w:u w:val="single"/>
              </w:rPr>
              <w:t>97.05</w:t>
            </w:r>
          </w:p>
        </w:tc>
      </w:tr>
      <w:tr w:rsidR="00C55AE8" w:rsidRPr="0085165F" w14:paraId="76DF9714" w14:textId="77777777" w:rsidTr="00C55AE8">
        <w:trPr>
          <w:trHeight w:val="57"/>
        </w:trPr>
        <w:tc>
          <w:tcPr>
            <w:tcW w:w="5000" w:type="pct"/>
            <w:gridSpan w:val="4"/>
            <w:noWrap/>
            <w:vAlign w:val="center"/>
          </w:tcPr>
          <w:p w14:paraId="2BFF2949" w14:textId="77777777" w:rsidR="00C55AE8" w:rsidRPr="0085165F" w:rsidRDefault="00C55AE8" w:rsidP="00703951">
            <w:pPr>
              <w:ind w:firstLine="320"/>
              <w:jc w:val="center"/>
              <w:rPr>
                <w:rFonts w:ascii="Cambria" w:hAnsi="Cambria"/>
                <w:sz w:val="8"/>
                <w:szCs w:val="8"/>
              </w:rPr>
            </w:pPr>
          </w:p>
        </w:tc>
      </w:tr>
      <w:tr w:rsidR="001B33DB" w:rsidRPr="00C55AE8" w14:paraId="0F3339CA" w14:textId="77777777" w:rsidTr="00C55AE8">
        <w:trPr>
          <w:trHeight w:val="283"/>
        </w:trPr>
        <w:tc>
          <w:tcPr>
            <w:tcW w:w="1290" w:type="pct"/>
            <w:noWrap/>
            <w:vAlign w:val="center"/>
            <w:hideMark/>
          </w:tcPr>
          <w:p w14:paraId="7AB3D7FE"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WVD_CNN</w:t>
            </w:r>
          </w:p>
        </w:tc>
        <w:tc>
          <w:tcPr>
            <w:tcW w:w="1290" w:type="pct"/>
            <w:noWrap/>
            <w:vAlign w:val="center"/>
          </w:tcPr>
          <w:p w14:paraId="607223AE"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97.15</w:t>
            </w:r>
          </w:p>
        </w:tc>
        <w:tc>
          <w:tcPr>
            <w:tcW w:w="1290" w:type="pct"/>
            <w:noWrap/>
            <w:vAlign w:val="center"/>
          </w:tcPr>
          <w:p w14:paraId="15CFC685"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87.34</w:t>
            </w:r>
          </w:p>
        </w:tc>
        <w:tc>
          <w:tcPr>
            <w:tcW w:w="1130" w:type="pct"/>
            <w:noWrap/>
            <w:vAlign w:val="center"/>
          </w:tcPr>
          <w:p w14:paraId="5EFF9CE7"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80.50</w:t>
            </w:r>
          </w:p>
        </w:tc>
      </w:tr>
      <w:tr w:rsidR="001B33DB" w:rsidRPr="00C55AE8" w14:paraId="33435E2D" w14:textId="77777777" w:rsidTr="00C55AE8">
        <w:trPr>
          <w:trHeight w:val="283"/>
        </w:trPr>
        <w:tc>
          <w:tcPr>
            <w:tcW w:w="1290" w:type="pct"/>
            <w:noWrap/>
            <w:vAlign w:val="center"/>
            <w:hideMark/>
          </w:tcPr>
          <w:p w14:paraId="3B3CB521"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WVD_AlexNet</w:t>
            </w:r>
          </w:p>
        </w:tc>
        <w:tc>
          <w:tcPr>
            <w:tcW w:w="1290" w:type="pct"/>
            <w:noWrap/>
            <w:vAlign w:val="center"/>
          </w:tcPr>
          <w:p w14:paraId="22FD760D" w14:textId="77777777" w:rsidR="001B33DB" w:rsidRPr="00C55AE8" w:rsidRDefault="001B33DB" w:rsidP="00C55AE8">
            <w:pPr>
              <w:spacing w:line="259" w:lineRule="auto"/>
              <w:jc w:val="center"/>
              <w:rPr>
                <w:rFonts w:ascii="Cambria" w:hAnsi="Cambria"/>
                <w:i/>
                <w:sz w:val="16"/>
                <w:szCs w:val="16"/>
              </w:rPr>
            </w:pPr>
            <w:r w:rsidRPr="00C55AE8">
              <w:rPr>
                <w:rFonts w:ascii="Cambria" w:hAnsi="Cambria"/>
                <w:i/>
                <w:sz w:val="16"/>
                <w:szCs w:val="16"/>
              </w:rPr>
              <w:t>97.60</w:t>
            </w:r>
          </w:p>
        </w:tc>
        <w:tc>
          <w:tcPr>
            <w:tcW w:w="1290" w:type="pct"/>
            <w:noWrap/>
            <w:vAlign w:val="center"/>
          </w:tcPr>
          <w:p w14:paraId="70A69A00"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87.30</w:t>
            </w:r>
          </w:p>
        </w:tc>
        <w:tc>
          <w:tcPr>
            <w:tcW w:w="1130" w:type="pct"/>
            <w:noWrap/>
            <w:vAlign w:val="center"/>
          </w:tcPr>
          <w:p w14:paraId="426EE491"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81.40</w:t>
            </w:r>
          </w:p>
        </w:tc>
      </w:tr>
      <w:tr w:rsidR="001B33DB" w:rsidRPr="00C55AE8" w14:paraId="5A2255DC" w14:textId="77777777" w:rsidTr="00C55AE8">
        <w:trPr>
          <w:trHeight w:val="283"/>
        </w:trPr>
        <w:tc>
          <w:tcPr>
            <w:tcW w:w="1290" w:type="pct"/>
            <w:noWrap/>
            <w:vAlign w:val="center"/>
            <w:hideMark/>
          </w:tcPr>
          <w:p w14:paraId="3A80B379"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lastRenderedPageBreak/>
              <w:t>WVD_CRNN</w:t>
            </w:r>
          </w:p>
        </w:tc>
        <w:tc>
          <w:tcPr>
            <w:tcW w:w="1290" w:type="pct"/>
            <w:noWrap/>
            <w:vAlign w:val="center"/>
          </w:tcPr>
          <w:p w14:paraId="7671FB9A"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95.50</w:t>
            </w:r>
          </w:p>
        </w:tc>
        <w:tc>
          <w:tcPr>
            <w:tcW w:w="1290" w:type="pct"/>
            <w:noWrap/>
            <w:vAlign w:val="center"/>
          </w:tcPr>
          <w:p w14:paraId="0DCE2A33" w14:textId="77777777" w:rsidR="001B33DB" w:rsidRPr="00C55AE8" w:rsidRDefault="001B33DB" w:rsidP="00C55AE8">
            <w:pPr>
              <w:spacing w:line="259" w:lineRule="auto"/>
              <w:jc w:val="center"/>
              <w:rPr>
                <w:rFonts w:ascii="Cambria" w:hAnsi="Cambria"/>
                <w:i/>
                <w:sz w:val="16"/>
                <w:szCs w:val="16"/>
              </w:rPr>
            </w:pPr>
            <w:r w:rsidRPr="00C55AE8">
              <w:rPr>
                <w:rFonts w:ascii="Cambria" w:hAnsi="Cambria"/>
                <w:i/>
                <w:sz w:val="16"/>
                <w:szCs w:val="16"/>
              </w:rPr>
              <w:t>95.00</w:t>
            </w:r>
          </w:p>
        </w:tc>
        <w:tc>
          <w:tcPr>
            <w:tcW w:w="1130" w:type="pct"/>
            <w:noWrap/>
            <w:vAlign w:val="center"/>
          </w:tcPr>
          <w:p w14:paraId="3935A5B1" w14:textId="77777777" w:rsidR="001B33DB" w:rsidRPr="00C55AE8" w:rsidRDefault="001B33DB" w:rsidP="00C55AE8">
            <w:pPr>
              <w:spacing w:line="259" w:lineRule="auto"/>
              <w:jc w:val="center"/>
              <w:rPr>
                <w:rFonts w:ascii="Cambria" w:hAnsi="Cambria"/>
                <w:i/>
                <w:sz w:val="16"/>
                <w:szCs w:val="16"/>
              </w:rPr>
            </w:pPr>
            <w:r w:rsidRPr="00C55AE8">
              <w:rPr>
                <w:rFonts w:ascii="Cambria" w:hAnsi="Cambria"/>
                <w:i/>
                <w:sz w:val="16"/>
                <w:szCs w:val="16"/>
              </w:rPr>
              <w:t>92.75</w:t>
            </w:r>
          </w:p>
        </w:tc>
      </w:tr>
    </w:tbl>
    <w:p w14:paraId="7244BB9A" w14:textId="77777777" w:rsidR="001B33DB" w:rsidRPr="001B33DB" w:rsidRDefault="001B33DB" w:rsidP="00937EF9">
      <w:pPr>
        <w:spacing w:after="0"/>
        <w:ind w:firstLine="454"/>
        <w:jc w:val="both"/>
        <w:rPr>
          <w:rFonts w:ascii="Cambria" w:hAnsi="Cambria"/>
          <w:iCs/>
          <w:sz w:val="24"/>
          <w:szCs w:val="24"/>
        </w:rPr>
      </w:pPr>
    </w:p>
    <w:p w14:paraId="51DDE540"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Notation (*) in Tables S4 to S6 represents the results that were obtained from the proposed ATR algorithm (the STFT-TFR method with the Alex</w:t>
      </w:r>
      <w:r w:rsidR="00C55AE8">
        <w:rPr>
          <w:rFonts w:ascii="Cambria" w:hAnsi="Cambria"/>
          <w:iCs/>
          <w:sz w:val="24"/>
          <w:szCs w:val="24"/>
        </w:rPr>
        <w:t>N</w:t>
      </w:r>
      <w:r w:rsidRPr="001B33DB">
        <w:rPr>
          <w:rFonts w:ascii="Cambria" w:hAnsi="Cambria"/>
          <w:iCs/>
          <w:sz w:val="24"/>
          <w:szCs w:val="24"/>
        </w:rPr>
        <w:t>et model). Moreover, it can be noted that CRNN also provides good results with the STFT and CWT TFR methods</w:t>
      </w:r>
      <w:r w:rsidR="00C55AE8">
        <w:rPr>
          <w:rFonts w:ascii="Cambria" w:hAnsi="Cambria"/>
          <w:iCs/>
          <w:sz w:val="24"/>
          <w:szCs w:val="24"/>
        </w:rPr>
        <w:t xml:space="preserve"> along with the proposed algorithm</w:t>
      </w:r>
      <w:r w:rsidRPr="001B33DB">
        <w:rPr>
          <w:rFonts w:ascii="Cambria" w:hAnsi="Cambria"/>
          <w:iCs/>
          <w:sz w:val="24"/>
          <w:szCs w:val="24"/>
        </w:rPr>
        <w:t xml:space="preserve">. The CRNN model improved the accuracy compared to the CNN model because it used a sequence of two images as an input. </w:t>
      </w:r>
    </w:p>
    <w:p w14:paraId="48B0AE14" w14:textId="77777777" w:rsidR="001B33DB" w:rsidRPr="001B33DB" w:rsidRDefault="00C55AE8" w:rsidP="001B33DB">
      <w:pPr>
        <w:ind w:firstLine="454"/>
        <w:jc w:val="both"/>
        <w:rPr>
          <w:rFonts w:ascii="Cambria" w:hAnsi="Cambria"/>
          <w:iCs/>
          <w:sz w:val="24"/>
          <w:szCs w:val="24"/>
        </w:rPr>
      </w:pPr>
      <w:r w:rsidRPr="00C55AE8">
        <w:rPr>
          <w:rFonts w:ascii="Cambria" w:hAnsi="Cambria"/>
          <w:b/>
          <w:iCs/>
          <w:sz w:val="24"/>
          <w:szCs w:val="24"/>
        </w:rPr>
        <w:t>The decision-making</w:t>
      </w:r>
      <w:r w:rsidR="001B33DB" w:rsidRPr="00C55AE8">
        <w:rPr>
          <w:rFonts w:ascii="Cambria" w:hAnsi="Cambria"/>
          <w:b/>
          <w:iCs/>
          <w:sz w:val="24"/>
          <w:szCs w:val="24"/>
        </w:rPr>
        <w:t xml:space="preserve"> time and the data augmentation process.</w:t>
      </w:r>
      <w:r w:rsidR="001B33DB" w:rsidRPr="001B33DB">
        <w:rPr>
          <w:rFonts w:ascii="Cambria" w:hAnsi="Cambria"/>
          <w:iCs/>
          <w:sz w:val="24"/>
          <w:szCs w:val="24"/>
        </w:rPr>
        <w:t xml:space="preserve"> The second comparison was done by averaged accuracy considering the used data augmentation process. The overall results are shown in Tables S7 to S9 for different types of data augmentation.</w:t>
      </w:r>
    </w:p>
    <w:p w14:paraId="3D130956" w14:textId="77777777" w:rsidR="001B33DB" w:rsidRPr="001B33DB" w:rsidRDefault="001B33DB" w:rsidP="00937EF9">
      <w:pPr>
        <w:spacing w:after="0"/>
        <w:ind w:firstLine="454"/>
        <w:jc w:val="both"/>
        <w:rPr>
          <w:rFonts w:ascii="Cambria" w:hAnsi="Cambria"/>
          <w:iCs/>
          <w:sz w:val="24"/>
          <w:szCs w:val="24"/>
        </w:rPr>
      </w:pPr>
    </w:p>
    <w:p w14:paraId="1E59FA71" w14:textId="77777777" w:rsidR="001B33DB" w:rsidRPr="0085165F" w:rsidRDefault="001B33DB" w:rsidP="00C55AE8">
      <w:pPr>
        <w:spacing w:after="0"/>
        <w:jc w:val="center"/>
        <w:rPr>
          <w:rFonts w:ascii="Cambria" w:hAnsi="Cambria"/>
          <w:sz w:val="16"/>
          <w:szCs w:val="20"/>
        </w:rPr>
      </w:pPr>
      <w:r w:rsidRPr="0085165F">
        <w:rPr>
          <w:rFonts w:ascii="Cambria" w:hAnsi="Cambria"/>
          <w:sz w:val="16"/>
          <w:szCs w:val="20"/>
        </w:rPr>
        <w:t>Table S7. The comparative analysis of the proposed ATR algorithm accuracy with the data augmentation for 4 seconds of decision-making time.</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165"/>
        <w:gridCol w:w="1705"/>
        <w:gridCol w:w="1753"/>
        <w:gridCol w:w="2016"/>
      </w:tblGrid>
      <w:tr w:rsidR="001B33DB" w:rsidRPr="00C55AE8" w14:paraId="65050FE1" w14:textId="77777777" w:rsidTr="00716460">
        <w:trPr>
          <w:trHeight w:val="567"/>
          <w:tblHeader/>
        </w:trPr>
        <w:tc>
          <w:tcPr>
            <w:tcW w:w="2207" w:type="pct"/>
            <w:shd w:val="clear" w:color="auto" w:fill="808080" w:themeFill="background1" w:themeFillShade="80"/>
            <w:noWrap/>
            <w:vAlign w:val="center"/>
            <w:hideMark/>
          </w:tcPr>
          <w:p w14:paraId="7CE97E7D"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4 sec</w:t>
            </w:r>
          </w:p>
        </w:tc>
        <w:tc>
          <w:tcPr>
            <w:tcW w:w="931" w:type="pct"/>
            <w:shd w:val="clear" w:color="auto" w:fill="808080" w:themeFill="background1" w:themeFillShade="80"/>
            <w:noWrap/>
            <w:vAlign w:val="center"/>
            <w:hideMark/>
          </w:tcPr>
          <w:p w14:paraId="24A67F84"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target detection</w:t>
            </w:r>
          </w:p>
        </w:tc>
        <w:tc>
          <w:tcPr>
            <w:tcW w:w="931" w:type="pct"/>
            <w:shd w:val="clear" w:color="auto" w:fill="808080" w:themeFill="background1" w:themeFillShade="80"/>
            <w:noWrap/>
            <w:vAlign w:val="center"/>
            <w:hideMark/>
          </w:tcPr>
          <w:p w14:paraId="2276B968"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3-class identification</w:t>
            </w:r>
          </w:p>
        </w:tc>
        <w:tc>
          <w:tcPr>
            <w:tcW w:w="931" w:type="pct"/>
            <w:shd w:val="clear" w:color="auto" w:fill="808080" w:themeFill="background1" w:themeFillShade="80"/>
            <w:noWrap/>
            <w:vAlign w:val="center"/>
            <w:hideMark/>
          </w:tcPr>
          <w:p w14:paraId="3FB38513"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8-subclass identification</w:t>
            </w:r>
          </w:p>
        </w:tc>
      </w:tr>
      <w:tr w:rsidR="001B33DB" w:rsidRPr="00C55AE8" w14:paraId="2B9A4ABF" w14:textId="77777777" w:rsidTr="00716460">
        <w:trPr>
          <w:trHeight w:val="283"/>
        </w:trPr>
        <w:tc>
          <w:tcPr>
            <w:tcW w:w="2207" w:type="pct"/>
            <w:noWrap/>
            <w:vAlign w:val="center"/>
            <w:hideMark/>
          </w:tcPr>
          <w:p w14:paraId="0E3F0CBF" w14:textId="2C221A6C"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STFT_AlexNet</w:t>
            </w:r>
            <w:r w:rsidR="001855CD">
              <w:t xml:space="preserve"> </w:t>
            </w:r>
            <w:r w:rsidR="001855CD" w:rsidRPr="001855CD">
              <w:rPr>
                <w:rFonts w:ascii="Cambria" w:hAnsi="Cambria"/>
                <w:b/>
                <w:sz w:val="16"/>
                <w:szCs w:val="16"/>
              </w:rPr>
              <w:t>w/o augmentation</w:t>
            </w:r>
          </w:p>
        </w:tc>
        <w:tc>
          <w:tcPr>
            <w:tcW w:w="931" w:type="pct"/>
            <w:shd w:val="clear" w:color="auto" w:fill="D9D9D9" w:themeFill="background1" w:themeFillShade="D9"/>
            <w:noWrap/>
            <w:vAlign w:val="center"/>
            <w:hideMark/>
          </w:tcPr>
          <w:p w14:paraId="23D8C558" w14:textId="77777777" w:rsidR="001B33DB" w:rsidRPr="0085165F" w:rsidRDefault="001B33DB" w:rsidP="00C55AE8">
            <w:pPr>
              <w:spacing w:line="259" w:lineRule="auto"/>
              <w:jc w:val="center"/>
              <w:rPr>
                <w:rFonts w:ascii="Cambria" w:hAnsi="Cambria"/>
                <w:b/>
                <w:i/>
                <w:sz w:val="16"/>
                <w:szCs w:val="16"/>
                <w:u w:val="single"/>
              </w:rPr>
            </w:pPr>
            <w:r w:rsidRPr="0085165F">
              <w:rPr>
                <w:rFonts w:ascii="Cambria" w:hAnsi="Cambria"/>
                <w:b/>
                <w:i/>
                <w:sz w:val="16"/>
                <w:szCs w:val="16"/>
                <w:u w:val="single"/>
              </w:rPr>
              <w:t>100.0</w:t>
            </w:r>
          </w:p>
        </w:tc>
        <w:tc>
          <w:tcPr>
            <w:tcW w:w="931" w:type="pct"/>
            <w:noWrap/>
            <w:vAlign w:val="center"/>
            <w:hideMark/>
          </w:tcPr>
          <w:p w14:paraId="4E177F29"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96.8</w:t>
            </w:r>
          </w:p>
        </w:tc>
        <w:tc>
          <w:tcPr>
            <w:tcW w:w="931" w:type="pct"/>
            <w:noWrap/>
            <w:vAlign w:val="center"/>
            <w:hideMark/>
          </w:tcPr>
          <w:p w14:paraId="76761897"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95.80</w:t>
            </w:r>
          </w:p>
        </w:tc>
      </w:tr>
      <w:tr w:rsidR="001B33DB" w:rsidRPr="00C55AE8" w14:paraId="679060B4" w14:textId="77777777" w:rsidTr="00716460">
        <w:trPr>
          <w:trHeight w:val="283"/>
        </w:trPr>
        <w:tc>
          <w:tcPr>
            <w:tcW w:w="2207" w:type="pct"/>
            <w:noWrap/>
            <w:vAlign w:val="center"/>
          </w:tcPr>
          <w:p w14:paraId="59325ED2"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w:t>
            </w:r>
            <w:r w:rsidR="00C55AE8" w:rsidRPr="00C55AE8">
              <w:rPr>
                <w:rFonts w:ascii="Cambria" w:hAnsi="Cambria"/>
                <w:b/>
                <w:sz w:val="16"/>
                <w:szCs w:val="16"/>
              </w:rPr>
              <w:t xml:space="preserve"> </w:t>
            </w:r>
            <w:r w:rsidRPr="00C55AE8">
              <w:rPr>
                <w:rFonts w:ascii="Cambria" w:hAnsi="Cambria"/>
                <w:b/>
                <w:sz w:val="16"/>
                <w:szCs w:val="16"/>
              </w:rPr>
              <w:t>_AlexNet</w:t>
            </w:r>
            <w:r w:rsidR="00C55AE8" w:rsidRPr="00C55AE8">
              <w:rPr>
                <w:rFonts w:ascii="Cambria" w:hAnsi="Cambria"/>
                <w:b/>
                <w:sz w:val="16"/>
                <w:szCs w:val="16"/>
              </w:rPr>
              <w:t>_A1</w:t>
            </w:r>
            <w:r w:rsidRPr="00C55AE8">
              <w:rPr>
                <w:rFonts w:ascii="Cambria" w:hAnsi="Cambria"/>
                <w:b/>
                <w:sz w:val="16"/>
                <w:szCs w:val="16"/>
              </w:rPr>
              <w:t xml:space="preserve"> (time domain)*</w:t>
            </w:r>
          </w:p>
        </w:tc>
        <w:tc>
          <w:tcPr>
            <w:tcW w:w="931" w:type="pct"/>
            <w:shd w:val="clear" w:color="auto" w:fill="D9D9D9" w:themeFill="background1" w:themeFillShade="D9"/>
            <w:noWrap/>
            <w:vAlign w:val="center"/>
          </w:tcPr>
          <w:p w14:paraId="7C6C8B88" w14:textId="77777777" w:rsidR="001B33DB" w:rsidRPr="0085165F" w:rsidRDefault="001B33DB" w:rsidP="00C55AE8">
            <w:pPr>
              <w:spacing w:line="259" w:lineRule="auto"/>
              <w:jc w:val="center"/>
              <w:rPr>
                <w:rFonts w:ascii="Cambria" w:hAnsi="Cambria"/>
                <w:b/>
                <w:i/>
                <w:sz w:val="16"/>
                <w:szCs w:val="16"/>
                <w:u w:val="single"/>
              </w:rPr>
            </w:pPr>
            <w:r w:rsidRPr="0085165F">
              <w:rPr>
                <w:rFonts w:ascii="Cambria" w:hAnsi="Cambria"/>
                <w:b/>
                <w:i/>
                <w:sz w:val="16"/>
                <w:szCs w:val="16"/>
                <w:u w:val="single"/>
              </w:rPr>
              <w:t>100.0</w:t>
            </w:r>
          </w:p>
        </w:tc>
        <w:tc>
          <w:tcPr>
            <w:tcW w:w="931" w:type="pct"/>
            <w:shd w:val="clear" w:color="auto" w:fill="D9D9D9" w:themeFill="background1" w:themeFillShade="D9"/>
            <w:noWrap/>
            <w:vAlign w:val="center"/>
          </w:tcPr>
          <w:p w14:paraId="6B31DA2A" w14:textId="77777777" w:rsidR="001B33DB" w:rsidRPr="0085165F" w:rsidRDefault="001B33DB" w:rsidP="00C55AE8">
            <w:pPr>
              <w:spacing w:line="259" w:lineRule="auto"/>
              <w:jc w:val="center"/>
              <w:rPr>
                <w:rFonts w:ascii="Cambria" w:hAnsi="Cambria"/>
                <w:b/>
                <w:i/>
                <w:sz w:val="16"/>
                <w:szCs w:val="16"/>
                <w:u w:val="single"/>
              </w:rPr>
            </w:pPr>
            <w:r w:rsidRPr="0085165F">
              <w:rPr>
                <w:rFonts w:ascii="Cambria" w:hAnsi="Cambria"/>
                <w:b/>
                <w:i/>
                <w:sz w:val="16"/>
                <w:szCs w:val="16"/>
                <w:u w:val="single"/>
              </w:rPr>
              <w:t>99.9</w:t>
            </w:r>
          </w:p>
        </w:tc>
        <w:tc>
          <w:tcPr>
            <w:tcW w:w="931" w:type="pct"/>
            <w:shd w:val="clear" w:color="auto" w:fill="D9D9D9" w:themeFill="background1" w:themeFillShade="D9"/>
            <w:noWrap/>
            <w:vAlign w:val="center"/>
          </w:tcPr>
          <w:p w14:paraId="728B5D8A" w14:textId="77777777" w:rsidR="001B33DB" w:rsidRPr="0085165F" w:rsidRDefault="001B33DB" w:rsidP="00C55AE8">
            <w:pPr>
              <w:spacing w:line="259" w:lineRule="auto"/>
              <w:jc w:val="center"/>
              <w:rPr>
                <w:rFonts w:ascii="Cambria" w:hAnsi="Cambria"/>
                <w:b/>
                <w:i/>
                <w:sz w:val="16"/>
                <w:szCs w:val="16"/>
                <w:u w:val="single"/>
              </w:rPr>
            </w:pPr>
            <w:r w:rsidRPr="0085165F">
              <w:rPr>
                <w:rFonts w:ascii="Cambria" w:hAnsi="Cambria"/>
                <w:b/>
                <w:i/>
                <w:sz w:val="16"/>
                <w:szCs w:val="16"/>
                <w:u w:val="single"/>
              </w:rPr>
              <w:t>100.0</w:t>
            </w:r>
          </w:p>
        </w:tc>
      </w:tr>
      <w:tr w:rsidR="001B33DB" w:rsidRPr="00C55AE8" w14:paraId="6632611D" w14:textId="77777777" w:rsidTr="0085165F">
        <w:trPr>
          <w:trHeight w:val="283"/>
        </w:trPr>
        <w:tc>
          <w:tcPr>
            <w:tcW w:w="2207" w:type="pct"/>
            <w:noWrap/>
            <w:vAlign w:val="center"/>
          </w:tcPr>
          <w:p w14:paraId="28DAD70C"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w:t>
            </w:r>
            <w:r w:rsidR="00C55AE8" w:rsidRPr="00C55AE8">
              <w:rPr>
                <w:rFonts w:ascii="Cambria" w:hAnsi="Cambria"/>
                <w:b/>
                <w:sz w:val="16"/>
                <w:szCs w:val="16"/>
              </w:rPr>
              <w:t xml:space="preserve"> </w:t>
            </w:r>
            <w:r w:rsidRPr="00C55AE8">
              <w:rPr>
                <w:rFonts w:ascii="Cambria" w:hAnsi="Cambria"/>
                <w:b/>
                <w:sz w:val="16"/>
                <w:szCs w:val="16"/>
              </w:rPr>
              <w:t>_AlexNet</w:t>
            </w:r>
            <w:r w:rsidR="00C55AE8" w:rsidRPr="00C55AE8">
              <w:rPr>
                <w:rFonts w:ascii="Cambria" w:hAnsi="Cambria"/>
                <w:b/>
                <w:sz w:val="16"/>
                <w:szCs w:val="16"/>
              </w:rPr>
              <w:t>_A</w:t>
            </w:r>
            <w:r w:rsidR="00C55AE8">
              <w:rPr>
                <w:rFonts w:ascii="Cambria" w:hAnsi="Cambria"/>
                <w:b/>
                <w:sz w:val="16"/>
                <w:szCs w:val="16"/>
              </w:rPr>
              <w:t>2</w:t>
            </w:r>
            <w:r w:rsidRPr="00C55AE8">
              <w:rPr>
                <w:rFonts w:ascii="Cambria" w:hAnsi="Cambria"/>
                <w:b/>
                <w:sz w:val="16"/>
                <w:szCs w:val="16"/>
              </w:rPr>
              <w:t xml:space="preserve"> (spectral domain)</w:t>
            </w:r>
          </w:p>
        </w:tc>
        <w:tc>
          <w:tcPr>
            <w:tcW w:w="931" w:type="pct"/>
            <w:noWrap/>
            <w:vAlign w:val="center"/>
          </w:tcPr>
          <w:p w14:paraId="6E78B249"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99.6</w:t>
            </w:r>
          </w:p>
        </w:tc>
        <w:tc>
          <w:tcPr>
            <w:tcW w:w="931" w:type="pct"/>
            <w:noWrap/>
            <w:vAlign w:val="center"/>
          </w:tcPr>
          <w:p w14:paraId="275C8CF0"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99.2</w:t>
            </w:r>
          </w:p>
        </w:tc>
        <w:tc>
          <w:tcPr>
            <w:tcW w:w="931" w:type="pct"/>
            <w:noWrap/>
            <w:vAlign w:val="center"/>
          </w:tcPr>
          <w:p w14:paraId="249794C0"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99.3</w:t>
            </w:r>
          </w:p>
        </w:tc>
      </w:tr>
      <w:tr w:rsidR="001B33DB" w:rsidRPr="00C55AE8" w14:paraId="2D986C09" w14:textId="77777777" w:rsidTr="001855CD">
        <w:trPr>
          <w:trHeight w:val="283"/>
        </w:trPr>
        <w:tc>
          <w:tcPr>
            <w:tcW w:w="2207" w:type="pct"/>
            <w:noWrap/>
            <w:vAlign w:val="center"/>
          </w:tcPr>
          <w:p w14:paraId="35C48DCC" w14:textId="77777777" w:rsidR="001B33DB" w:rsidRPr="00C55AE8" w:rsidRDefault="001B33DB" w:rsidP="00C55AE8">
            <w:pPr>
              <w:spacing w:line="259" w:lineRule="auto"/>
              <w:jc w:val="center"/>
              <w:rPr>
                <w:rFonts w:ascii="Cambria" w:hAnsi="Cambria"/>
                <w:b/>
                <w:sz w:val="16"/>
                <w:szCs w:val="16"/>
              </w:rPr>
            </w:pPr>
            <w:r w:rsidRPr="00C55AE8">
              <w:rPr>
                <w:rFonts w:ascii="Cambria" w:hAnsi="Cambria"/>
                <w:b/>
                <w:sz w:val="16"/>
                <w:szCs w:val="16"/>
              </w:rPr>
              <w:t>STFT</w:t>
            </w:r>
            <w:r w:rsidR="00C55AE8" w:rsidRPr="00C55AE8">
              <w:rPr>
                <w:rFonts w:ascii="Cambria" w:hAnsi="Cambria"/>
                <w:b/>
                <w:sz w:val="16"/>
                <w:szCs w:val="16"/>
              </w:rPr>
              <w:t xml:space="preserve"> </w:t>
            </w:r>
            <w:r w:rsidRPr="00C55AE8">
              <w:rPr>
                <w:rFonts w:ascii="Cambria" w:hAnsi="Cambria"/>
                <w:b/>
                <w:sz w:val="16"/>
                <w:szCs w:val="16"/>
              </w:rPr>
              <w:t>_AlexNet</w:t>
            </w:r>
            <w:r w:rsidR="00C55AE8" w:rsidRPr="00C55AE8">
              <w:rPr>
                <w:rFonts w:ascii="Cambria" w:hAnsi="Cambria"/>
                <w:b/>
                <w:sz w:val="16"/>
                <w:szCs w:val="16"/>
              </w:rPr>
              <w:t>_A</w:t>
            </w:r>
            <w:r w:rsidR="00C55AE8">
              <w:rPr>
                <w:rFonts w:ascii="Cambria" w:hAnsi="Cambria"/>
                <w:b/>
                <w:sz w:val="16"/>
                <w:szCs w:val="16"/>
              </w:rPr>
              <w:t>3</w:t>
            </w:r>
            <w:r w:rsidRPr="00C55AE8">
              <w:rPr>
                <w:rFonts w:ascii="Cambria" w:hAnsi="Cambria"/>
                <w:b/>
                <w:sz w:val="16"/>
                <w:szCs w:val="16"/>
              </w:rPr>
              <w:t xml:space="preserve"> (simplified time domain)</w:t>
            </w:r>
          </w:p>
        </w:tc>
        <w:tc>
          <w:tcPr>
            <w:tcW w:w="931" w:type="pct"/>
            <w:noWrap/>
            <w:vAlign w:val="center"/>
          </w:tcPr>
          <w:p w14:paraId="5080930A"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99.3</w:t>
            </w:r>
          </w:p>
        </w:tc>
        <w:tc>
          <w:tcPr>
            <w:tcW w:w="931" w:type="pct"/>
            <w:shd w:val="clear" w:color="auto" w:fill="D9D9D9" w:themeFill="background1" w:themeFillShade="D9"/>
            <w:noWrap/>
            <w:vAlign w:val="center"/>
          </w:tcPr>
          <w:p w14:paraId="6F95CEDB" w14:textId="77777777" w:rsidR="001B33DB" w:rsidRPr="001855CD" w:rsidRDefault="001B33DB" w:rsidP="00C55AE8">
            <w:pPr>
              <w:spacing w:line="259" w:lineRule="auto"/>
              <w:jc w:val="center"/>
              <w:rPr>
                <w:rFonts w:ascii="Cambria" w:hAnsi="Cambria"/>
                <w:b/>
                <w:i/>
                <w:sz w:val="16"/>
                <w:szCs w:val="16"/>
              </w:rPr>
            </w:pPr>
            <w:r w:rsidRPr="001855CD">
              <w:rPr>
                <w:rFonts w:ascii="Cambria" w:hAnsi="Cambria"/>
                <w:b/>
                <w:i/>
                <w:sz w:val="16"/>
                <w:szCs w:val="16"/>
              </w:rPr>
              <w:t>99.9</w:t>
            </w:r>
          </w:p>
        </w:tc>
        <w:tc>
          <w:tcPr>
            <w:tcW w:w="931" w:type="pct"/>
            <w:noWrap/>
            <w:vAlign w:val="center"/>
          </w:tcPr>
          <w:p w14:paraId="612D9ACC" w14:textId="77777777" w:rsidR="001B33DB" w:rsidRPr="00C55AE8" w:rsidRDefault="001B33DB" w:rsidP="00C55AE8">
            <w:pPr>
              <w:spacing w:line="259" w:lineRule="auto"/>
              <w:jc w:val="center"/>
              <w:rPr>
                <w:rFonts w:ascii="Cambria" w:hAnsi="Cambria"/>
                <w:sz w:val="16"/>
                <w:szCs w:val="16"/>
              </w:rPr>
            </w:pPr>
            <w:r w:rsidRPr="00C55AE8">
              <w:rPr>
                <w:rFonts w:ascii="Cambria" w:hAnsi="Cambria"/>
                <w:sz w:val="16"/>
                <w:szCs w:val="16"/>
              </w:rPr>
              <w:t>99.4</w:t>
            </w:r>
          </w:p>
        </w:tc>
      </w:tr>
    </w:tbl>
    <w:p w14:paraId="4B756CA3" w14:textId="77777777" w:rsidR="001B33DB" w:rsidRPr="001B33DB" w:rsidRDefault="001B33DB" w:rsidP="00937EF9">
      <w:pPr>
        <w:spacing w:after="0"/>
        <w:ind w:firstLine="454"/>
        <w:jc w:val="both"/>
        <w:rPr>
          <w:rFonts w:ascii="Cambria" w:hAnsi="Cambria"/>
          <w:iCs/>
          <w:sz w:val="24"/>
          <w:szCs w:val="24"/>
        </w:rPr>
      </w:pPr>
    </w:p>
    <w:p w14:paraId="72D57B1C" w14:textId="77777777" w:rsidR="001B33DB" w:rsidRPr="0085165F" w:rsidRDefault="001B33DB" w:rsidP="0085165F">
      <w:pPr>
        <w:spacing w:after="0"/>
        <w:jc w:val="center"/>
        <w:rPr>
          <w:rFonts w:ascii="Cambria" w:hAnsi="Cambria"/>
          <w:sz w:val="16"/>
          <w:szCs w:val="20"/>
        </w:rPr>
      </w:pPr>
      <w:r w:rsidRPr="0085165F">
        <w:rPr>
          <w:rFonts w:ascii="Cambria" w:hAnsi="Cambria"/>
          <w:sz w:val="16"/>
          <w:szCs w:val="20"/>
        </w:rPr>
        <w:t>Table S</w:t>
      </w:r>
      <w:r w:rsidR="0085165F" w:rsidRPr="0085165F">
        <w:rPr>
          <w:rFonts w:ascii="Cambria" w:hAnsi="Cambria"/>
          <w:sz w:val="16"/>
          <w:szCs w:val="20"/>
        </w:rPr>
        <w:t>8</w:t>
      </w:r>
      <w:r w:rsidRPr="0085165F">
        <w:rPr>
          <w:rFonts w:ascii="Cambria" w:hAnsi="Cambria"/>
          <w:sz w:val="16"/>
          <w:szCs w:val="20"/>
        </w:rPr>
        <w:t>. The comparative analysis of the proposed ATR algorithm accuracy with the data augmentation for 1 second decision-making time.</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143"/>
        <w:gridCol w:w="1727"/>
        <w:gridCol w:w="1753"/>
        <w:gridCol w:w="2016"/>
      </w:tblGrid>
      <w:tr w:rsidR="001B33DB" w:rsidRPr="0085165F" w14:paraId="23E2F935" w14:textId="77777777" w:rsidTr="00716460">
        <w:trPr>
          <w:trHeight w:val="567"/>
          <w:tblHeader/>
        </w:trPr>
        <w:tc>
          <w:tcPr>
            <w:tcW w:w="2149" w:type="pct"/>
            <w:shd w:val="clear" w:color="auto" w:fill="808080" w:themeFill="background1" w:themeFillShade="80"/>
            <w:noWrap/>
            <w:vAlign w:val="center"/>
            <w:hideMark/>
          </w:tcPr>
          <w:p w14:paraId="02E0CF78"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1 sec</w:t>
            </w:r>
          </w:p>
        </w:tc>
        <w:tc>
          <w:tcPr>
            <w:tcW w:w="896" w:type="pct"/>
            <w:shd w:val="clear" w:color="auto" w:fill="808080" w:themeFill="background1" w:themeFillShade="80"/>
            <w:noWrap/>
            <w:vAlign w:val="center"/>
            <w:hideMark/>
          </w:tcPr>
          <w:p w14:paraId="0583F076"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909" w:type="pct"/>
            <w:shd w:val="clear" w:color="auto" w:fill="808080" w:themeFill="background1" w:themeFillShade="80"/>
            <w:noWrap/>
            <w:vAlign w:val="center"/>
            <w:hideMark/>
          </w:tcPr>
          <w:p w14:paraId="31AC8562"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046" w:type="pct"/>
            <w:shd w:val="clear" w:color="auto" w:fill="808080" w:themeFill="background1" w:themeFillShade="80"/>
            <w:noWrap/>
            <w:vAlign w:val="center"/>
            <w:hideMark/>
          </w:tcPr>
          <w:p w14:paraId="4285D902"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85165F" w:rsidRPr="0085165F" w14:paraId="28E5AF02" w14:textId="77777777" w:rsidTr="0085165F">
        <w:trPr>
          <w:trHeight w:val="283"/>
        </w:trPr>
        <w:tc>
          <w:tcPr>
            <w:tcW w:w="2149" w:type="pct"/>
            <w:noWrap/>
            <w:vAlign w:val="center"/>
            <w:hideMark/>
          </w:tcPr>
          <w:p w14:paraId="557F2F62" w14:textId="4C937A31"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STFT_AlexNet</w:t>
            </w:r>
            <w:r w:rsidR="001855CD" w:rsidRPr="001855CD">
              <w:rPr>
                <w:rFonts w:ascii="Cambria" w:hAnsi="Cambria"/>
                <w:b/>
                <w:sz w:val="16"/>
                <w:szCs w:val="16"/>
              </w:rPr>
              <w:t xml:space="preserve"> w/o augmentation</w:t>
            </w:r>
          </w:p>
        </w:tc>
        <w:tc>
          <w:tcPr>
            <w:tcW w:w="896" w:type="pct"/>
            <w:noWrap/>
            <w:vAlign w:val="center"/>
            <w:hideMark/>
          </w:tcPr>
          <w:p w14:paraId="0B49A73C"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99.1</w:t>
            </w:r>
          </w:p>
        </w:tc>
        <w:tc>
          <w:tcPr>
            <w:tcW w:w="909" w:type="pct"/>
            <w:noWrap/>
            <w:vAlign w:val="center"/>
            <w:hideMark/>
          </w:tcPr>
          <w:p w14:paraId="23A15A1A"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96.4</w:t>
            </w:r>
          </w:p>
        </w:tc>
        <w:tc>
          <w:tcPr>
            <w:tcW w:w="1046" w:type="pct"/>
            <w:noWrap/>
            <w:vAlign w:val="center"/>
            <w:hideMark/>
          </w:tcPr>
          <w:p w14:paraId="000A5EDB"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96.0</w:t>
            </w:r>
          </w:p>
        </w:tc>
      </w:tr>
      <w:tr w:rsidR="0085165F" w:rsidRPr="0085165F" w14:paraId="4220C748" w14:textId="77777777" w:rsidTr="00716460">
        <w:trPr>
          <w:trHeight w:val="283"/>
        </w:trPr>
        <w:tc>
          <w:tcPr>
            <w:tcW w:w="2149" w:type="pct"/>
            <w:noWrap/>
            <w:vAlign w:val="center"/>
            <w:hideMark/>
          </w:tcPr>
          <w:p w14:paraId="0E77A318" w14:textId="77777777"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 _AlexNet_A1 (time domain)*</w:t>
            </w:r>
          </w:p>
        </w:tc>
        <w:tc>
          <w:tcPr>
            <w:tcW w:w="896" w:type="pct"/>
            <w:shd w:val="clear" w:color="auto" w:fill="D9D9D9" w:themeFill="background1" w:themeFillShade="D9"/>
            <w:noWrap/>
            <w:vAlign w:val="center"/>
            <w:hideMark/>
          </w:tcPr>
          <w:p w14:paraId="1EB875C9" w14:textId="77777777" w:rsidR="0085165F" w:rsidRPr="0085165F" w:rsidRDefault="0085165F" w:rsidP="0085165F">
            <w:pPr>
              <w:spacing w:line="259" w:lineRule="auto"/>
              <w:jc w:val="center"/>
              <w:rPr>
                <w:rFonts w:ascii="Cambria" w:hAnsi="Cambria"/>
                <w:b/>
                <w:i/>
                <w:sz w:val="16"/>
                <w:szCs w:val="16"/>
                <w:u w:val="single"/>
              </w:rPr>
            </w:pPr>
            <w:r w:rsidRPr="0085165F">
              <w:rPr>
                <w:rFonts w:ascii="Cambria" w:hAnsi="Cambria"/>
                <w:b/>
                <w:i/>
                <w:sz w:val="16"/>
                <w:szCs w:val="16"/>
                <w:u w:val="single"/>
              </w:rPr>
              <w:t>99.9</w:t>
            </w:r>
          </w:p>
        </w:tc>
        <w:tc>
          <w:tcPr>
            <w:tcW w:w="909" w:type="pct"/>
            <w:shd w:val="clear" w:color="auto" w:fill="D9D9D9" w:themeFill="background1" w:themeFillShade="D9"/>
            <w:noWrap/>
            <w:vAlign w:val="center"/>
            <w:hideMark/>
          </w:tcPr>
          <w:p w14:paraId="258B5DFD" w14:textId="77777777" w:rsidR="0085165F" w:rsidRPr="0085165F" w:rsidRDefault="0085165F" w:rsidP="0085165F">
            <w:pPr>
              <w:spacing w:line="259" w:lineRule="auto"/>
              <w:jc w:val="center"/>
              <w:rPr>
                <w:rFonts w:ascii="Cambria" w:hAnsi="Cambria"/>
                <w:b/>
                <w:i/>
                <w:sz w:val="16"/>
                <w:szCs w:val="16"/>
                <w:u w:val="single"/>
              </w:rPr>
            </w:pPr>
            <w:r w:rsidRPr="0085165F">
              <w:rPr>
                <w:rFonts w:ascii="Cambria" w:hAnsi="Cambria"/>
                <w:b/>
                <w:i/>
                <w:sz w:val="16"/>
                <w:szCs w:val="16"/>
                <w:u w:val="single"/>
              </w:rPr>
              <w:t>99.8</w:t>
            </w:r>
          </w:p>
        </w:tc>
        <w:tc>
          <w:tcPr>
            <w:tcW w:w="1046" w:type="pct"/>
            <w:shd w:val="clear" w:color="auto" w:fill="D9D9D9" w:themeFill="background1" w:themeFillShade="D9"/>
            <w:noWrap/>
            <w:vAlign w:val="center"/>
            <w:hideMark/>
          </w:tcPr>
          <w:p w14:paraId="6EA16EB3" w14:textId="77777777" w:rsidR="0085165F" w:rsidRPr="0085165F" w:rsidRDefault="0085165F" w:rsidP="0085165F">
            <w:pPr>
              <w:spacing w:line="259" w:lineRule="auto"/>
              <w:jc w:val="center"/>
              <w:rPr>
                <w:rFonts w:ascii="Cambria" w:hAnsi="Cambria"/>
                <w:b/>
                <w:i/>
                <w:sz w:val="16"/>
                <w:szCs w:val="16"/>
                <w:u w:val="single"/>
              </w:rPr>
            </w:pPr>
            <w:r w:rsidRPr="0085165F">
              <w:rPr>
                <w:rFonts w:ascii="Cambria" w:hAnsi="Cambria"/>
                <w:b/>
                <w:i/>
                <w:sz w:val="16"/>
                <w:szCs w:val="16"/>
                <w:u w:val="single"/>
              </w:rPr>
              <w:t>99.9</w:t>
            </w:r>
          </w:p>
        </w:tc>
      </w:tr>
      <w:tr w:rsidR="0085165F" w:rsidRPr="0085165F" w14:paraId="16D5A094" w14:textId="77777777" w:rsidTr="0085165F">
        <w:trPr>
          <w:trHeight w:val="283"/>
        </w:trPr>
        <w:tc>
          <w:tcPr>
            <w:tcW w:w="2149" w:type="pct"/>
            <w:noWrap/>
            <w:vAlign w:val="center"/>
          </w:tcPr>
          <w:p w14:paraId="7E89F18A" w14:textId="77777777"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 _AlexNet_A</w:t>
            </w:r>
            <w:r>
              <w:rPr>
                <w:rFonts w:ascii="Cambria" w:hAnsi="Cambria"/>
                <w:b/>
                <w:sz w:val="16"/>
                <w:szCs w:val="16"/>
              </w:rPr>
              <w:t>2</w:t>
            </w:r>
            <w:r w:rsidRPr="00C55AE8">
              <w:rPr>
                <w:rFonts w:ascii="Cambria" w:hAnsi="Cambria"/>
                <w:b/>
                <w:sz w:val="16"/>
                <w:szCs w:val="16"/>
              </w:rPr>
              <w:t xml:space="preserve"> (spectral domain)</w:t>
            </w:r>
          </w:p>
        </w:tc>
        <w:tc>
          <w:tcPr>
            <w:tcW w:w="896" w:type="pct"/>
            <w:noWrap/>
            <w:vAlign w:val="center"/>
          </w:tcPr>
          <w:p w14:paraId="0D0439EA"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99.4</w:t>
            </w:r>
          </w:p>
        </w:tc>
        <w:tc>
          <w:tcPr>
            <w:tcW w:w="909" w:type="pct"/>
            <w:noWrap/>
            <w:vAlign w:val="center"/>
          </w:tcPr>
          <w:p w14:paraId="762E865E"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95.1</w:t>
            </w:r>
          </w:p>
        </w:tc>
        <w:tc>
          <w:tcPr>
            <w:tcW w:w="1046" w:type="pct"/>
            <w:noWrap/>
            <w:vAlign w:val="center"/>
          </w:tcPr>
          <w:p w14:paraId="71E5C579"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96,8</w:t>
            </w:r>
          </w:p>
        </w:tc>
      </w:tr>
      <w:tr w:rsidR="0085165F" w:rsidRPr="0085165F" w14:paraId="0332F48A" w14:textId="77777777" w:rsidTr="0085165F">
        <w:trPr>
          <w:trHeight w:val="283"/>
        </w:trPr>
        <w:tc>
          <w:tcPr>
            <w:tcW w:w="2149" w:type="pct"/>
            <w:noWrap/>
            <w:vAlign w:val="center"/>
          </w:tcPr>
          <w:p w14:paraId="1C7E1DB7" w14:textId="77777777"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 _AlexNet_A</w:t>
            </w:r>
            <w:r>
              <w:rPr>
                <w:rFonts w:ascii="Cambria" w:hAnsi="Cambria"/>
                <w:b/>
                <w:sz w:val="16"/>
                <w:szCs w:val="16"/>
              </w:rPr>
              <w:t>3</w:t>
            </w:r>
            <w:r w:rsidRPr="00C55AE8">
              <w:rPr>
                <w:rFonts w:ascii="Cambria" w:hAnsi="Cambria"/>
                <w:b/>
                <w:sz w:val="16"/>
                <w:szCs w:val="16"/>
              </w:rPr>
              <w:t xml:space="preserve"> (simplified time domain)</w:t>
            </w:r>
          </w:p>
        </w:tc>
        <w:tc>
          <w:tcPr>
            <w:tcW w:w="896" w:type="pct"/>
            <w:noWrap/>
            <w:vAlign w:val="center"/>
          </w:tcPr>
          <w:p w14:paraId="2D46C80E"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99.5</w:t>
            </w:r>
          </w:p>
        </w:tc>
        <w:tc>
          <w:tcPr>
            <w:tcW w:w="909" w:type="pct"/>
            <w:noWrap/>
            <w:vAlign w:val="center"/>
          </w:tcPr>
          <w:p w14:paraId="0F757B02"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98.6</w:t>
            </w:r>
          </w:p>
        </w:tc>
        <w:tc>
          <w:tcPr>
            <w:tcW w:w="1046" w:type="pct"/>
            <w:noWrap/>
            <w:vAlign w:val="center"/>
          </w:tcPr>
          <w:p w14:paraId="28FCBEDD"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99.5</w:t>
            </w:r>
          </w:p>
        </w:tc>
      </w:tr>
    </w:tbl>
    <w:p w14:paraId="54DBF3D9" w14:textId="77777777" w:rsidR="001B33DB" w:rsidRPr="001B33DB" w:rsidRDefault="001B33DB" w:rsidP="00937EF9">
      <w:pPr>
        <w:spacing w:after="0"/>
        <w:ind w:firstLine="454"/>
        <w:jc w:val="both"/>
        <w:rPr>
          <w:rFonts w:ascii="Cambria" w:hAnsi="Cambria"/>
          <w:iCs/>
          <w:sz w:val="24"/>
          <w:szCs w:val="24"/>
        </w:rPr>
      </w:pPr>
    </w:p>
    <w:p w14:paraId="1526C200" w14:textId="77777777" w:rsidR="001B33DB" w:rsidRPr="0085165F" w:rsidRDefault="001B33DB" w:rsidP="0085165F">
      <w:pPr>
        <w:spacing w:after="0"/>
        <w:jc w:val="center"/>
        <w:rPr>
          <w:rFonts w:ascii="Cambria" w:hAnsi="Cambria"/>
          <w:sz w:val="16"/>
          <w:szCs w:val="20"/>
        </w:rPr>
      </w:pPr>
      <w:r w:rsidRPr="0085165F">
        <w:rPr>
          <w:rFonts w:ascii="Cambria" w:hAnsi="Cambria"/>
          <w:sz w:val="16"/>
          <w:szCs w:val="20"/>
        </w:rPr>
        <w:t>Table S</w:t>
      </w:r>
      <w:r w:rsidR="0085165F" w:rsidRPr="0085165F">
        <w:rPr>
          <w:rFonts w:ascii="Cambria" w:hAnsi="Cambria"/>
          <w:sz w:val="16"/>
          <w:szCs w:val="20"/>
        </w:rPr>
        <w:t>9</w:t>
      </w:r>
      <w:r w:rsidRPr="0085165F">
        <w:rPr>
          <w:rFonts w:ascii="Cambria" w:hAnsi="Cambria"/>
          <w:sz w:val="16"/>
          <w:szCs w:val="20"/>
        </w:rPr>
        <w:t>. The comparative analysis of the proposed ATR algorithm accuracy with the data augmentation for 0.25 seconds of decision-making time.</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163"/>
        <w:gridCol w:w="1704"/>
        <w:gridCol w:w="1754"/>
        <w:gridCol w:w="2018"/>
      </w:tblGrid>
      <w:tr w:rsidR="001B33DB" w:rsidRPr="0085165F" w14:paraId="7496B627" w14:textId="77777777" w:rsidTr="00716460">
        <w:trPr>
          <w:trHeight w:val="567"/>
          <w:tblHeader/>
        </w:trPr>
        <w:tc>
          <w:tcPr>
            <w:tcW w:w="2159" w:type="pct"/>
            <w:shd w:val="clear" w:color="auto" w:fill="808080" w:themeFill="background1" w:themeFillShade="80"/>
            <w:noWrap/>
            <w:vAlign w:val="center"/>
            <w:hideMark/>
          </w:tcPr>
          <w:p w14:paraId="0AED2F4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0.25 sec</w:t>
            </w:r>
          </w:p>
        </w:tc>
        <w:tc>
          <w:tcPr>
            <w:tcW w:w="884" w:type="pct"/>
            <w:shd w:val="clear" w:color="auto" w:fill="808080" w:themeFill="background1" w:themeFillShade="80"/>
            <w:noWrap/>
            <w:vAlign w:val="center"/>
            <w:hideMark/>
          </w:tcPr>
          <w:p w14:paraId="483B6FE3"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910" w:type="pct"/>
            <w:shd w:val="clear" w:color="auto" w:fill="808080" w:themeFill="background1" w:themeFillShade="80"/>
            <w:noWrap/>
            <w:vAlign w:val="center"/>
            <w:hideMark/>
          </w:tcPr>
          <w:p w14:paraId="2B40410A"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047" w:type="pct"/>
            <w:shd w:val="clear" w:color="auto" w:fill="808080" w:themeFill="background1" w:themeFillShade="80"/>
            <w:noWrap/>
            <w:vAlign w:val="center"/>
            <w:hideMark/>
          </w:tcPr>
          <w:p w14:paraId="5B0BF3D9"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85165F" w:rsidRPr="0085165F" w14:paraId="73DFC50F" w14:textId="77777777" w:rsidTr="0085165F">
        <w:trPr>
          <w:trHeight w:val="283"/>
        </w:trPr>
        <w:tc>
          <w:tcPr>
            <w:tcW w:w="2159" w:type="pct"/>
            <w:noWrap/>
            <w:vAlign w:val="center"/>
            <w:hideMark/>
          </w:tcPr>
          <w:p w14:paraId="54D6ECB4" w14:textId="0072BC3E"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STFT_AlexNet</w:t>
            </w:r>
            <w:r w:rsidR="001855CD" w:rsidRPr="001855CD">
              <w:rPr>
                <w:rFonts w:ascii="Cambria" w:hAnsi="Cambria"/>
                <w:b/>
                <w:sz w:val="16"/>
                <w:szCs w:val="16"/>
              </w:rPr>
              <w:t xml:space="preserve"> w/o augmentation</w:t>
            </w:r>
          </w:p>
        </w:tc>
        <w:tc>
          <w:tcPr>
            <w:tcW w:w="884" w:type="pct"/>
            <w:noWrap/>
            <w:vAlign w:val="center"/>
            <w:hideMark/>
          </w:tcPr>
          <w:p w14:paraId="54439D04" w14:textId="7C41D8EE" w:rsidR="0085165F" w:rsidRPr="0085165F" w:rsidRDefault="0084701C" w:rsidP="0085165F">
            <w:pPr>
              <w:spacing w:line="259" w:lineRule="auto"/>
              <w:jc w:val="center"/>
              <w:rPr>
                <w:rFonts w:ascii="Cambria" w:hAnsi="Cambria"/>
                <w:sz w:val="16"/>
                <w:szCs w:val="16"/>
              </w:rPr>
            </w:pPr>
            <w:r>
              <w:rPr>
                <w:rFonts w:ascii="Cambria" w:hAnsi="Cambria"/>
                <w:sz w:val="16"/>
                <w:szCs w:val="16"/>
              </w:rPr>
              <w:t>98.7</w:t>
            </w:r>
          </w:p>
        </w:tc>
        <w:tc>
          <w:tcPr>
            <w:tcW w:w="910" w:type="pct"/>
            <w:noWrap/>
            <w:vAlign w:val="center"/>
            <w:hideMark/>
          </w:tcPr>
          <w:p w14:paraId="40EB844F"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92.1</w:t>
            </w:r>
          </w:p>
        </w:tc>
        <w:tc>
          <w:tcPr>
            <w:tcW w:w="1047" w:type="pct"/>
            <w:noWrap/>
            <w:vAlign w:val="center"/>
            <w:hideMark/>
          </w:tcPr>
          <w:p w14:paraId="263FAD15"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90.5</w:t>
            </w:r>
          </w:p>
        </w:tc>
      </w:tr>
      <w:tr w:rsidR="0085165F" w:rsidRPr="0085165F" w14:paraId="63F61B88" w14:textId="77777777" w:rsidTr="00716460">
        <w:trPr>
          <w:trHeight w:val="283"/>
        </w:trPr>
        <w:tc>
          <w:tcPr>
            <w:tcW w:w="2159" w:type="pct"/>
            <w:noWrap/>
            <w:vAlign w:val="center"/>
            <w:hideMark/>
          </w:tcPr>
          <w:p w14:paraId="6A97C6C2" w14:textId="77777777"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 _AlexNet_A1 (time domain)*</w:t>
            </w:r>
          </w:p>
        </w:tc>
        <w:tc>
          <w:tcPr>
            <w:tcW w:w="884" w:type="pct"/>
            <w:shd w:val="clear" w:color="auto" w:fill="D9D9D9" w:themeFill="background1" w:themeFillShade="D9"/>
            <w:noWrap/>
            <w:vAlign w:val="center"/>
            <w:hideMark/>
          </w:tcPr>
          <w:p w14:paraId="5BB0F97C" w14:textId="77777777" w:rsidR="0085165F" w:rsidRPr="0085165F" w:rsidRDefault="0085165F" w:rsidP="0085165F">
            <w:pPr>
              <w:spacing w:line="259" w:lineRule="auto"/>
              <w:jc w:val="center"/>
              <w:rPr>
                <w:rFonts w:ascii="Cambria" w:hAnsi="Cambria"/>
                <w:b/>
                <w:i/>
                <w:sz w:val="16"/>
                <w:szCs w:val="16"/>
                <w:u w:val="single"/>
              </w:rPr>
            </w:pPr>
            <w:r w:rsidRPr="0085165F">
              <w:rPr>
                <w:rFonts w:ascii="Cambria" w:hAnsi="Cambria"/>
                <w:b/>
                <w:i/>
                <w:sz w:val="16"/>
                <w:szCs w:val="16"/>
                <w:u w:val="single"/>
              </w:rPr>
              <w:t>99.8</w:t>
            </w:r>
          </w:p>
        </w:tc>
        <w:tc>
          <w:tcPr>
            <w:tcW w:w="910" w:type="pct"/>
            <w:shd w:val="clear" w:color="auto" w:fill="D9D9D9" w:themeFill="background1" w:themeFillShade="D9"/>
            <w:noWrap/>
            <w:vAlign w:val="center"/>
            <w:hideMark/>
          </w:tcPr>
          <w:p w14:paraId="2F5FF14D" w14:textId="77777777" w:rsidR="0085165F" w:rsidRPr="0085165F" w:rsidRDefault="0085165F" w:rsidP="0085165F">
            <w:pPr>
              <w:spacing w:line="259" w:lineRule="auto"/>
              <w:jc w:val="center"/>
              <w:rPr>
                <w:rFonts w:ascii="Cambria" w:hAnsi="Cambria"/>
                <w:b/>
                <w:i/>
                <w:sz w:val="16"/>
                <w:szCs w:val="16"/>
                <w:u w:val="single"/>
              </w:rPr>
            </w:pPr>
            <w:r w:rsidRPr="0085165F">
              <w:rPr>
                <w:rFonts w:ascii="Cambria" w:hAnsi="Cambria"/>
                <w:b/>
                <w:i/>
                <w:sz w:val="16"/>
                <w:szCs w:val="16"/>
                <w:u w:val="single"/>
              </w:rPr>
              <w:t>98.6</w:t>
            </w:r>
          </w:p>
        </w:tc>
        <w:tc>
          <w:tcPr>
            <w:tcW w:w="1047" w:type="pct"/>
            <w:shd w:val="clear" w:color="auto" w:fill="D9D9D9" w:themeFill="background1" w:themeFillShade="D9"/>
            <w:noWrap/>
            <w:vAlign w:val="center"/>
            <w:hideMark/>
          </w:tcPr>
          <w:p w14:paraId="0EB8D5FE" w14:textId="77777777" w:rsidR="0085165F" w:rsidRPr="0085165F" w:rsidRDefault="0085165F" w:rsidP="0085165F">
            <w:pPr>
              <w:spacing w:line="259" w:lineRule="auto"/>
              <w:jc w:val="center"/>
              <w:rPr>
                <w:rFonts w:ascii="Cambria" w:hAnsi="Cambria"/>
                <w:b/>
                <w:i/>
                <w:sz w:val="16"/>
                <w:szCs w:val="16"/>
                <w:u w:val="single"/>
              </w:rPr>
            </w:pPr>
            <w:r w:rsidRPr="0085165F">
              <w:rPr>
                <w:rFonts w:ascii="Cambria" w:hAnsi="Cambria"/>
                <w:b/>
                <w:i/>
                <w:sz w:val="16"/>
                <w:szCs w:val="16"/>
                <w:u w:val="single"/>
              </w:rPr>
              <w:t>98.7</w:t>
            </w:r>
          </w:p>
        </w:tc>
      </w:tr>
      <w:tr w:rsidR="0085165F" w:rsidRPr="0085165F" w14:paraId="7923A90A" w14:textId="77777777" w:rsidTr="0085165F">
        <w:trPr>
          <w:trHeight w:val="283"/>
        </w:trPr>
        <w:tc>
          <w:tcPr>
            <w:tcW w:w="2159" w:type="pct"/>
            <w:noWrap/>
            <w:vAlign w:val="center"/>
          </w:tcPr>
          <w:p w14:paraId="738B1B53" w14:textId="77777777"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 _AlexNet_A</w:t>
            </w:r>
            <w:r>
              <w:rPr>
                <w:rFonts w:ascii="Cambria" w:hAnsi="Cambria"/>
                <w:b/>
                <w:sz w:val="16"/>
                <w:szCs w:val="16"/>
              </w:rPr>
              <w:t>2</w:t>
            </w:r>
            <w:r w:rsidRPr="00C55AE8">
              <w:rPr>
                <w:rFonts w:ascii="Cambria" w:hAnsi="Cambria"/>
                <w:b/>
                <w:sz w:val="16"/>
                <w:szCs w:val="16"/>
              </w:rPr>
              <w:t xml:space="preserve"> (spectral domain)</w:t>
            </w:r>
          </w:p>
        </w:tc>
        <w:tc>
          <w:tcPr>
            <w:tcW w:w="884" w:type="pct"/>
            <w:noWrap/>
            <w:vAlign w:val="center"/>
          </w:tcPr>
          <w:p w14:paraId="3AA44713"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98.4</w:t>
            </w:r>
          </w:p>
        </w:tc>
        <w:tc>
          <w:tcPr>
            <w:tcW w:w="910" w:type="pct"/>
            <w:noWrap/>
            <w:vAlign w:val="center"/>
          </w:tcPr>
          <w:p w14:paraId="4B476A8F"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80.6</w:t>
            </w:r>
          </w:p>
        </w:tc>
        <w:tc>
          <w:tcPr>
            <w:tcW w:w="1047" w:type="pct"/>
            <w:noWrap/>
            <w:vAlign w:val="center"/>
          </w:tcPr>
          <w:p w14:paraId="0DCFD4CE"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85.8</w:t>
            </w:r>
          </w:p>
        </w:tc>
      </w:tr>
      <w:tr w:rsidR="0085165F" w:rsidRPr="0085165F" w14:paraId="53EE33AD" w14:textId="77777777" w:rsidTr="0085165F">
        <w:trPr>
          <w:trHeight w:val="283"/>
        </w:trPr>
        <w:tc>
          <w:tcPr>
            <w:tcW w:w="2159" w:type="pct"/>
            <w:noWrap/>
            <w:vAlign w:val="center"/>
          </w:tcPr>
          <w:p w14:paraId="6818EC67" w14:textId="77777777" w:rsidR="0085165F" w:rsidRPr="00C55AE8" w:rsidRDefault="0085165F" w:rsidP="0085165F">
            <w:pPr>
              <w:spacing w:line="259" w:lineRule="auto"/>
              <w:jc w:val="center"/>
              <w:rPr>
                <w:rFonts w:ascii="Cambria" w:hAnsi="Cambria"/>
                <w:b/>
                <w:sz w:val="16"/>
                <w:szCs w:val="16"/>
              </w:rPr>
            </w:pPr>
            <w:r w:rsidRPr="00C55AE8">
              <w:rPr>
                <w:rFonts w:ascii="Cambria" w:hAnsi="Cambria"/>
                <w:b/>
                <w:sz w:val="16"/>
                <w:szCs w:val="16"/>
              </w:rPr>
              <w:t>STFT _AlexNet_A</w:t>
            </w:r>
            <w:r>
              <w:rPr>
                <w:rFonts w:ascii="Cambria" w:hAnsi="Cambria"/>
                <w:b/>
                <w:sz w:val="16"/>
                <w:szCs w:val="16"/>
              </w:rPr>
              <w:t>3</w:t>
            </w:r>
            <w:r w:rsidRPr="00C55AE8">
              <w:rPr>
                <w:rFonts w:ascii="Cambria" w:hAnsi="Cambria"/>
                <w:b/>
                <w:sz w:val="16"/>
                <w:szCs w:val="16"/>
              </w:rPr>
              <w:t xml:space="preserve"> (simplified time domain)</w:t>
            </w:r>
          </w:p>
        </w:tc>
        <w:tc>
          <w:tcPr>
            <w:tcW w:w="884" w:type="pct"/>
            <w:noWrap/>
            <w:vAlign w:val="center"/>
          </w:tcPr>
          <w:p w14:paraId="1F320A5B"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99.4</w:t>
            </w:r>
          </w:p>
        </w:tc>
        <w:tc>
          <w:tcPr>
            <w:tcW w:w="910" w:type="pct"/>
            <w:noWrap/>
            <w:vAlign w:val="center"/>
          </w:tcPr>
          <w:p w14:paraId="5DC3FDDA"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97.9</w:t>
            </w:r>
          </w:p>
        </w:tc>
        <w:tc>
          <w:tcPr>
            <w:tcW w:w="1047" w:type="pct"/>
            <w:noWrap/>
            <w:vAlign w:val="center"/>
          </w:tcPr>
          <w:p w14:paraId="42EE8842" w14:textId="77777777" w:rsidR="0085165F" w:rsidRPr="0085165F" w:rsidRDefault="0085165F" w:rsidP="0085165F">
            <w:pPr>
              <w:spacing w:line="259" w:lineRule="auto"/>
              <w:jc w:val="center"/>
              <w:rPr>
                <w:rFonts w:ascii="Cambria" w:hAnsi="Cambria"/>
                <w:sz w:val="16"/>
                <w:szCs w:val="16"/>
              </w:rPr>
            </w:pPr>
            <w:r w:rsidRPr="0085165F">
              <w:rPr>
                <w:rFonts w:ascii="Cambria" w:hAnsi="Cambria"/>
                <w:sz w:val="16"/>
                <w:szCs w:val="16"/>
              </w:rPr>
              <w:t>97.2</w:t>
            </w:r>
          </w:p>
        </w:tc>
      </w:tr>
    </w:tbl>
    <w:p w14:paraId="74415CAB" w14:textId="77777777" w:rsidR="001B33DB" w:rsidRPr="001B33DB" w:rsidRDefault="001B33DB" w:rsidP="00937EF9">
      <w:pPr>
        <w:spacing w:after="0"/>
        <w:ind w:firstLine="454"/>
        <w:jc w:val="both"/>
        <w:rPr>
          <w:rFonts w:ascii="Cambria" w:hAnsi="Cambria"/>
          <w:iCs/>
          <w:sz w:val="24"/>
          <w:szCs w:val="24"/>
        </w:rPr>
      </w:pPr>
    </w:p>
    <w:p w14:paraId="0A8D10BF"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Notation (*) in Tables S7 to S9 represents the results that were obtained from the proposed ATR algorithm (the STFT-TFR method with the Alex</w:t>
      </w:r>
      <w:r w:rsidR="0085165F">
        <w:rPr>
          <w:rFonts w:ascii="Cambria" w:hAnsi="Cambria"/>
          <w:iCs/>
          <w:sz w:val="24"/>
          <w:szCs w:val="24"/>
        </w:rPr>
        <w:t>N</w:t>
      </w:r>
      <w:r w:rsidRPr="001B33DB">
        <w:rPr>
          <w:rFonts w:ascii="Cambria" w:hAnsi="Cambria"/>
          <w:iCs/>
          <w:sz w:val="24"/>
          <w:szCs w:val="24"/>
        </w:rPr>
        <w:t xml:space="preserve">et model) with the data augmentation in the time domain with a 17-fold data increase. </w:t>
      </w:r>
      <w:r w:rsidR="0085165F">
        <w:rPr>
          <w:rFonts w:ascii="Cambria" w:hAnsi="Cambria"/>
          <w:iCs/>
          <w:sz w:val="24"/>
          <w:szCs w:val="24"/>
        </w:rPr>
        <w:t xml:space="preserve">In addition, notations </w:t>
      </w:r>
      <w:r w:rsidR="0085165F">
        <w:rPr>
          <w:rFonts w:ascii="Cambria" w:hAnsi="Cambria"/>
          <w:iCs/>
          <w:sz w:val="24"/>
          <w:szCs w:val="24"/>
          <w:lang w:val="sr-Latn-RS"/>
        </w:rPr>
        <w:t xml:space="preserve">(A1, A2, </w:t>
      </w:r>
      <w:proofErr w:type="spellStart"/>
      <w:r w:rsidR="0085165F">
        <w:rPr>
          <w:rFonts w:ascii="Cambria" w:hAnsi="Cambria"/>
          <w:iCs/>
          <w:sz w:val="24"/>
          <w:szCs w:val="24"/>
          <w:lang w:val="sr-Latn-RS"/>
        </w:rPr>
        <w:t>and</w:t>
      </w:r>
      <w:proofErr w:type="spellEnd"/>
      <w:r w:rsidR="0085165F">
        <w:rPr>
          <w:rFonts w:ascii="Cambria" w:hAnsi="Cambria"/>
          <w:iCs/>
          <w:sz w:val="24"/>
          <w:szCs w:val="24"/>
          <w:lang w:val="sr-Latn-RS"/>
        </w:rPr>
        <w:t xml:space="preserve"> A3) </w:t>
      </w:r>
      <w:r w:rsidR="0085165F" w:rsidRPr="001B33DB">
        <w:rPr>
          <w:rFonts w:ascii="Cambria" w:hAnsi="Cambria"/>
          <w:iCs/>
          <w:sz w:val="24"/>
          <w:szCs w:val="24"/>
        </w:rPr>
        <w:t xml:space="preserve">represent the </w:t>
      </w:r>
      <w:r w:rsidR="0085165F">
        <w:rPr>
          <w:rFonts w:ascii="Cambria" w:hAnsi="Cambria"/>
          <w:iCs/>
          <w:sz w:val="24"/>
          <w:szCs w:val="24"/>
        </w:rPr>
        <w:t xml:space="preserve">results obtained with the time domain data augmentation, spectral domain data augmentation, and simplified time domain data augmentation, respectively. </w:t>
      </w:r>
      <w:r w:rsidRPr="001B33DB">
        <w:rPr>
          <w:rFonts w:ascii="Cambria" w:hAnsi="Cambria"/>
          <w:iCs/>
          <w:sz w:val="24"/>
          <w:szCs w:val="24"/>
        </w:rPr>
        <w:t xml:space="preserve">It is interesting to note that data augmentation in the spectral domain only shows good results for </w:t>
      </w:r>
      <w:r w:rsidR="0085165F">
        <w:rPr>
          <w:rFonts w:ascii="Cambria" w:hAnsi="Cambria"/>
          <w:iCs/>
          <w:sz w:val="24"/>
          <w:szCs w:val="24"/>
        </w:rPr>
        <w:t xml:space="preserve">a </w:t>
      </w:r>
      <w:r w:rsidRPr="001B33DB">
        <w:rPr>
          <w:rFonts w:ascii="Cambria" w:hAnsi="Cambria"/>
          <w:iCs/>
          <w:sz w:val="24"/>
          <w:szCs w:val="24"/>
        </w:rPr>
        <w:t xml:space="preserve">decision-making time of 4 seconds, while in other circumstances declines. </w:t>
      </w:r>
    </w:p>
    <w:p w14:paraId="60C83658"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Moreover, it can be noted that simplified time domain data augmentation provides </w:t>
      </w:r>
      <w:r w:rsidR="0085165F">
        <w:rPr>
          <w:rFonts w:ascii="Cambria" w:hAnsi="Cambria"/>
          <w:iCs/>
          <w:sz w:val="24"/>
          <w:szCs w:val="24"/>
        </w:rPr>
        <w:t>better</w:t>
      </w:r>
      <w:r w:rsidRPr="001B33DB">
        <w:rPr>
          <w:rFonts w:ascii="Cambria" w:hAnsi="Cambria"/>
          <w:iCs/>
          <w:sz w:val="24"/>
          <w:szCs w:val="24"/>
        </w:rPr>
        <w:t xml:space="preserve"> results compared to the results obtained with data augmentation</w:t>
      </w:r>
      <w:r w:rsidR="0085165F" w:rsidRPr="0085165F">
        <w:rPr>
          <w:rFonts w:ascii="Cambria" w:hAnsi="Cambria"/>
          <w:iCs/>
          <w:sz w:val="24"/>
          <w:szCs w:val="24"/>
        </w:rPr>
        <w:t xml:space="preserve"> </w:t>
      </w:r>
      <w:r w:rsidR="0085165F">
        <w:rPr>
          <w:rFonts w:ascii="Cambria" w:hAnsi="Cambria"/>
          <w:iCs/>
          <w:sz w:val="24"/>
          <w:szCs w:val="24"/>
        </w:rPr>
        <w:t>in the spectral domain</w:t>
      </w:r>
      <w:r w:rsidRPr="001B33DB">
        <w:rPr>
          <w:rFonts w:ascii="Cambria" w:hAnsi="Cambria"/>
          <w:iCs/>
          <w:sz w:val="24"/>
          <w:szCs w:val="24"/>
        </w:rPr>
        <w:t xml:space="preserve">. This </w:t>
      </w:r>
      <w:r w:rsidRPr="001B33DB">
        <w:rPr>
          <w:rFonts w:ascii="Cambria" w:hAnsi="Cambria"/>
          <w:iCs/>
          <w:sz w:val="24"/>
          <w:szCs w:val="24"/>
        </w:rPr>
        <w:lastRenderedPageBreak/>
        <w:t>is interesting because the data amount in this situation is approximately 2.</w:t>
      </w:r>
      <w:r w:rsidR="0085165F">
        <w:rPr>
          <w:rFonts w:ascii="Cambria" w:hAnsi="Cambria"/>
          <w:iCs/>
          <w:sz w:val="24"/>
          <w:szCs w:val="24"/>
        </w:rPr>
        <w:t>5</w:t>
      </w:r>
      <w:r w:rsidRPr="001B33DB">
        <w:rPr>
          <w:rFonts w:ascii="Cambria" w:hAnsi="Cambria"/>
          <w:iCs/>
          <w:sz w:val="24"/>
          <w:szCs w:val="24"/>
        </w:rPr>
        <w:t xml:space="preserve"> times smaller. Because of this, the simplified data augmentation in the time domain is our second choice.</w:t>
      </w:r>
    </w:p>
    <w:p w14:paraId="7BD9A854"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An analysis of th</w:t>
      </w:r>
      <w:r w:rsidR="0085165F">
        <w:rPr>
          <w:rFonts w:ascii="Cambria" w:hAnsi="Cambria"/>
          <w:iCs/>
          <w:sz w:val="24"/>
          <w:szCs w:val="24"/>
        </w:rPr>
        <w:t>e effect of decision-making</w:t>
      </w:r>
      <w:r w:rsidRPr="001B33DB">
        <w:rPr>
          <w:rFonts w:ascii="Cambria" w:hAnsi="Cambria"/>
          <w:iCs/>
          <w:sz w:val="24"/>
          <w:szCs w:val="24"/>
        </w:rPr>
        <w:t xml:space="preserve"> intervals on accuracy was investigated. These results are presented in Figure S8. The comparison was done by averaged accur</w:t>
      </w:r>
      <w:r w:rsidR="0085165F">
        <w:rPr>
          <w:rFonts w:ascii="Cambria" w:hAnsi="Cambria"/>
          <w:iCs/>
          <w:sz w:val="24"/>
          <w:szCs w:val="24"/>
        </w:rPr>
        <w:t>acy considering decision-making</w:t>
      </w:r>
      <w:r w:rsidRPr="001B33DB">
        <w:rPr>
          <w:rFonts w:ascii="Cambria" w:hAnsi="Cambria"/>
          <w:iCs/>
          <w:sz w:val="24"/>
          <w:szCs w:val="24"/>
        </w:rPr>
        <w:t xml:space="preserve"> time and data augmentation.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1B33DB" w:rsidRPr="0085165F" w14:paraId="06FB06B7" w14:textId="77777777" w:rsidTr="0085165F">
        <w:trPr>
          <w:jc w:val="center"/>
        </w:trPr>
        <w:tc>
          <w:tcPr>
            <w:tcW w:w="5000" w:type="pct"/>
            <w:vAlign w:val="center"/>
          </w:tcPr>
          <w:p w14:paraId="681BA0F7" w14:textId="77777777" w:rsidR="001B33DB" w:rsidRPr="0085165F" w:rsidRDefault="001B33DB" w:rsidP="0085165F">
            <w:pPr>
              <w:spacing w:line="259" w:lineRule="auto"/>
              <w:jc w:val="center"/>
              <w:rPr>
                <w:rFonts w:ascii="Cambria" w:hAnsi="Cambria"/>
                <w:sz w:val="16"/>
                <w:szCs w:val="16"/>
              </w:rPr>
            </w:pPr>
            <w:r w:rsidRPr="0085165F">
              <w:rPr>
                <w:rFonts w:ascii="Cambria" w:hAnsi="Cambria"/>
                <w:noProof/>
                <w:sz w:val="16"/>
                <w:szCs w:val="16"/>
              </w:rPr>
              <w:drawing>
                <wp:inline distT="0" distB="0" distL="0" distR="0" wp14:anchorId="21DE4349" wp14:editId="5C8F58DA">
                  <wp:extent cx="5040000" cy="2160000"/>
                  <wp:effectExtent l="0" t="0" r="8255" b="120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B33DB" w:rsidRPr="0085165F" w14:paraId="3596E52B" w14:textId="77777777" w:rsidTr="008516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tcBorders>
              <w:top w:val="nil"/>
              <w:left w:val="nil"/>
              <w:bottom w:val="nil"/>
              <w:right w:val="nil"/>
            </w:tcBorders>
            <w:vAlign w:val="center"/>
          </w:tcPr>
          <w:p w14:paraId="673D4BEE" w14:textId="77777777" w:rsidR="001B33DB" w:rsidRPr="0085165F" w:rsidRDefault="001B33DB" w:rsidP="0085165F">
            <w:pPr>
              <w:spacing w:line="259" w:lineRule="auto"/>
              <w:jc w:val="center"/>
              <w:rPr>
                <w:rFonts w:ascii="Cambria" w:hAnsi="Cambria"/>
                <w:bCs/>
                <w:sz w:val="16"/>
                <w:szCs w:val="16"/>
              </w:rPr>
            </w:pPr>
            <w:r w:rsidRPr="0085165F">
              <w:rPr>
                <w:rFonts w:ascii="Cambria" w:hAnsi="Cambria"/>
                <w:bCs/>
                <w:sz w:val="16"/>
                <w:szCs w:val="16"/>
              </w:rPr>
              <w:t>a)</w:t>
            </w:r>
          </w:p>
        </w:tc>
      </w:tr>
      <w:tr w:rsidR="001B33DB" w:rsidRPr="0085165F" w14:paraId="2329B3EA" w14:textId="77777777" w:rsidTr="008516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tcBorders>
              <w:top w:val="nil"/>
              <w:left w:val="nil"/>
              <w:bottom w:val="nil"/>
              <w:right w:val="nil"/>
            </w:tcBorders>
            <w:vAlign w:val="center"/>
          </w:tcPr>
          <w:p w14:paraId="78E27830" w14:textId="77777777" w:rsidR="001B33DB" w:rsidRPr="0085165F" w:rsidRDefault="001B33DB" w:rsidP="0085165F">
            <w:pPr>
              <w:spacing w:line="259" w:lineRule="auto"/>
              <w:jc w:val="center"/>
              <w:rPr>
                <w:rFonts w:ascii="Cambria" w:hAnsi="Cambria"/>
                <w:sz w:val="16"/>
                <w:szCs w:val="16"/>
              </w:rPr>
            </w:pPr>
            <w:r w:rsidRPr="0085165F">
              <w:rPr>
                <w:rFonts w:ascii="Cambria" w:hAnsi="Cambria"/>
                <w:noProof/>
                <w:sz w:val="16"/>
                <w:szCs w:val="16"/>
              </w:rPr>
              <w:drawing>
                <wp:inline distT="0" distB="0" distL="0" distR="0" wp14:anchorId="20FD884F" wp14:editId="396306EE">
                  <wp:extent cx="5040000" cy="2160000"/>
                  <wp:effectExtent l="0" t="0" r="8255" b="12065"/>
                  <wp:docPr id="11" name="Chart 11">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1B33DB" w:rsidRPr="0085165F" w14:paraId="051CDE39" w14:textId="77777777" w:rsidTr="008516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tcBorders>
              <w:top w:val="nil"/>
              <w:left w:val="nil"/>
              <w:bottom w:val="nil"/>
              <w:right w:val="nil"/>
            </w:tcBorders>
            <w:vAlign w:val="center"/>
          </w:tcPr>
          <w:p w14:paraId="11E7CFD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b)</w:t>
            </w:r>
          </w:p>
        </w:tc>
      </w:tr>
      <w:tr w:rsidR="001B33DB" w:rsidRPr="0085165F" w14:paraId="0D2B40C9" w14:textId="77777777" w:rsidTr="008516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00" w:type="pct"/>
            <w:tcBorders>
              <w:top w:val="nil"/>
              <w:left w:val="nil"/>
              <w:bottom w:val="nil"/>
              <w:right w:val="nil"/>
            </w:tcBorders>
            <w:vAlign w:val="center"/>
          </w:tcPr>
          <w:p w14:paraId="3F85DAE4" w14:textId="77777777" w:rsidR="001B33DB" w:rsidRPr="0085165F" w:rsidRDefault="001B33DB" w:rsidP="0085165F">
            <w:pPr>
              <w:spacing w:line="259" w:lineRule="auto"/>
              <w:jc w:val="center"/>
              <w:rPr>
                <w:rFonts w:ascii="Cambria" w:hAnsi="Cambria"/>
                <w:bCs/>
                <w:sz w:val="16"/>
                <w:szCs w:val="16"/>
              </w:rPr>
            </w:pPr>
            <w:r w:rsidRPr="0085165F">
              <w:rPr>
                <w:rFonts w:ascii="Cambria" w:hAnsi="Cambria"/>
                <w:bCs/>
                <w:sz w:val="16"/>
                <w:szCs w:val="16"/>
              </w:rPr>
              <w:t>Figure S</w:t>
            </w:r>
            <w:r w:rsidR="0085165F">
              <w:rPr>
                <w:rFonts w:ascii="Cambria" w:hAnsi="Cambria"/>
                <w:bCs/>
                <w:sz w:val="16"/>
                <w:szCs w:val="16"/>
              </w:rPr>
              <w:t>8</w:t>
            </w:r>
            <w:r w:rsidRPr="0085165F">
              <w:rPr>
                <w:rFonts w:ascii="Cambria" w:hAnsi="Cambria"/>
                <w:bCs/>
                <w:sz w:val="16"/>
                <w:szCs w:val="16"/>
              </w:rPr>
              <w:t xml:space="preserve">. Comparative analysis </w:t>
            </w:r>
            <w:r w:rsidRPr="0085165F">
              <w:rPr>
                <w:rFonts w:ascii="Cambria" w:hAnsi="Cambria"/>
                <w:bCs/>
                <w:iCs/>
                <w:sz w:val="16"/>
                <w:szCs w:val="16"/>
              </w:rPr>
              <w:t>of the proposed ATR algorithm accuracy: a) without data augmentation, and b) with data augmentation.</w:t>
            </w:r>
          </w:p>
        </w:tc>
      </w:tr>
    </w:tbl>
    <w:p w14:paraId="4F611E55" w14:textId="77777777" w:rsidR="001B33DB" w:rsidRPr="001B33DB" w:rsidRDefault="001B33DB" w:rsidP="00937EF9">
      <w:pPr>
        <w:spacing w:after="0"/>
        <w:ind w:firstLine="454"/>
        <w:jc w:val="both"/>
        <w:rPr>
          <w:rFonts w:ascii="Cambria" w:hAnsi="Cambria"/>
          <w:iCs/>
          <w:sz w:val="24"/>
          <w:szCs w:val="24"/>
        </w:rPr>
      </w:pPr>
    </w:p>
    <w:p w14:paraId="5BD58F60"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 xml:space="preserve">The comparative analysis points to an interesting phenomenon when the data augmentation process in the time domain is employed. The accuracy for the 3 classes identification is slightly worse compared to the 8-subclasses identification presented in Figure S8 (b), although the rational assumption is usually in favor of the smaller number of classes. Moreover, this can be noted in Figure S6 by observing false negative and false positive predictions for “OP” and “GoP” classes. We believe this degradation is due to the similarities in Doppler frequency shift </w:t>
      </w:r>
      <w:r w:rsidR="0085165F" w:rsidRPr="0085165F">
        <w:rPr>
          <w:rFonts w:ascii="Cambria" w:hAnsi="Cambria"/>
          <w:iCs/>
          <w:sz w:val="24"/>
          <w:szCs w:val="24"/>
        </w:rPr>
        <w:t xml:space="preserve">and the surrounding oscillations </w:t>
      </w:r>
      <w:r w:rsidRPr="001B33DB">
        <w:rPr>
          <w:rFonts w:ascii="Cambria" w:hAnsi="Cambria"/>
          <w:iCs/>
          <w:sz w:val="24"/>
          <w:szCs w:val="24"/>
        </w:rPr>
        <w:t>between the named classes</w:t>
      </w:r>
      <w:r w:rsidR="0085165F">
        <w:rPr>
          <w:rFonts w:ascii="Cambria" w:hAnsi="Cambria"/>
          <w:iCs/>
          <w:sz w:val="24"/>
          <w:szCs w:val="24"/>
        </w:rPr>
        <w:t xml:space="preserve">, which is </w:t>
      </w:r>
      <w:r w:rsidRPr="001B33DB">
        <w:rPr>
          <w:rFonts w:ascii="Cambria" w:hAnsi="Cambria"/>
          <w:iCs/>
          <w:sz w:val="24"/>
          <w:szCs w:val="24"/>
        </w:rPr>
        <w:t>consistent with the spectrograms (Figure S1 (b) and Figure S1 (c)). The effect of this ambiguity can also be found in Figure S7 observing false negative and false positive predictions for “OP walking” and “</w:t>
      </w:r>
      <w:proofErr w:type="gramStart"/>
      <w:r w:rsidRPr="001B33DB">
        <w:rPr>
          <w:rFonts w:ascii="Cambria" w:hAnsi="Cambria"/>
          <w:iCs/>
          <w:sz w:val="24"/>
          <w:szCs w:val="24"/>
        </w:rPr>
        <w:t>GoP</w:t>
      </w:r>
      <w:proofErr w:type="gramEnd"/>
      <w:r w:rsidRPr="001B33DB">
        <w:rPr>
          <w:rFonts w:ascii="Cambria" w:hAnsi="Cambria"/>
          <w:iCs/>
          <w:sz w:val="24"/>
          <w:szCs w:val="24"/>
        </w:rPr>
        <w:t xml:space="preserve"> walking”, and “OP running” and “G</w:t>
      </w:r>
      <w:r w:rsidR="0085165F">
        <w:rPr>
          <w:rFonts w:ascii="Cambria" w:hAnsi="Cambria"/>
          <w:iCs/>
          <w:sz w:val="24"/>
          <w:szCs w:val="24"/>
        </w:rPr>
        <w:t>o</w:t>
      </w:r>
      <w:r w:rsidRPr="001B33DB">
        <w:rPr>
          <w:rFonts w:ascii="Cambria" w:hAnsi="Cambria"/>
          <w:iCs/>
          <w:sz w:val="24"/>
          <w:szCs w:val="24"/>
        </w:rPr>
        <w:t>P running” classes. Both results are not unexpected and must be interpreted with caution as the RadEch dataset consists of very similar and slow-moving targets in the presence of the clatter.</w:t>
      </w:r>
    </w:p>
    <w:p w14:paraId="2AEA3051" w14:textId="77777777" w:rsidR="001B33DB" w:rsidRPr="001B33DB" w:rsidRDefault="001B33DB" w:rsidP="001B33DB">
      <w:pPr>
        <w:ind w:firstLine="454"/>
        <w:jc w:val="both"/>
        <w:rPr>
          <w:rFonts w:ascii="Cambria" w:hAnsi="Cambria"/>
          <w:iCs/>
          <w:sz w:val="24"/>
          <w:szCs w:val="24"/>
        </w:rPr>
      </w:pPr>
      <w:r w:rsidRPr="0085165F">
        <w:rPr>
          <w:rFonts w:ascii="Cambria" w:hAnsi="Cambria"/>
          <w:b/>
          <w:iCs/>
          <w:sz w:val="24"/>
          <w:szCs w:val="24"/>
        </w:rPr>
        <w:t>DL algorithms.</w:t>
      </w:r>
      <w:r w:rsidRPr="001B33DB">
        <w:rPr>
          <w:rFonts w:ascii="Cambria" w:hAnsi="Cambria"/>
          <w:iCs/>
          <w:sz w:val="24"/>
          <w:szCs w:val="24"/>
        </w:rPr>
        <w:t xml:space="preserve"> The third comparison was done by averaged accuracy considering the used DL algorithms. The results are contained in Tables S4 to S6. Moreover, the data </w:t>
      </w:r>
      <w:r w:rsidRPr="001B33DB">
        <w:rPr>
          <w:rFonts w:ascii="Cambria" w:hAnsi="Cambria"/>
          <w:iCs/>
          <w:sz w:val="24"/>
          <w:szCs w:val="24"/>
        </w:rPr>
        <w:lastRenderedPageBreak/>
        <w:t>augmentation process was tested on different D</w:t>
      </w:r>
      <w:r w:rsidR="0085165F">
        <w:rPr>
          <w:rFonts w:ascii="Cambria" w:hAnsi="Cambria"/>
          <w:iCs/>
          <w:sz w:val="24"/>
          <w:szCs w:val="24"/>
        </w:rPr>
        <w:t>L</w:t>
      </w:r>
      <w:r w:rsidRPr="001B33DB">
        <w:rPr>
          <w:rFonts w:ascii="Cambria" w:hAnsi="Cambria"/>
          <w:iCs/>
          <w:sz w:val="24"/>
          <w:szCs w:val="24"/>
        </w:rPr>
        <w:t xml:space="preserve"> algorithms and the results are presented in Tables S</w:t>
      </w:r>
      <w:r w:rsidR="0085165F">
        <w:rPr>
          <w:rFonts w:ascii="Cambria" w:hAnsi="Cambria"/>
          <w:iCs/>
          <w:sz w:val="24"/>
          <w:szCs w:val="24"/>
        </w:rPr>
        <w:t>10</w:t>
      </w:r>
      <w:r w:rsidRPr="001B33DB">
        <w:rPr>
          <w:rFonts w:ascii="Cambria" w:hAnsi="Cambria"/>
          <w:iCs/>
          <w:sz w:val="24"/>
          <w:szCs w:val="24"/>
        </w:rPr>
        <w:t xml:space="preserve"> to S</w:t>
      </w:r>
      <w:r w:rsidR="0085165F">
        <w:rPr>
          <w:rFonts w:ascii="Cambria" w:hAnsi="Cambria"/>
          <w:iCs/>
          <w:sz w:val="24"/>
          <w:szCs w:val="24"/>
        </w:rPr>
        <w:t>12</w:t>
      </w:r>
      <w:r w:rsidRPr="001B33DB">
        <w:rPr>
          <w:rFonts w:ascii="Cambria" w:hAnsi="Cambria"/>
          <w:iCs/>
          <w:sz w:val="24"/>
          <w:szCs w:val="24"/>
        </w:rPr>
        <w:t>.</w:t>
      </w:r>
    </w:p>
    <w:p w14:paraId="754C501D" w14:textId="77777777" w:rsidR="001B33DB" w:rsidRPr="001B33DB" w:rsidRDefault="001B33DB" w:rsidP="00937EF9">
      <w:pPr>
        <w:spacing w:after="0"/>
        <w:ind w:firstLine="454"/>
        <w:jc w:val="both"/>
        <w:rPr>
          <w:rFonts w:ascii="Cambria" w:hAnsi="Cambria"/>
          <w:iCs/>
          <w:sz w:val="24"/>
          <w:szCs w:val="24"/>
        </w:rPr>
      </w:pPr>
    </w:p>
    <w:p w14:paraId="0BAA6DB0" w14:textId="044B5B6E" w:rsidR="001B33DB" w:rsidRPr="0085165F" w:rsidRDefault="001B33DB" w:rsidP="0085165F">
      <w:pPr>
        <w:spacing w:after="0"/>
        <w:jc w:val="center"/>
        <w:rPr>
          <w:rFonts w:ascii="Cambria" w:hAnsi="Cambria"/>
          <w:sz w:val="16"/>
          <w:szCs w:val="20"/>
        </w:rPr>
      </w:pPr>
      <w:r w:rsidRPr="0085165F">
        <w:rPr>
          <w:rFonts w:ascii="Cambria" w:hAnsi="Cambria"/>
          <w:sz w:val="16"/>
          <w:szCs w:val="20"/>
        </w:rPr>
        <w:t>Table S</w:t>
      </w:r>
      <w:r w:rsidR="0085165F" w:rsidRPr="0085165F">
        <w:rPr>
          <w:rFonts w:ascii="Cambria" w:hAnsi="Cambria"/>
          <w:sz w:val="16"/>
          <w:szCs w:val="20"/>
        </w:rPr>
        <w:t>10</w:t>
      </w:r>
      <w:r w:rsidRPr="0085165F">
        <w:rPr>
          <w:rFonts w:ascii="Cambria" w:hAnsi="Cambria"/>
          <w:sz w:val="16"/>
          <w:szCs w:val="20"/>
        </w:rPr>
        <w:t xml:space="preserve">. The comparative analysis of different DL algorithms </w:t>
      </w:r>
      <w:r w:rsidR="001855CD" w:rsidRPr="001855CD">
        <w:rPr>
          <w:rFonts w:ascii="Cambria" w:hAnsi="Cambria"/>
          <w:sz w:val="16"/>
          <w:szCs w:val="20"/>
        </w:rPr>
        <w:t xml:space="preserve">accuracy </w:t>
      </w:r>
      <w:r w:rsidRPr="0085165F">
        <w:rPr>
          <w:rFonts w:ascii="Cambria" w:hAnsi="Cambria"/>
          <w:sz w:val="16"/>
          <w:szCs w:val="20"/>
        </w:rPr>
        <w:t>with the time domain data augmentation for 4 second decision-making time.</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09"/>
        <w:gridCol w:w="2410"/>
        <w:gridCol w:w="2410"/>
        <w:gridCol w:w="2410"/>
      </w:tblGrid>
      <w:tr w:rsidR="001B33DB" w:rsidRPr="0085165F" w14:paraId="2D7DCF2C" w14:textId="77777777" w:rsidTr="00716460">
        <w:trPr>
          <w:trHeight w:val="567"/>
          <w:tblHeader/>
        </w:trPr>
        <w:tc>
          <w:tcPr>
            <w:tcW w:w="1250" w:type="pct"/>
            <w:shd w:val="clear" w:color="auto" w:fill="808080" w:themeFill="background1" w:themeFillShade="80"/>
            <w:noWrap/>
            <w:vAlign w:val="center"/>
            <w:hideMark/>
          </w:tcPr>
          <w:p w14:paraId="243EA3E0"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4 sec</w:t>
            </w:r>
          </w:p>
        </w:tc>
        <w:tc>
          <w:tcPr>
            <w:tcW w:w="1250" w:type="pct"/>
            <w:shd w:val="clear" w:color="auto" w:fill="808080" w:themeFill="background1" w:themeFillShade="80"/>
            <w:noWrap/>
            <w:vAlign w:val="center"/>
            <w:hideMark/>
          </w:tcPr>
          <w:p w14:paraId="12217EE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1250" w:type="pct"/>
            <w:shd w:val="clear" w:color="auto" w:fill="808080" w:themeFill="background1" w:themeFillShade="80"/>
            <w:noWrap/>
            <w:vAlign w:val="center"/>
            <w:hideMark/>
          </w:tcPr>
          <w:p w14:paraId="2A0F0691"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250" w:type="pct"/>
            <w:shd w:val="clear" w:color="auto" w:fill="808080" w:themeFill="background1" w:themeFillShade="80"/>
            <w:noWrap/>
            <w:vAlign w:val="center"/>
            <w:hideMark/>
          </w:tcPr>
          <w:p w14:paraId="1D7BB28F"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1B33DB" w:rsidRPr="0085165F" w14:paraId="7144664F" w14:textId="77777777" w:rsidTr="0085165F">
        <w:trPr>
          <w:trHeight w:val="283"/>
        </w:trPr>
        <w:tc>
          <w:tcPr>
            <w:tcW w:w="1250" w:type="pct"/>
            <w:noWrap/>
            <w:vAlign w:val="center"/>
          </w:tcPr>
          <w:p w14:paraId="4E819FC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w:t>
            </w:r>
          </w:p>
        </w:tc>
        <w:tc>
          <w:tcPr>
            <w:tcW w:w="1250" w:type="pct"/>
            <w:noWrap/>
            <w:vAlign w:val="center"/>
          </w:tcPr>
          <w:p w14:paraId="5DDC6CF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99.80</w:t>
            </w:r>
          </w:p>
        </w:tc>
        <w:tc>
          <w:tcPr>
            <w:tcW w:w="1250" w:type="pct"/>
            <w:noWrap/>
            <w:vAlign w:val="center"/>
          </w:tcPr>
          <w:p w14:paraId="6C4E06D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85.64</w:t>
            </w:r>
          </w:p>
        </w:tc>
        <w:tc>
          <w:tcPr>
            <w:tcW w:w="1250" w:type="pct"/>
            <w:noWrap/>
            <w:vAlign w:val="center"/>
          </w:tcPr>
          <w:p w14:paraId="086A4E2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86.67</w:t>
            </w:r>
          </w:p>
        </w:tc>
      </w:tr>
      <w:tr w:rsidR="001B33DB" w:rsidRPr="0085165F" w14:paraId="1179D6C3" w14:textId="77777777" w:rsidTr="0085165F">
        <w:trPr>
          <w:trHeight w:val="283"/>
        </w:trPr>
        <w:tc>
          <w:tcPr>
            <w:tcW w:w="1250" w:type="pct"/>
            <w:noWrap/>
            <w:vAlign w:val="center"/>
            <w:hideMark/>
          </w:tcPr>
          <w:p w14:paraId="6815DD7B"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STFT_CNN_A1</w:t>
            </w:r>
          </w:p>
        </w:tc>
        <w:tc>
          <w:tcPr>
            <w:tcW w:w="1250" w:type="pct"/>
            <w:noWrap/>
            <w:vAlign w:val="center"/>
          </w:tcPr>
          <w:p w14:paraId="29DEB065"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99.94</w:t>
            </w:r>
          </w:p>
        </w:tc>
        <w:tc>
          <w:tcPr>
            <w:tcW w:w="1250" w:type="pct"/>
            <w:noWrap/>
            <w:vAlign w:val="center"/>
          </w:tcPr>
          <w:p w14:paraId="5F21DE11"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99.87</w:t>
            </w:r>
          </w:p>
        </w:tc>
        <w:tc>
          <w:tcPr>
            <w:tcW w:w="1250" w:type="pct"/>
            <w:noWrap/>
            <w:vAlign w:val="center"/>
          </w:tcPr>
          <w:p w14:paraId="3151280A"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99.97</w:t>
            </w:r>
          </w:p>
        </w:tc>
      </w:tr>
      <w:tr w:rsidR="0085165F" w:rsidRPr="0085165F" w14:paraId="06EEC384" w14:textId="77777777" w:rsidTr="00703951">
        <w:trPr>
          <w:trHeight w:val="57"/>
        </w:trPr>
        <w:tc>
          <w:tcPr>
            <w:tcW w:w="5000" w:type="pct"/>
            <w:gridSpan w:val="4"/>
            <w:noWrap/>
            <w:vAlign w:val="center"/>
          </w:tcPr>
          <w:p w14:paraId="0A30A320" w14:textId="77777777" w:rsidR="0085165F" w:rsidRPr="0085165F" w:rsidRDefault="0085165F" w:rsidP="00703951">
            <w:pPr>
              <w:ind w:firstLine="320"/>
              <w:jc w:val="center"/>
              <w:rPr>
                <w:rFonts w:ascii="Cambria" w:hAnsi="Cambria"/>
                <w:sz w:val="8"/>
                <w:szCs w:val="8"/>
              </w:rPr>
            </w:pPr>
          </w:p>
        </w:tc>
      </w:tr>
      <w:tr w:rsidR="001B33DB" w:rsidRPr="0085165F" w14:paraId="15454B34" w14:textId="77777777" w:rsidTr="00716460">
        <w:trPr>
          <w:trHeight w:val="283"/>
        </w:trPr>
        <w:tc>
          <w:tcPr>
            <w:tcW w:w="1250" w:type="pct"/>
            <w:noWrap/>
            <w:vAlign w:val="center"/>
          </w:tcPr>
          <w:p w14:paraId="10CF5DF9"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w:t>
            </w:r>
          </w:p>
        </w:tc>
        <w:tc>
          <w:tcPr>
            <w:tcW w:w="1250" w:type="pct"/>
            <w:shd w:val="clear" w:color="auto" w:fill="D9D9D9" w:themeFill="background1" w:themeFillShade="D9"/>
            <w:noWrap/>
            <w:vAlign w:val="center"/>
          </w:tcPr>
          <w:p w14:paraId="7E54C3B7"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w:t>
            </w:r>
          </w:p>
        </w:tc>
        <w:tc>
          <w:tcPr>
            <w:tcW w:w="1250" w:type="pct"/>
            <w:noWrap/>
            <w:vAlign w:val="center"/>
          </w:tcPr>
          <w:p w14:paraId="14E52E68"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96.8</w:t>
            </w:r>
          </w:p>
        </w:tc>
        <w:tc>
          <w:tcPr>
            <w:tcW w:w="1250" w:type="pct"/>
            <w:noWrap/>
            <w:vAlign w:val="center"/>
          </w:tcPr>
          <w:p w14:paraId="3732070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95.8</w:t>
            </w:r>
          </w:p>
        </w:tc>
      </w:tr>
      <w:tr w:rsidR="001B33DB" w:rsidRPr="0085165F" w14:paraId="64D2A5C1" w14:textId="77777777" w:rsidTr="00716460">
        <w:trPr>
          <w:trHeight w:val="283"/>
        </w:trPr>
        <w:tc>
          <w:tcPr>
            <w:tcW w:w="1250" w:type="pct"/>
            <w:noWrap/>
            <w:vAlign w:val="center"/>
            <w:hideMark/>
          </w:tcPr>
          <w:p w14:paraId="1E62B653"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STFT_AlexNet_A1</w:t>
            </w:r>
          </w:p>
        </w:tc>
        <w:tc>
          <w:tcPr>
            <w:tcW w:w="1250" w:type="pct"/>
            <w:shd w:val="clear" w:color="auto" w:fill="D9D9D9" w:themeFill="background1" w:themeFillShade="D9"/>
            <w:noWrap/>
            <w:vAlign w:val="center"/>
            <w:hideMark/>
          </w:tcPr>
          <w:p w14:paraId="4BF95CFA"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w:t>
            </w:r>
          </w:p>
        </w:tc>
        <w:tc>
          <w:tcPr>
            <w:tcW w:w="1250" w:type="pct"/>
            <w:shd w:val="clear" w:color="auto" w:fill="D9D9D9" w:themeFill="background1" w:themeFillShade="D9"/>
            <w:noWrap/>
            <w:vAlign w:val="center"/>
            <w:hideMark/>
          </w:tcPr>
          <w:p w14:paraId="3870BFF5"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w:t>
            </w:r>
          </w:p>
        </w:tc>
        <w:tc>
          <w:tcPr>
            <w:tcW w:w="1250" w:type="pct"/>
            <w:shd w:val="clear" w:color="auto" w:fill="D9D9D9" w:themeFill="background1" w:themeFillShade="D9"/>
            <w:noWrap/>
            <w:vAlign w:val="center"/>
            <w:hideMark/>
          </w:tcPr>
          <w:p w14:paraId="5880EB60"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w:t>
            </w:r>
          </w:p>
        </w:tc>
      </w:tr>
      <w:tr w:rsidR="0085165F" w:rsidRPr="0085165F" w14:paraId="758B57E7" w14:textId="77777777" w:rsidTr="00703951">
        <w:trPr>
          <w:trHeight w:val="57"/>
        </w:trPr>
        <w:tc>
          <w:tcPr>
            <w:tcW w:w="5000" w:type="pct"/>
            <w:gridSpan w:val="4"/>
            <w:noWrap/>
            <w:vAlign w:val="center"/>
          </w:tcPr>
          <w:p w14:paraId="002DBBD4" w14:textId="77777777" w:rsidR="0085165F" w:rsidRPr="0085165F" w:rsidRDefault="0085165F" w:rsidP="00703951">
            <w:pPr>
              <w:ind w:firstLine="320"/>
              <w:jc w:val="center"/>
              <w:rPr>
                <w:rFonts w:ascii="Cambria" w:hAnsi="Cambria"/>
                <w:sz w:val="8"/>
                <w:szCs w:val="8"/>
              </w:rPr>
            </w:pPr>
          </w:p>
        </w:tc>
      </w:tr>
      <w:tr w:rsidR="001B33DB" w:rsidRPr="0085165F" w14:paraId="797B80EF" w14:textId="77777777" w:rsidTr="00716460">
        <w:trPr>
          <w:trHeight w:val="283"/>
        </w:trPr>
        <w:tc>
          <w:tcPr>
            <w:tcW w:w="1250" w:type="pct"/>
            <w:noWrap/>
            <w:vAlign w:val="center"/>
            <w:hideMark/>
          </w:tcPr>
          <w:p w14:paraId="7DB83958"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w:t>
            </w:r>
          </w:p>
        </w:tc>
        <w:tc>
          <w:tcPr>
            <w:tcW w:w="1250" w:type="pct"/>
            <w:shd w:val="clear" w:color="auto" w:fill="D9D9D9" w:themeFill="background1" w:themeFillShade="D9"/>
            <w:noWrap/>
            <w:vAlign w:val="center"/>
          </w:tcPr>
          <w:p w14:paraId="1F7CD9EF"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w:t>
            </w:r>
          </w:p>
        </w:tc>
        <w:tc>
          <w:tcPr>
            <w:tcW w:w="1250" w:type="pct"/>
            <w:noWrap/>
            <w:vAlign w:val="center"/>
          </w:tcPr>
          <w:p w14:paraId="13C16E2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97.98</w:t>
            </w:r>
          </w:p>
        </w:tc>
        <w:tc>
          <w:tcPr>
            <w:tcW w:w="1250" w:type="pct"/>
            <w:noWrap/>
            <w:vAlign w:val="center"/>
          </w:tcPr>
          <w:p w14:paraId="7EAACCB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96.95</w:t>
            </w:r>
          </w:p>
        </w:tc>
      </w:tr>
      <w:tr w:rsidR="001B33DB" w:rsidRPr="0085165F" w14:paraId="2BCE33FE" w14:textId="77777777" w:rsidTr="00716460">
        <w:trPr>
          <w:trHeight w:val="283"/>
        </w:trPr>
        <w:tc>
          <w:tcPr>
            <w:tcW w:w="1250" w:type="pct"/>
            <w:noWrap/>
            <w:vAlign w:val="center"/>
          </w:tcPr>
          <w:p w14:paraId="120E3A8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STFT_CRNN_A1</w:t>
            </w:r>
          </w:p>
        </w:tc>
        <w:tc>
          <w:tcPr>
            <w:tcW w:w="1250" w:type="pct"/>
            <w:shd w:val="clear" w:color="auto" w:fill="D9D9D9" w:themeFill="background1" w:themeFillShade="D9"/>
            <w:noWrap/>
            <w:vAlign w:val="center"/>
          </w:tcPr>
          <w:p w14:paraId="46E8F216"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w:t>
            </w:r>
          </w:p>
        </w:tc>
        <w:tc>
          <w:tcPr>
            <w:tcW w:w="1250" w:type="pct"/>
            <w:noWrap/>
            <w:vAlign w:val="center"/>
          </w:tcPr>
          <w:p w14:paraId="719C1F0A"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99.73</w:t>
            </w:r>
          </w:p>
        </w:tc>
        <w:tc>
          <w:tcPr>
            <w:tcW w:w="1250" w:type="pct"/>
            <w:noWrap/>
            <w:vAlign w:val="center"/>
          </w:tcPr>
          <w:p w14:paraId="0D5FB5CD"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99.56</w:t>
            </w:r>
          </w:p>
        </w:tc>
      </w:tr>
    </w:tbl>
    <w:p w14:paraId="20AD6BCB" w14:textId="77777777" w:rsidR="001B33DB" w:rsidRPr="001B33DB" w:rsidRDefault="001B33DB" w:rsidP="00937EF9">
      <w:pPr>
        <w:spacing w:after="0"/>
        <w:ind w:firstLine="454"/>
        <w:jc w:val="both"/>
        <w:rPr>
          <w:rFonts w:ascii="Cambria" w:hAnsi="Cambria"/>
          <w:iCs/>
          <w:sz w:val="24"/>
          <w:szCs w:val="24"/>
        </w:rPr>
      </w:pPr>
    </w:p>
    <w:p w14:paraId="380D2064" w14:textId="40013FA9" w:rsidR="001B33DB" w:rsidRPr="0085165F" w:rsidRDefault="001B33DB" w:rsidP="0085165F">
      <w:pPr>
        <w:spacing w:after="0"/>
        <w:jc w:val="center"/>
        <w:rPr>
          <w:rFonts w:ascii="Cambria" w:hAnsi="Cambria"/>
          <w:sz w:val="16"/>
          <w:szCs w:val="20"/>
        </w:rPr>
      </w:pPr>
      <w:r w:rsidRPr="0085165F">
        <w:rPr>
          <w:rFonts w:ascii="Cambria" w:hAnsi="Cambria"/>
          <w:sz w:val="16"/>
          <w:szCs w:val="20"/>
        </w:rPr>
        <w:t>Table S</w:t>
      </w:r>
      <w:r w:rsidR="0085165F" w:rsidRPr="0085165F">
        <w:rPr>
          <w:rFonts w:ascii="Cambria" w:hAnsi="Cambria"/>
          <w:sz w:val="16"/>
          <w:szCs w:val="20"/>
        </w:rPr>
        <w:t>11</w:t>
      </w:r>
      <w:r w:rsidRPr="0085165F">
        <w:rPr>
          <w:rFonts w:ascii="Cambria" w:hAnsi="Cambria"/>
          <w:sz w:val="16"/>
          <w:szCs w:val="20"/>
        </w:rPr>
        <w:t xml:space="preserve">. </w:t>
      </w:r>
      <w:r w:rsidR="001855CD" w:rsidRPr="0085165F">
        <w:rPr>
          <w:rFonts w:ascii="Cambria" w:hAnsi="Cambria"/>
          <w:sz w:val="16"/>
          <w:szCs w:val="20"/>
        </w:rPr>
        <w:t xml:space="preserve">The comparative analysis of different DL algorithms </w:t>
      </w:r>
      <w:r w:rsidR="001855CD" w:rsidRPr="001855CD">
        <w:rPr>
          <w:rFonts w:ascii="Cambria" w:hAnsi="Cambria"/>
          <w:sz w:val="16"/>
          <w:szCs w:val="20"/>
        </w:rPr>
        <w:t xml:space="preserve">accuracy </w:t>
      </w:r>
      <w:r w:rsidR="001855CD" w:rsidRPr="0085165F">
        <w:rPr>
          <w:rFonts w:ascii="Cambria" w:hAnsi="Cambria"/>
          <w:sz w:val="16"/>
          <w:szCs w:val="20"/>
        </w:rPr>
        <w:t xml:space="preserve">with the time domain data augmentation for </w:t>
      </w:r>
      <w:r w:rsidRPr="0085165F">
        <w:rPr>
          <w:rFonts w:ascii="Cambria" w:hAnsi="Cambria"/>
          <w:sz w:val="16"/>
          <w:szCs w:val="20"/>
        </w:rPr>
        <w:t>1 second decision-making time.</w:t>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9"/>
        <w:gridCol w:w="2410"/>
        <w:gridCol w:w="2410"/>
        <w:gridCol w:w="2410"/>
      </w:tblGrid>
      <w:tr w:rsidR="001B33DB" w:rsidRPr="0085165F" w14:paraId="05FA591D" w14:textId="77777777" w:rsidTr="00716460">
        <w:trPr>
          <w:trHeight w:val="567"/>
          <w:tblHeader/>
        </w:trPr>
        <w:tc>
          <w:tcPr>
            <w:tcW w:w="1250" w:type="pct"/>
            <w:shd w:val="clear" w:color="auto" w:fill="808080" w:themeFill="background1" w:themeFillShade="80"/>
            <w:noWrap/>
            <w:vAlign w:val="center"/>
            <w:hideMark/>
          </w:tcPr>
          <w:p w14:paraId="6AA0676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1 sec</w:t>
            </w:r>
          </w:p>
        </w:tc>
        <w:tc>
          <w:tcPr>
            <w:tcW w:w="1250" w:type="pct"/>
            <w:shd w:val="clear" w:color="auto" w:fill="808080" w:themeFill="background1" w:themeFillShade="80"/>
            <w:noWrap/>
            <w:vAlign w:val="center"/>
            <w:hideMark/>
          </w:tcPr>
          <w:p w14:paraId="26ABDAC6"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1250" w:type="pct"/>
            <w:shd w:val="clear" w:color="auto" w:fill="808080" w:themeFill="background1" w:themeFillShade="80"/>
            <w:noWrap/>
            <w:vAlign w:val="center"/>
            <w:hideMark/>
          </w:tcPr>
          <w:p w14:paraId="29F4972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250" w:type="pct"/>
            <w:shd w:val="clear" w:color="auto" w:fill="808080" w:themeFill="background1" w:themeFillShade="80"/>
            <w:noWrap/>
            <w:vAlign w:val="center"/>
            <w:hideMark/>
          </w:tcPr>
          <w:p w14:paraId="27586A7F"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1B33DB" w:rsidRPr="0085165F" w14:paraId="33963604" w14:textId="77777777" w:rsidTr="0085165F">
        <w:trPr>
          <w:trHeight w:val="283"/>
        </w:trPr>
        <w:tc>
          <w:tcPr>
            <w:tcW w:w="1250" w:type="pct"/>
            <w:noWrap/>
            <w:vAlign w:val="center"/>
          </w:tcPr>
          <w:p w14:paraId="7039723E"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w:t>
            </w:r>
          </w:p>
        </w:tc>
        <w:tc>
          <w:tcPr>
            <w:tcW w:w="1250" w:type="pct"/>
            <w:noWrap/>
            <w:vAlign w:val="center"/>
          </w:tcPr>
          <w:p w14:paraId="66E0A40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95.32</w:t>
            </w:r>
          </w:p>
        </w:tc>
        <w:tc>
          <w:tcPr>
            <w:tcW w:w="1250" w:type="pct"/>
            <w:noWrap/>
            <w:vAlign w:val="center"/>
          </w:tcPr>
          <w:p w14:paraId="5301121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90.61</w:t>
            </w:r>
          </w:p>
        </w:tc>
        <w:tc>
          <w:tcPr>
            <w:tcW w:w="1250" w:type="pct"/>
            <w:noWrap/>
            <w:vAlign w:val="center"/>
          </w:tcPr>
          <w:p w14:paraId="6B1F874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88.98</w:t>
            </w:r>
          </w:p>
        </w:tc>
      </w:tr>
      <w:tr w:rsidR="001B33DB" w:rsidRPr="0085165F" w14:paraId="623807DA" w14:textId="77777777" w:rsidTr="0085165F">
        <w:trPr>
          <w:trHeight w:val="283"/>
        </w:trPr>
        <w:tc>
          <w:tcPr>
            <w:tcW w:w="1250" w:type="pct"/>
            <w:noWrap/>
            <w:vAlign w:val="center"/>
            <w:hideMark/>
          </w:tcPr>
          <w:p w14:paraId="24A3155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STFT_CNN_A1</w:t>
            </w:r>
          </w:p>
        </w:tc>
        <w:tc>
          <w:tcPr>
            <w:tcW w:w="1250" w:type="pct"/>
            <w:noWrap/>
            <w:vAlign w:val="center"/>
          </w:tcPr>
          <w:p w14:paraId="1F7674F0"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95.80</w:t>
            </w:r>
          </w:p>
        </w:tc>
        <w:tc>
          <w:tcPr>
            <w:tcW w:w="1250" w:type="pct"/>
            <w:noWrap/>
            <w:vAlign w:val="center"/>
          </w:tcPr>
          <w:p w14:paraId="1E70D5DC"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96.17</w:t>
            </w:r>
          </w:p>
        </w:tc>
        <w:tc>
          <w:tcPr>
            <w:tcW w:w="1250" w:type="pct"/>
            <w:noWrap/>
            <w:vAlign w:val="center"/>
          </w:tcPr>
          <w:p w14:paraId="69C91503"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92.96</w:t>
            </w:r>
          </w:p>
        </w:tc>
      </w:tr>
      <w:tr w:rsidR="0085165F" w:rsidRPr="0085165F" w14:paraId="742430E8" w14:textId="77777777" w:rsidTr="00703951">
        <w:trPr>
          <w:trHeight w:val="57"/>
        </w:trPr>
        <w:tc>
          <w:tcPr>
            <w:tcW w:w="5000" w:type="pct"/>
            <w:gridSpan w:val="4"/>
            <w:noWrap/>
            <w:vAlign w:val="center"/>
          </w:tcPr>
          <w:p w14:paraId="1A922863" w14:textId="77777777" w:rsidR="0085165F" w:rsidRPr="0085165F" w:rsidRDefault="0085165F" w:rsidP="00703951">
            <w:pPr>
              <w:ind w:firstLine="320"/>
              <w:jc w:val="center"/>
              <w:rPr>
                <w:rFonts w:ascii="Cambria" w:hAnsi="Cambria"/>
                <w:sz w:val="8"/>
                <w:szCs w:val="8"/>
              </w:rPr>
            </w:pPr>
          </w:p>
        </w:tc>
      </w:tr>
      <w:tr w:rsidR="001B33DB" w:rsidRPr="0085165F" w14:paraId="39BB7BBB" w14:textId="77777777" w:rsidTr="0085165F">
        <w:trPr>
          <w:trHeight w:val="283"/>
        </w:trPr>
        <w:tc>
          <w:tcPr>
            <w:tcW w:w="1250" w:type="pct"/>
            <w:noWrap/>
            <w:vAlign w:val="center"/>
          </w:tcPr>
          <w:p w14:paraId="2B753768"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w:t>
            </w:r>
          </w:p>
        </w:tc>
        <w:tc>
          <w:tcPr>
            <w:tcW w:w="1250" w:type="pct"/>
            <w:noWrap/>
            <w:vAlign w:val="center"/>
          </w:tcPr>
          <w:p w14:paraId="4ADB65D3"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99.10</w:t>
            </w:r>
          </w:p>
        </w:tc>
        <w:tc>
          <w:tcPr>
            <w:tcW w:w="1250" w:type="pct"/>
            <w:noWrap/>
            <w:vAlign w:val="center"/>
          </w:tcPr>
          <w:p w14:paraId="5DDE2FB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96.40</w:t>
            </w:r>
          </w:p>
        </w:tc>
        <w:tc>
          <w:tcPr>
            <w:tcW w:w="1250" w:type="pct"/>
            <w:noWrap/>
            <w:vAlign w:val="center"/>
          </w:tcPr>
          <w:p w14:paraId="2FD92DB6"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96.00</w:t>
            </w:r>
          </w:p>
        </w:tc>
      </w:tr>
      <w:tr w:rsidR="001B33DB" w:rsidRPr="0085165F" w14:paraId="5F0C875C" w14:textId="77777777" w:rsidTr="00716460">
        <w:trPr>
          <w:trHeight w:val="283"/>
        </w:trPr>
        <w:tc>
          <w:tcPr>
            <w:tcW w:w="1250" w:type="pct"/>
            <w:noWrap/>
            <w:vAlign w:val="center"/>
            <w:hideMark/>
          </w:tcPr>
          <w:p w14:paraId="68867BE3"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STFT_AlexNet_A1</w:t>
            </w:r>
          </w:p>
        </w:tc>
        <w:tc>
          <w:tcPr>
            <w:tcW w:w="1250" w:type="pct"/>
            <w:shd w:val="clear" w:color="auto" w:fill="D9D9D9" w:themeFill="background1" w:themeFillShade="D9"/>
            <w:noWrap/>
            <w:vAlign w:val="center"/>
          </w:tcPr>
          <w:p w14:paraId="0A4BB432"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0" w:type="pct"/>
            <w:shd w:val="clear" w:color="auto" w:fill="D9D9D9" w:themeFill="background1" w:themeFillShade="D9"/>
            <w:noWrap/>
            <w:vAlign w:val="center"/>
          </w:tcPr>
          <w:p w14:paraId="154C97E4"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99.80</w:t>
            </w:r>
          </w:p>
        </w:tc>
        <w:tc>
          <w:tcPr>
            <w:tcW w:w="1250" w:type="pct"/>
            <w:shd w:val="clear" w:color="auto" w:fill="D9D9D9" w:themeFill="background1" w:themeFillShade="D9"/>
            <w:noWrap/>
            <w:vAlign w:val="center"/>
          </w:tcPr>
          <w:p w14:paraId="366BC25F"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r>
      <w:tr w:rsidR="0085165F" w:rsidRPr="0085165F" w14:paraId="0168B2AA" w14:textId="77777777" w:rsidTr="00703951">
        <w:trPr>
          <w:trHeight w:val="57"/>
        </w:trPr>
        <w:tc>
          <w:tcPr>
            <w:tcW w:w="5000" w:type="pct"/>
            <w:gridSpan w:val="4"/>
            <w:noWrap/>
            <w:vAlign w:val="center"/>
          </w:tcPr>
          <w:p w14:paraId="7EB1ADE2" w14:textId="77777777" w:rsidR="0085165F" w:rsidRPr="0085165F" w:rsidRDefault="0085165F" w:rsidP="00703951">
            <w:pPr>
              <w:ind w:firstLine="320"/>
              <w:jc w:val="center"/>
              <w:rPr>
                <w:rFonts w:ascii="Cambria" w:hAnsi="Cambria"/>
                <w:sz w:val="8"/>
                <w:szCs w:val="8"/>
              </w:rPr>
            </w:pPr>
          </w:p>
        </w:tc>
      </w:tr>
      <w:tr w:rsidR="001B33DB" w:rsidRPr="0085165F" w14:paraId="1405818A" w14:textId="77777777" w:rsidTr="0085165F">
        <w:trPr>
          <w:trHeight w:val="283"/>
        </w:trPr>
        <w:tc>
          <w:tcPr>
            <w:tcW w:w="1250" w:type="pct"/>
            <w:noWrap/>
            <w:vAlign w:val="center"/>
            <w:hideMark/>
          </w:tcPr>
          <w:p w14:paraId="289AC51A"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w:t>
            </w:r>
          </w:p>
        </w:tc>
        <w:tc>
          <w:tcPr>
            <w:tcW w:w="1250" w:type="pct"/>
            <w:noWrap/>
            <w:vAlign w:val="center"/>
          </w:tcPr>
          <w:p w14:paraId="548849C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99.72</w:t>
            </w:r>
          </w:p>
        </w:tc>
        <w:tc>
          <w:tcPr>
            <w:tcW w:w="1250" w:type="pct"/>
            <w:noWrap/>
            <w:vAlign w:val="center"/>
          </w:tcPr>
          <w:p w14:paraId="0B82C8F3"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95.69</w:t>
            </w:r>
          </w:p>
        </w:tc>
        <w:tc>
          <w:tcPr>
            <w:tcW w:w="1250" w:type="pct"/>
            <w:noWrap/>
            <w:vAlign w:val="center"/>
          </w:tcPr>
          <w:p w14:paraId="3363BAE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98.62</w:t>
            </w:r>
          </w:p>
        </w:tc>
      </w:tr>
      <w:tr w:rsidR="001B33DB" w:rsidRPr="0085165F" w14:paraId="13C81171" w14:textId="77777777" w:rsidTr="00716460">
        <w:trPr>
          <w:trHeight w:val="283"/>
        </w:trPr>
        <w:tc>
          <w:tcPr>
            <w:tcW w:w="1250" w:type="pct"/>
            <w:noWrap/>
            <w:vAlign w:val="center"/>
          </w:tcPr>
          <w:p w14:paraId="32475444"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STFT_CRNN_A1</w:t>
            </w:r>
          </w:p>
        </w:tc>
        <w:tc>
          <w:tcPr>
            <w:tcW w:w="1250" w:type="pct"/>
            <w:shd w:val="clear" w:color="auto" w:fill="D9D9D9" w:themeFill="background1" w:themeFillShade="D9"/>
            <w:noWrap/>
            <w:vAlign w:val="center"/>
          </w:tcPr>
          <w:p w14:paraId="757872F7"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0" w:type="pct"/>
            <w:noWrap/>
            <w:vAlign w:val="center"/>
          </w:tcPr>
          <w:p w14:paraId="28DF6BC3"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99.75</w:t>
            </w:r>
          </w:p>
        </w:tc>
        <w:tc>
          <w:tcPr>
            <w:tcW w:w="1250" w:type="pct"/>
            <w:noWrap/>
            <w:vAlign w:val="center"/>
          </w:tcPr>
          <w:p w14:paraId="1E35DF66"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99.44</w:t>
            </w:r>
          </w:p>
        </w:tc>
      </w:tr>
    </w:tbl>
    <w:p w14:paraId="7D51D72A" w14:textId="77777777" w:rsidR="001B33DB" w:rsidRPr="001B33DB" w:rsidRDefault="001B33DB" w:rsidP="00937EF9">
      <w:pPr>
        <w:spacing w:after="0"/>
        <w:ind w:firstLine="454"/>
        <w:jc w:val="both"/>
        <w:rPr>
          <w:rFonts w:ascii="Cambria" w:hAnsi="Cambria"/>
          <w:iCs/>
          <w:sz w:val="24"/>
          <w:szCs w:val="24"/>
        </w:rPr>
      </w:pPr>
    </w:p>
    <w:p w14:paraId="47B87286" w14:textId="2BDA8B27" w:rsidR="001B33DB" w:rsidRPr="0085165F" w:rsidRDefault="001B33DB" w:rsidP="0085165F">
      <w:pPr>
        <w:spacing w:after="0"/>
        <w:jc w:val="center"/>
        <w:rPr>
          <w:rFonts w:ascii="Cambria" w:hAnsi="Cambria"/>
          <w:sz w:val="16"/>
          <w:szCs w:val="24"/>
        </w:rPr>
      </w:pPr>
      <w:r w:rsidRPr="0085165F">
        <w:rPr>
          <w:rFonts w:ascii="Cambria" w:hAnsi="Cambria"/>
          <w:sz w:val="16"/>
          <w:szCs w:val="24"/>
        </w:rPr>
        <w:t>Table S</w:t>
      </w:r>
      <w:r w:rsidR="0085165F" w:rsidRPr="0085165F">
        <w:rPr>
          <w:rFonts w:ascii="Cambria" w:hAnsi="Cambria"/>
          <w:sz w:val="16"/>
          <w:szCs w:val="24"/>
        </w:rPr>
        <w:t>12</w:t>
      </w:r>
      <w:r w:rsidRPr="0085165F">
        <w:rPr>
          <w:rFonts w:ascii="Cambria" w:hAnsi="Cambria"/>
          <w:sz w:val="16"/>
          <w:szCs w:val="24"/>
        </w:rPr>
        <w:t xml:space="preserve">. </w:t>
      </w:r>
      <w:r w:rsidR="001855CD" w:rsidRPr="0085165F">
        <w:rPr>
          <w:rFonts w:ascii="Cambria" w:hAnsi="Cambria"/>
          <w:sz w:val="16"/>
          <w:szCs w:val="20"/>
        </w:rPr>
        <w:t xml:space="preserve">The comparative analysis of different DL algorithms </w:t>
      </w:r>
      <w:r w:rsidR="001855CD" w:rsidRPr="001855CD">
        <w:rPr>
          <w:rFonts w:ascii="Cambria" w:hAnsi="Cambria"/>
          <w:sz w:val="16"/>
          <w:szCs w:val="20"/>
        </w:rPr>
        <w:t xml:space="preserve">accuracy </w:t>
      </w:r>
      <w:r w:rsidR="001855CD" w:rsidRPr="0085165F">
        <w:rPr>
          <w:rFonts w:ascii="Cambria" w:hAnsi="Cambria"/>
          <w:sz w:val="16"/>
          <w:szCs w:val="20"/>
        </w:rPr>
        <w:t xml:space="preserve">with the time domain data augmentation for </w:t>
      </w:r>
      <w:r w:rsidRPr="0085165F">
        <w:rPr>
          <w:rFonts w:ascii="Cambria" w:hAnsi="Cambria"/>
          <w:sz w:val="16"/>
          <w:szCs w:val="24"/>
        </w:rPr>
        <w:t>0.25 seconds of decision-making time.</w:t>
      </w:r>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09"/>
        <w:gridCol w:w="2410"/>
        <w:gridCol w:w="2410"/>
        <w:gridCol w:w="2410"/>
      </w:tblGrid>
      <w:tr w:rsidR="001B33DB" w:rsidRPr="0085165F" w14:paraId="50D58C2F" w14:textId="77777777" w:rsidTr="00716460">
        <w:trPr>
          <w:trHeight w:val="567"/>
          <w:tblHeader/>
        </w:trPr>
        <w:tc>
          <w:tcPr>
            <w:tcW w:w="1250" w:type="pct"/>
            <w:shd w:val="clear" w:color="auto" w:fill="808080" w:themeFill="background1" w:themeFillShade="80"/>
            <w:noWrap/>
            <w:vAlign w:val="center"/>
            <w:hideMark/>
          </w:tcPr>
          <w:p w14:paraId="0A0E59B9"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0.25 sec</w:t>
            </w:r>
          </w:p>
        </w:tc>
        <w:tc>
          <w:tcPr>
            <w:tcW w:w="1250" w:type="pct"/>
            <w:shd w:val="clear" w:color="auto" w:fill="808080" w:themeFill="background1" w:themeFillShade="80"/>
            <w:noWrap/>
            <w:vAlign w:val="center"/>
            <w:hideMark/>
          </w:tcPr>
          <w:p w14:paraId="6394B5EB"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1250" w:type="pct"/>
            <w:shd w:val="clear" w:color="auto" w:fill="808080" w:themeFill="background1" w:themeFillShade="80"/>
            <w:noWrap/>
            <w:vAlign w:val="center"/>
            <w:hideMark/>
          </w:tcPr>
          <w:p w14:paraId="5B13DC8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250" w:type="pct"/>
            <w:shd w:val="clear" w:color="auto" w:fill="808080" w:themeFill="background1" w:themeFillShade="80"/>
            <w:noWrap/>
            <w:vAlign w:val="center"/>
            <w:hideMark/>
          </w:tcPr>
          <w:p w14:paraId="2400E172"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1B33DB" w:rsidRPr="0085165F" w14:paraId="27E24D3A" w14:textId="77777777" w:rsidTr="0085165F">
        <w:trPr>
          <w:trHeight w:val="283"/>
        </w:trPr>
        <w:tc>
          <w:tcPr>
            <w:tcW w:w="1250" w:type="pct"/>
            <w:noWrap/>
            <w:vAlign w:val="center"/>
          </w:tcPr>
          <w:p w14:paraId="2B6FC2A3"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w:t>
            </w:r>
          </w:p>
        </w:tc>
        <w:tc>
          <w:tcPr>
            <w:tcW w:w="1250" w:type="pct"/>
            <w:noWrap/>
            <w:vAlign w:val="center"/>
          </w:tcPr>
          <w:p w14:paraId="798ABFB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98.71</w:t>
            </w:r>
          </w:p>
        </w:tc>
        <w:tc>
          <w:tcPr>
            <w:tcW w:w="1250" w:type="pct"/>
            <w:noWrap/>
            <w:vAlign w:val="center"/>
          </w:tcPr>
          <w:p w14:paraId="5AE94A16"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89.98</w:t>
            </w:r>
          </w:p>
        </w:tc>
        <w:tc>
          <w:tcPr>
            <w:tcW w:w="1250" w:type="pct"/>
            <w:noWrap/>
            <w:vAlign w:val="center"/>
          </w:tcPr>
          <w:p w14:paraId="42CC04D6"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88.32</w:t>
            </w:r>
          </w:p>
        </w:tc>
      </w:tr>
      <w:tr w:rsidR="001B33DB" w:rsidRPr="0085165F" w14:paraId="0A8AB5BE" w14:textId="77777777" w:rsidTr="0085165F">
        <w:trPr>
          <w:trHeight w:val="283"/>
        </w:trPr>
        <w:tc>
          <w:tcPr>
            <w:tcW w:w="1250" w:type="pct"/>
            <w:noWrap/>
            <w:vAlign w:val="center"/>
            <w:hideMark/>
          </w:tcPr>
          <w:p w14:paraId="2FB9687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STFT_CNN_A1</w:t>
            </w:r>
          </w:p>
        </w:tc>
        <w:tc>
          <w:tcPr>
            <w:tcW w:w="1250" w:type="pct"/>
            <w:noWrap/>
            <w:vAlign w:val="center"/>
          </w:tcPr>
          <w:p w14:paraId="76EA42A6"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99.51</w:t>
            </w:r>
          </w:p>
        </w:tc>
        <w:tc>
          <w:tcPr>
            <w:tcW w:w="1250" w:type="pct"/>
            <w:noWrap/>
            <w:vAlign w:val="center"/>
          </w:tcPr>
          <w:p w14:paraId="140BBFD6"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93.98</w:t>
            </w:r>
          </w:p>
        </w:tc>
        <w:tc>
          <w:tcPr>
            <w:tcW w:w="1250" w:type="pct"/>
            <w:noWrap/>
            <w:vAlign w:val="center"/>
          </w:tcPr>
          <w:p w14:paraId="21CB2D04"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94.51</w:t>
            </w:r>
          </w:p>
        </w:tc>
      </w:tr>
      <w:tr w:rsidR="0085165F" w:rsidRPr="0085165F" w14:paraId="4FCCD1AC" w14:textId="77777777" w:rsidTr="00703951">
        <w:trPr>
          <w:trHeight w:val="57"/>
        </w:trPr>
        <w:tc>
          <w:tcPr>
            <w:tcW w:w="5000" w:type="pct"/>
            <w:gridSpan w:val="4"/>
            <w:noWrap/>
            <w:vAlign w:val="center"/>
          </w:tcPr>
          <w:p w14:paraId="066AF1D9" w14:textId="77777777" w:rsidR="0085165F" w:rsidRPr="0085165F" w:rsidRDefault="0085165F" w:rsidP="00703951">
            <w:pPr>
              <w:ind w:firstLine="320"/>
              <w:jc w:val="center"/>
              <w:rPr>
                <w:rFonts w:ascii="Cambria" w:hAnsi="Cambria"/>
                <w:sz w:val="8"/>
                <w:szCs w:val="8"/>
              </w:rPr>
            </w:pPr>
          </w:p>
        </w:tc>
      </w:tr>
      <w:tr w:rsidR="001B33DB" w:rsidRPr="0085165F" w14:paraId="4FFF765B" w14:textId="77777777" w:rsidTr="0085165F">
        <w:trPr>
          <w:trHeight w:val="283"/>
        </w:trPr>
        <w:tc>
          <w:tcPr>
            <w:tcW w:w="1250" w:type="pct"/>
            <w:noWrap/>
            <w:vAlign w:val="center"/>
          </w:tcPr>
          <w:p w14:paraId="7F94840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w:t>
            </w:r>
          </w:p>
        </w:tc>
        <w:tc>
          <w:tcPr>
            <w:tcW w:w="1250" w:type="pct"/>
            <w:noWrap/>
            <w:vAlign w:val="center"/>
          </w:tcPr>
          <w:p w14:paraId="7F9A0ADB" w14:textId="070EB14A" w:rsidR="001B33DB" w:rsidRPr="0085165F" w:rsidRDefault="001B33DB" w:rsidP="003D77AB">
            <w:pPr>
              <w:spacing w:line="259" w:lineRule="auto"/>
              <w:jc w:val="center"/>
              <w:rPr>
                <w:rFonts w:ascii="Cambria" w:hAnsi="Cambria"/>
                <w:sz w:val="16"/>
                <w:szCs w:val="16"/>
              </w:rPr>
            </w:pPr>
            <w:r w:rsidRPr="0085165F">
              <w:rPr>
                <w:rFonts w:ascii="Cambria" w:hAnsi="Cambria"/>
                <w:sz w:val="16"/>
                <w:szCs w:val="16"/>
              </w:rPr>
              <w:t>98.</w:t>
            </w:r>
            <w:r w:rsidR="003D77AB">
              <w:rPr>
                <w:rFonts w:ascii="Cambria" w:hAnsi="Cambria"/>
                <w:sz w:val="16"/>
                <w:szCs w:val="16"/>
              </w:rPr>
              <w:t>7</w:t>
            </w:r>
            <w:r w:rsidRPr="0085165F">
              <w:rPr>
                <w:rFonts w:ascii="Cambria" w:hAnsi="Cambria"/>
                <w:sz w:val="16"/>
                <w:szCs w:val="16"/>
              </w:rPr>
              <w:t>0</w:t>
            </w:r>
          </w:p>
        </w:tc>
        <w:tc>
          <w:tcPr>
            <w:tcW w:w="1250" w:type="pct"/>
            <w:noWrap/>
            <w:vAlign w:val="center"/>
          </w:tcPr>
          <w:p w14:paraId="539F7FC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92.10</w:t>
            </w:r>
          </w:p>
        </w:tc>
        <w:tc>
          <w:tcPr>
            <w:tcW w:w="1250" w:type="pct"/>
            <w:noWrap/>
            <w:vAlign w:val="center"/>
          </w:tcPr>
          <w:p w14:paraId="28F4BCE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90.50</w:t>
            </w:r>
          </w:p>
        </w:tc>
      </w:tr>
      <w:tr w:rsidR="001B33DB" w:rsidRPr="0085165F" w14:paraId="6C1EAD40" w14:textId="77777777" w:rsidTr="00716460">
        <w:trPr>
          <w:trHeight w:val="283"/>
        </w:trPr>
        <w:tc>
          <w:tcPr>
            <w:tcW w:w="1250" w:type="pct"/>
            <w:noWrap/>
            <w:vAlign w:val="center"/>
            <w:hideMark/>
          </w:tcPr>
          <w:p w14:paraId="166C60BF"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STFT_AlexNet_A1</w:t>
            </w:r>
          </w:p>
        </w:tc>
        <w:tc>
          <w:tcPr>
            <w:tcW w:w="1250" w:type="pct"/>
            <w:shd w:val="clear" w:color="auto" w:fill="D9D9D9" w:themeFill="background1" w:themeFillShade="D9"/>
            <w:noWrap/>
            <w:vAlign w:val="center"/>
            <w:hideMark/>
          </w:tcPr>
          <w:p w14:paraId="56C83123"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99.80</w:t>
            </w:r>
          </w:p>
        </w:tc>
        <w:tc>
          <w:tcPr>
            <w:tcW w:w="1250" w:type="pct"/>
            <w:shd w:val="clear" w:color="auto" w:fill="D9D9D9" w:themeFill="background1" w:themeFillShade="D9"/>
            <w:noWrap/>
            <w:vAlign w:val="center"/>
          </w:tcPr>
          <w:p w14:paraId="5911FCEE"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98.60</w:t>
            </w:r>
          </w:p>
        </w:tc>
        <w:tc>
          <w:tcPr>
            <w:tcW w:w="1250" w:type="pct"/>
            <w:shd w:val="clear" w:color="auto" w:fill="D9D9D9" w:themeFill="background1" w:themeFillShade="D9"/>
            <w:noWrap/>
            <w:vAlign w:val="center"/>
          </w:tcPr>
          <w:p w14:paraId="222121E9"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98.70</w:t>
            </w:r>
          </w:p>
        </w:tc>
      </w:tr>
      <w:tr w:rsidR="0085165F" w:rsidRPr="0085165F" w14:paraId="681354C1" w14:textId="77777777" w:rsidTr="00703951">
        <w:trPr>
          <w:trHeight w:val="57"/>
        </w:trPr>
        <w:tc>
          <w:tcPr>
            <w:tcW w:w="5000" w:type="pct"/>
            <w:gridSpan w:val="4"/>
            <w:noWrap/>
            <w:vAlign w:val="center"/>
          </w:tcPr>
          <w:p w14:paraId="6FE966A2" w14:textId="77777777" w:rsidR="0085165F" w:rsidRPr="0085165F" w:rsidRDefault="0085165F" w:rsidP="00703951">
            <w:pPr>
              <w:ind w:firstLine="320"/>
              <w:jc w:val="center"/>
              <w:rPr>
                <w:rFonts w:ascii="Cambria" w:hAnsi="Cambria"/>
                <w:sz w:val="8"/>
                <w:szCs w:val="8"/>
              </w:rPr>
            </w:pPr>
          </w:p>
        </w:tc>
      </w:tr>
      <w:tr w:rsidR="001B33DB" w:rsidRPr="0085165F" w14:paraId="2C43C6B6" w14:textId="77777777" w:rsidTr="0085165F">
        <w:trPr>
          <w:trHeight w:val="283"/>
        </w:trPr>
        <w:tc>
          <w:tcPr>
            <w:tcW w:w="1250" w:type="pct"/>
            <w:noWrap/>
            <w:vAlign w:val="center"/>
            <w:hideMark/>
          </w:tcPr>
          <w:p w14:paraId="48A74C5A"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w:t>
            </w:r>
          </w:p>
        </w:tc>
        <w:tc>
          <w:tcPr>
            <w:tcW w:w="1250" w:type="pct"/>
            <w:noWrap/>
            <w:vAlign w:val="center"/>
            <w:hideMark/>
          </w:tcPr>
          <w:p w14:paraId="5528E32C"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97.01</w:t>
            </w:r>
          </w:p>
        </w:tc>
        <w:tc>
          <w:tcPr>
            <w:tcW w:w="1250" w:type="pct"/>
            <w:noWrap/>
            <w:vAlign w:val="center"/>
            <w:hideMark/>
          </w:tcPr>
          <w:p w14:paraId="1C9FFDF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95.70</w:t>
            </w:r>
          </w:p>
        </w:tc>
        <w:tc>
          <w:tcPr>
            <w:tcW w:w="1250" w:type="pct"/>
            <w:noWrap/>
            <w:vAlign w:val="center"/>
            <w:hideMark/>
          </w:tcPr>
          <w:p w14:paraId="40DE53D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94.25</w:t>
            </w:r>
          </w:p>
        </w:tc>
      </w:tr>
      <w:tr w:rsidR="001B33DB" w:rsidRPr="0085165F" w14:paraId="6FABE007" w14:textId="77777777" w:rsidTr="0085165F">
        <w:trPr>
          <w:trHeight w:val="283"/>
        </w:trPr>
        <w:tc>
          <w:tcPr>
            <w:tcW w:w="1250" w:type="pct"/>
            <w:noWrap/>
            <w:vAlign w:val="center"/>
          </w:tcPr>
          <w:p w14:paraId="3F2AF8E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STFT_CRNN_A1</w:t>
            </w:r>
          </w:p>
        </w:tc>
        <w:tc>
          <w:tcPr>
            <w:tcW w:w="1250" w:type="pct"/>
            <w:noWrap/>
            <w:vAlign w:val="center"/>
          </w:tcPr>
          <w:p w14:paraId="6E9B8604"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99.25</w:t>
            </w:r>
          </w:p>
        </w:tc>
        <w:tc>
          <w:tcPr>
            <w:tcW w:w="1250" w:type="pct"/>
            <w:noWrap/>
            <w:vAlign w:val="center"/>
          </w:tcPr>
          <w:p w14:paraId="5F7127F6"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98.49</w:t>
            </w:r>
          </w:p>
        </w:tc>
        <w:tc>
          <w:tcPr>
            <w:tcW w:w="1250" w:type="pct"/>
            <w:noWrap/>
            <w:vAlign w:val="center"/>
          </w:tcPr>
          <w:p w14:paraId="1316E069"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97.50</w:t>
            </w:r>
          </w:p>
        </w:tc>
      </w:tr>
    </w:tbl>
    <w:p w14:paraId="2FBE5C1D" w14:textId="77777777" w:rsidR="001B33DB" w:rsidRPr="001B33DB" w:rsidRDefault="001B33DB" w:rsidP="00937EF9">
      <w:pPr>
        <w:spacing w:after="0"/>
        <w:ind w:firstLine="454"/>
        <w:jc w:val="both"/>
        <w:rPr>
          <w:rFonts w:ascii="Cambria" w:hAnsi="Cambria"/>
          <w:iCs/>
          <w:sz w:val="24"/>
          <w:szCs w:val="24"/>
        </w:rPr>
      </w:pPr>
    </w:p>
    <w:p w14:paraId="34E089D8" w14:textId="77777777" w:rsidR="001B33DB" w:rsidRPr="001B33DB" w:rsidRDefault="004F59A9" w:rsidP="001B33DB">
      <w:pPr>
        <w:ind w:firstLine="454"/>
        <w:jc w:val="both"/>
        <w:rPr>
          <w:rFonts w:ascii="Cambria" w:hAnsi="Cambria"/>
          <w:iCs/>
          <w:sz w:val="24"/>
          <w:szCs w:val="24"/>
        </w:rPr>
      </w:pPr>
      <w:r>
        <w:rPr>
          <w:rFonts w:ascii="Cambria" w:hAnsi="Cambria"/>
          <w:iCs/>
          <w:sz w:val="24"/>
          <w:szCs w:val="24"/>
        </w:rPr>
        <w:t xml:space="preserve">Notation </w:t>
      </w:r>
      <w:r w:rsidR="001B33DB" w:rsidRPr="001B33DB">
        <w:rPr>
          <w:rFonts w:ascii="Cambria" w:hAnsi="Cambria"/>
          <w:iCs/>
          <w:sz w:val="24"/>
          <w:szCs w:val="24"/>
        </w:rPr>
        <w:t>A1 in Tables S</w:t>
      </w:r>
      <w:r w:rsidR="0085165F">
        <w:rPr>
          <w:rFonts w:ascii="Cambria" w:hAnsi="Cambria"/>
          <w:iCs/>
          <w:sz w:val="24"/>
          <w:szCs w:val="24"/>
        </w:rPr>
        <w:t>10</w:t>
      </w:r>
      <w:r w:rsidR="001B33DB" w:rsidRPr="001B33DB">
        <w:rPr>
          <w:rFonts w:ascii="Cambria" w:hAnsi="Cambria"/>
          <w:iCs/>
          <w:sz w:val="24"/>
          <w:szCs w:val="24"/>
        </w:rPr>
        <w:t xml:space="preserve"> to S</w:t>
      </w:r>
      <w:r w:rsidR="0085165F">
        <w:rPr>
          <w:rFonts w:ascii="Cambria" w:hAnsi="Cambria"/>
          <w:iCs/>
          <w:sz w:val="24"/>
          <w:szCs w:val="24"/>
        </w:rPr>
        <w:t>12</w:t>
      </w:r>
      <w:r w:rsidR="001B33DB" w:rsidRPr="001B33DB">
        <w:rPr>
          <w:rFonts w:ascii="Cambria" w:hAnsi="Cambria"/>
          <w:iCs/>
          <w:sz w:val="24"/>
          <w:szCs w:val="24"/>
        </w:rPr>
        <w:t xml:space="preserve"> represents the results that were obtained with the data augmentation in the time domain with a 17-fold data increase.</w:t>
      </w:r>
    </w:p>
    <w:p w14:paraId="2514FDFC" w14:textId="77777777" w:rsidR="001B33DB" w:rsidRPr="001B33DB" w:rsidRDefault="001B33DB" w:rsidP="001B33DB">
      <w:pPr>
        <w:rPr>
          <w:rFonts w:ascii="Cambria" w:hAnsi="Cambria"/>
          <w:b/>
          <w:sz w:val="28"/>
          <w:szCs w:val="24"/>
        </w:rPr>
      </w:pPr>
      <w:r w:rsidRPr="001B33DB">
        <w:rPr>
          <w:rFonts w:ascii="Cambria" w:hAnsi="Cambria"/>
          <w:b/>
          <w:sz w:val="28"/>
          <w:szCs w:val="24"/>
        </w:rPr>
        <w:t xml:space="preserve">S-X. The overall </w:t>
      </w:r>
      <w:r w:rsidR="0085165F">
        <w:rPr>
          <w:rFonts w:ascii="Cambria" w:hAnsi="Cambria"/>
          <w:b/>
          <w:sz w:val="28"/>
          <w:szCs w:val="24"/>
        </w:rPr>
        <w:t>results</w:t>
      </w:r>
    </w:p>
    <w:p w14:paraId="31607035" w14:textId="77777777" w:rsidR="001B33DB" w:rsidRPr="001B33DB" w:rsidRDefault="001B33DB" w:rsidP="001B33DB">
      <w:pPr>
        <w:ind w:firstLine="454"/>
        <w:jc w:val="both"/>
        <w:rPr>
          <w:rFonts w:ascii="Cambria" w:hAnsi="Cambria"/>
          <w:iCs/>
          <w:sz w:val="24"/>
          <w:szCs w:val="24"/>
        </w:rPr>
      </w:pPr>
      <w:r w:rsidRPr="001B33DB">
        <w:rPr>
          <w:rFonts w:ascii="Cambria" w:hAnsi="Cambria"/>
          <w:iCs/>
          <w:sz w:val="24"/>
          <w:szCs w:val="24"/>
        </w:rPr>
        <w:t>Finally, the overall results are present in Tables S1</w:t>
      </w:r>
      <w:r w:rsidR="0085165F">
        <w:rPr>
          <w:rFonts w:ascii="Cambria" w:hAnsi="Cambria"/>
          <w:iCs/>
          <w:sz w:val="24"/>
          <w:szCs w:val="24"/>
        </w:rPr>
        <w:t>3</w:t>
      </w:r>
      <w:r w:rsidRPr="001B33DB">
        <w:rPr>
          <w:rFonts w:ascii="Cambria" w:hAnsi="Cambria"/>
          <w:iCs/>
          <w:sz w:val="24"/>
          <w:szCs w:val="24"/>
        </w:rPr>
        <w:t xml:space="preserve"> to S1</w:t>
      </w:r>
      <w:r w:rsidR="0085165F">
        <w:rPr>
          <w:rFonts w:ascii="Cambria" w:hAnsi="Cambria"/>
          <w:iCs/>
          <w:sz w:val="24"/>
          <w:szCs w:val="24"/>
        </w:rPr>
        <w:t>5</w:t>
      </w:r>
      <w:r w:rsidRPr="001B33DB">
        <w:rPr>
          <w:rFonts w:ascii="Cambria" w:hAnsi="Cambria"/>
          <w:iCs/>
          <w:sz w:val="24"/>
          <w:szCs w:val="24"/>
        </w:rPr>
        <w:t xml:space="preserve"> with all measurements in the described experiments. Notation (A1) in Tables S1</w:t>
      </w:r>
      <w:r w:rsidR="0085165F">
        <w:rPr>
          <w:rFonts w:ascii="Cambria" w:hAnsi="Cambria"/>
          <w:iCs/>
          <w:sz w:val="24"/>
          <w:szCs w:val="24"/>
        </w:rPr>
        <w:t>3</w:t>
      </w:r>
      <w:r w:rsidRPr="001B33DB">
        <w:rPr>
          <w:rFonts w:ascii="Cambria" w:hAnsi="Cambria"/>
          <w:iCs/>
          <w:sz w:val="24"/>
          <w:szCs w:val="24"/>
        </w:rPr>
        <w:t xml:space="preserve"> to S1</w:t>
      </w:r>
      <w:r w:rsidR="0085165F">
        <w:rPr>
          <w:rFonts w:ascii="Cambria" w:hAnsi="Cambria"/>
          <w:iCs/>
          <w:sz w:val="24"/>
          <w:szCs w:val="24"/>
        </w:rPr>
        <w:t>5</w:t>
      </w:r>
      <w:r w:rsidRPr="001B33DB">
        <w:rPr>
          <w:rFonts w:ascii="Cambria" w:hAnsi="Cambria"/>
          <w:iCs/>
          <w:sz w:val="24"/>
          <w:szCs w:val="24"/>
        </w:rPr>
        <w:t xml:space="preserve"> represents the results that were obtained with the data augmentation in the time domain with a 17-fold data increase.</w:t>
      </w:r>
    </w:p>
    <w:p w14:paraId="5BBD7BEA" w14:textId="77777777" w:rsidR="001B33DB" w:rsidRPr="0085165F" w:rsidRDefault="001B33DB" w:rsidP="0085165F">
      <w:pPr>
        <w:spacing w:after="0"/>
        <w:jc w:val="center"/>
        <w:rPr>
          <w:rFonts w:ascii="Cambria" w:hAnsi="Cambria"/>
          <w:sz w:val="16"/>
          <w:szCs w:val="16"/>
        </w:rPr>
      </w:pPr>
      <w:r w:rsidRPr="0085165F">
        <w:rPr>
          <w:rFonts w:ascii="Cambria" w:hAnsi="Cambria"/>
          <w:sz w:val="16"/>
          <w:szCs w:val="16"/>
        </w:rPr>
        <w:t>Table S1</w:t>
      </w:r>
      <w:r w:rsidR="0085165F">
        <w:rPr>
          <w:rFonts w:ascii="Cambria" w:hAnsi="Cambria"/>
          <w:sz w:val="16"/>
          <w:szCs w:val="16"/>
        </w:rPr>
        <w:t>3</w:t>
      </w:r>
      <w:r w:rsidRPr="0085165F">
        <w:rPr>
          <w:rFonts w:ascii="Cambria" w:hAnsi="Cambria"/>
          <w:sz w:val="16"/>
          <w:szCs w:val="16"/>
        </w:rPr>
        <w:t xml:space="preserve">. The </w:t>
      </w:r>
      <w:r w:rsidR="0085165F">
        <w:rPr>
          <w:rFonts w:ascii="Cambria" w:hAnsi="Cambria"/>
          <w:sz w:val="16"/>
          <w:szCs w:val="16"/>
        </w:rPr>
        <w:t>results (accuracy)</w:t>
      </w:r>
      <w:r w:rsidRPr="0085165F">
        <w:rPr>
          <w:rFonts w:ascii="Cambria" w:hAnsi="Cambria"/>
          <w:sz w:val="16"/>
          <w:szCs w:val="16"/>
        </w:rPr>
        <w:t xml:space="preserve"> f</w:t>
      </w:r>
      <w:r w:rsidR="0085165F">
        <w:rPr>
          <w:rFonts w:ascii="Cambria" w:hAnsi="Cambria"/>
          <w:sz w:val="16"/>
          <w:szCs w:val="16"/>
        </w:rPr>
        <w:t>or 4 seconds of decision-making</w:t>
      </w:r>
      <w:r w:rsidRPr="0085165F">
        <w:rPr>
          <w:rFonts w:ascii="Cambria" w:hAnsi="Cambria"/>
          <w:sz w:val="16"/>
          <w:szCs w:val="16"/>
        </w:rPr>
        <w:t xml:space="preserve"> time.</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09"/>
        <w:gridCol w:w="2410"/>
        <w:gridCol w:w="2410"/>
        <w:gridCol w:w="2410"/>
      </w:tblGrid>
      <w:tr w:rsidR="001B33DB" w:rsidRPr="0085165F" w14:paraId="50E16A32" w14:textId="77777777" w:rsidTr="00716460">
        <w:trPr>
          <w:trHeight w:val="567"/>
          <w:tblHeader/>
        </w:trPr>
        <w:tc>
          <w:tcPr>
            <w:tcW w:w="1250" w:type="pct"/>
            <w:shd w:val="clear" w:color="auto" w:fill="808080" w:themeFill="background1" w:themeFillShade="80"/>
            <w:vAlign w:val="center"/>
          </w:tcPr>
          <w:p w14:paraId="0F47B7F9"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 xml:space="preserve">4 </w:t>
            </w:r>
            <w:r w:rsidR="0085165F">
              <w:rPr>
                <w:rFonts w:ascii="Cambria" w:hAnsi="Cambria"/>
                <w:b/>
                <w:sz w:val="16"/>
                <w:szCs w:val="16"/>
              </w:rPr>
              <w:t>sec</w:t>
            </w:r>
          </w:p>
        </w:tc>
        <w:tc>
          <w:tcPr>
            <w:tcW w:w="1250" w:type="pct"/>
            <w:shd w:val="clear" w:color="auto" w:fill="808080" w:themeFill="background1" w:themeFillShade="80"/>
            <w:vAlign w:val="center"/>
          </w:tcPr>
          <w:p w14:paraId="4D697784"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1250" w:type="pct"/>
            <w:shd w:val="clear" w:color="auto" w:fill="808080" w:themeFill="background1" w:themeFillShade="80"/>
            <w:vAlign w:val="center"/>
          </w:tcPr>
          <w:p w14:paraId="621AD54C"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250" w:type="pct"/>
            <w:shd w:val="clear" w:color="auto" w:fill="808080" w:themeFill="background1" w:themeFillShade="80"/>
            <w:vAlign w:val="center"/>
          </w:tcPr>
          <w:p w14:paraId="3A75B65A"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1B33DB" w:rsidRPr="0085165F" w14:paraId="34F0AC83" w14:textId="77777777" w:rsidTr="0085165F">
        <w:trPr>
          <w:trHeight w:val="283"/>
        </w:trPr>
        <w:tc>
          <w:tcPr>
            <w:tcW w:w="1250" w:type="pct"/>
            <w:vAlign w:val="center"/>
          </w:tcPr>
          <w:p w14:paraId="72B3CF49"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w:t>
            </w:r>
          </w:p>
        </w:tc>
        <w:tc>
          <w:tcPr>
            <w:tcW w:w="1250" w:type="pct"/>
            <w:vAlign w:val="center"/>
          </w:tcPr>
          <w:p w14:paraId="77241C8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99.80</w:t>
            </w:r>
          </w:p>
        </w:tc>
        <w:tc>
          <w:tcPr>
            <w:tcW w:w="1250" w:type="pct"/>
            <w:vAlign w:val="center"/>
          </w:tcPr>
          <w:p w14:paraId="3F674E5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85.64</w:t>
            </w:r>
          </w:p>
        </w:tc>
        <w:tc>
          <w:tcPr>
            <w:tcW w:w="1250" w:type="pct"/>
            <w:vAlign w:val="center"/>
          </w:tcPr>
          <w:p w14:paraId="79365891"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86.67</w:t>
            </w:r>
          </w:p>
        </w:tc>
      </w:tr>
      <w:tr w:rsidR="001B33DB" w:rsidRPr="0085165F" w14:paraId="5CCA42FF" w14:textId="77777777" w:rsidTr="0085165F">
        <w:trPr>
          <w:trHeight w:val="283"/>
        </w:trPr>
        <w:tc>
          <w:tcPr>
            <w:tcW w:w="1250" w:type="pct"/>
            <w:vAlign w:val="center"/>
          </w:tcPr>
          <w:p w14:paraId="1016DE8E"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lastRenderedPageBreak/>
              <w:t>STFT</w:t>
            </w:r>
            <w:r w:rsidR="0085165F" w:rsidRPr="0085165F">
              <w:rPr>
                <w:rFonts w:ascii="Cambria" w:hAnsi="Cambria"/>
                <w:b/>
                <w:sz w:val="16"/>
                <w:szCs w:val="16"/>
              </w:rPr>
              <w:t xml:space="preserve"> </w:t>
            </w:r>
            <w:r w:rsidRPr="0085165F">
              <w:rPr>
                <w:rFonts w:ascii="Cambria" w:hAnsi="Cambria"/>
                <w:b/>
                <w:sz w:val="16"/>
                <w:szCs w:val="16"/>
              </w:rPr>
              <w:t>_CNN</w:t>
            </w:r>
            <w:r w:rsidR="0085165F" w:rsidRPr="0085165F">
              <w:rPr>
                <w:rFonts w:ascii="Cambria" w:hAnsi="Cambria"/>
                <w:b/>
                <w:sz w:val="16"/>
                <w:szCs w:val="16"/>
              </w:rPr>
              <w:t>_A1</w:t>
            </w:r>
          </w:p>
        </w:tc>
        <w:tc>
          <w:tcPr>
            <w:tcW w:w="1250" w:type="pct"/>
            <w:vAlign w:val="center"/>
          </w:tcPr>
          <w:p w14:paraId="5864B391"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99.94</w:t>
            </w:r>
          </w:p>
        </w:tc>
        <w:tc>
          <w:tcPr>
            <w:tcW w:w="1250" w:type="pct"/>
            <w:vAlign w:val="center"/>
          </w:tcPr>
          <w:p w14:paraId="2A49B48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99.87</w:t>
            </w:r>
          </w:p>
        </w:tc>
        <w:tc>
          <w:tcPr>
            <w:tcW w:w="1250" w:type="pct"/>
            <w:vAlign w:val="center"/>
          </w:tcPr>
          <w:p w14:paraId="689FFD6E"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99.97</w:t>
            </w:r>
          </w:p>
        </w:tc>
      </w:tr>
      <w:tr w:rsidR="001B33DB" w:rsidRPr="0085165F" w14:paraId="5D6B478D" w14:textId="77777777" w:rsidTr="00716460">
        <w:trPr>
          <w:trHeight w:val="283"/>
        </w:trPr>
        <w:tc>
          <w:tcPr>
            <w:tcW w:w="1250" w:type="pct"/>
            <w:vAlign w:val="center"/>
          </w:tcPr>
          <w:p w14:paraId="567908E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w:t>
            </w:r>
          </w:p>
        </w:tc>
        <w:tc>
          <w:tcPr>
            <w:tcW w:w="1250" w:type="pct"/>
            <w:shd w:val="clear" w:color="auto" w:fill="D9D9D9" w:themeFill="background1" w:themeFillShade="D9"/>
            <w:vAlign w:val="center"/>
          </w:tcPr>
          <w:p w14:paraId="7C575EB4"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c>
          <w:tcPr>
            <w:tcW w:w="1250" w:type="pct"/>
            <w:vAlign w:val="center"/>
          </w:tcPr>
          <w:p w14:paraId="3ED928F6"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96.80</w:t>
            </w:r>
          </w:p>
        </w:tc>
        <w:tc>
          <w:tcPr>
            <w:tcW w:w="1250" w:type="pct"/>
            <w:vAlign w:val="center"/>
          </w:tcPr>
          <w:p w14:paraId="2C052BB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95.80</w:t>
            </w:r>
          </w:p>
        </w:tc>
      </w:tr>
      <w:tr w:rsidR="001B33DB" w:rsidRPr="0085165F" w14:paraId="4D271C69" w14:textId="77777777" w:rsidTr="00716460">
        <w:trPr>
          <w:trHeight w:val="283"/>
        </w:trPr>
        <w:tc>
          <w:tcPr>
            <w:tcW w:w="1250" w:type="pct"/>
            <w:vAlign w:val="center"/>
          </w:tcPr>
          <w:p w14:paraId="77A4C2E9"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w:t>
            </w:r>
            <w:r w:rsidR="0085165F" w:rsidRPr="0085165F">
              <w:rPr>
                <w:rFonts w:ascii="Cambria" w:hAnsi="Cambria"/>
                <w:b/>
                <w:sz w:val="16"/>
                <w:szCs w:val="16"/>
              </w:rPr>
              <w:t xml:space="preserve"> </w:t>
            </w:r>
            <w:r w:rsidRPr="0085165F">
              <w:rPr>
                <w:rFonts w:ascii="Cambria" w:hAnsi="Cambria"/>
                <w:b/>
                <w:sz w:val="16"/>
                <w:szCs w:val="16"/>
              </w:rPr>
              <w:t>_AlexNet</w:t>
            </w:r>
            <w:r w:rsidR="0085165F" w:rsidRPr="0085165F">
              <w:rPr>
                <w:rFonts w:ascii="Cambria" w:hAnsi="Cambria"/>
                <w:b/>
                <w:sz w:val="16"/>
                <w:szCs w:val="16"/>
              </w:rPr>
              <w:t>_A1</w:t>
            </w:r>
          </w:p>
        </w:tc>
        <w:tc>
          <w:tcPr>
            <w:tcW w:w="1250" w:type="pct"/>
            <w:shd w:val="clear" w:color="auto" w:fill="D9D9D9" w:themeFill="background1" w:themeFillShade="D9"/>
            <w:vAlign w:val="center"/>
          </w:tcPr>
          <w:p w14:paraId="06D66AEB"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c>
          <w:tcPr>
            <w:tcW w:w="1250" w:type="pct"/>
            <w:shd w:val="clear" w:color="auto" w:fill="D9D9D9" w:themeFill="background1" w:themeFillShade="D9"/>
            <w:vAlign w:val="center"/>
          </w:tcPr>
          <w:p w14:paraId="6AD08007"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0" w:type="pct"/>
            <w:shd w:val="clear" w:color="auto" w:fill="D9D9D9" w:themeFill="background1" w:themeFillShade="D9"/>
            <w:vAlign w:val="center"/>
          </w:tcPr>
          <w:p w14:paraId="5BCC7165"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r>
      <w:tr w:rsidR="001B33DB" w:rsidRPr="0085165F" w14:paraId="2ADFEE3A" w14:textId="77777777" w:rsidTr="00716460">
        <w:trPr>
          <w:trHeight w:val="283"/>
        </w:trPr>
        <w:tc>
          <w:tcPr>
            <w:tcW w:w="1250" w:type="pct"/>
            <w:vAlign w:val="center"/>
          </w:tcPr>
          <w:p w14:paraId="7079D77C"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w:t>
            </w:r>
          </w:p>
        </w:tc>
        <w:tc>
          <w:tcPr>
            <w:tcW w:w="1250" w:type="pct"/>
            <w:shd w:val="clear" w:color="auto" w:fill="D9D9D9" w:themeFill="background1" w:themeFillShade="D9"/>
            <w:vAlign w:val="center"/>
          </w:tcPr>
          <w:p w14:paraId="0D4CAD1B"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c>
          <w:tcPr>
            <w:tcW w:w="1250" w:type="pct"/>
            <w:vAlign w:val="center"/>
          </w:tcPr>
          <w:p w14:paraId="51999E6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97.98</w:t>
            </w:r>
          </w:p>
        </w:tc>
        <w:tc>
          <w:tcPr>
            <w:tcW w:w="1250" w:type="pct"/>
            <w:vAlign w:val="center"/>
          </w:tcPr>
          <w:p w14:paraId="0D5FAF9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96.95</w:t>
            </w:r>
          </w:p>
        </w:tc>
      </w:tr>
      <w:tr w:rsidR="001B33DB" w:rsidRPr="0085165F" w14:paraId="4053FFFB" w14:textId="77777777" w:rsidTr="00716460">
        <w:trPr>
          <w:trHeight w:val="283"/>
        </w:trPr>
        <w:tc>
          <w:tcPr>
            <w:tcW w:w="1250" w:type="pct"/>
            <w:vAlign w:val="center"/>
          </w:tcPr>
          <w:p w14:paraId="6BC2EDA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w:t>
            </w:r>
            <w:r w:rsidR="0085165F" w:rsidRPr="0085165F">
              <w:rPr>
                <w:rFonts w:ascii="Cambria" w:hAnsi="Cambria"/>
                <w:b/>
                <w:sz w:val="16"/>
                <w:szCs w:val="16"/>
              </w:rPr>
              <w:t xml:space="preserve"> </w:t>
            </w:r>
            <w:r w:rsidRPr="0085165F">
              <w:rPr>
                <w:rFonts w:ascii="Cambria" w:hAnsi="Cambria"/>
                <w:b/>
                <w:sz w:val="16"/>
                <w:szCs w:val="16"/>
              </w:rPr>
              <w:t>_CRNN</w:t>
            </w:r>
            <w:r w:rsidR="0085165F" w:rsidRPr="0085165F">
              <w:rPr>
                <w:rFonts w:ascii="Cambria" w:hAnsi="Cambria"/>
                <w:b/>
                <w:sz w:val="16"/>
                <w:szCs w:val="16"/>
              </w:rPr>
              <w:t>_A1</w:t>
            </w:r>
          </w:p>
        </w:tc>
        <w:tc>
          <w:tcPr>
            <w:tcW w:w="1250" w:type="pct"/>
            <w:shd w:val="clear" w:color="auto" w:fill="D9D9D9" w:themeFill="background1" w:themeFillShade="D9"/>
            <w:vAlign w:val="center"/>
          </w:tcPr>
          <w:p w14:paraId="3023FD8E"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c>
          <w:tcPr>
            <w:tcW w:w="1250" w:type="pct"/>
            <w:vAlign w:val="center"/>
          </w:tcPr>
          <w:p w14:paraId="6FC2FAF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99.73</w:t>
            </w:r>
          </w:p>
        </w:tc>
        <w:tc>
          <w:tcPr>
            <w:tcW w:w="1250" w:type="pct"/>
            <w:vAlign w:val="center"/>
          </w:tcPr>
          <w:p w14:paraId="2623A3E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99.56</w:t>
            </w:r>
          </w:p>
        </w:tc>
      </w:tr>
      <w:tr w:rsidR="0085165F" w:rsidRPr="0085165F" w14:paraId="3E745EAC" w14:textId="77777777" w:rsidTr="00703951">
        <w:trPr>
          <w:trHeight w:val="57"/>
        </w:trPr>
        <w:tc>
          <w:tcPr>
            <w:tcW w:w="5000" w:type="pct"/>
            <w:gridSpan w:val="4"/>
            <w:noWrap/>
            <w:vAlign w:val="center"/>
          </w:tcPr>
          <w:p w14:paraId="71900DF5" w14:textId="77777777" w:rsidR="0085165F" w:rsidRPr="0085165F" w:rsidRDefault="0085165F" w:rsidP="00703951">
            <w:pPr>
              <w:ind w:firstLine="320"/>
              <w:jc w:val="center"/>
              <w:rPr>
                <w:rFonts w:ascii="Cambria" w:hAnsi="Cambria"/>
                <w:sz w:val="8"/>
                <w:szCs w:val="8"/>
              </w:rPr>
            </w:pPr>
          </w:p>
        </w:tc>
      </w:tr>
      <w:tr w:rsidR="001B33DB" w:rsidRPr="0085165F" w14:paraId="43BC7155" w14:textId="77777777" w:rsidTr="0085165F">
        <w:trPr>
          <w:trHeight w:val="283"/>
        </w:trPr>
        <w:tc>
          <w:tcPr>
            <w:tcW w:w="1250" w:type="pct"/>
            <w:vAlign w:val="center"/>
          </w:tcPr>
          <w:p w14:paraId="1160D144"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CWT_CNN</w:t>
            </w:r>
          </w:p>
        </w:tc>
        <w:tc>
          <w:tcPr>
            <w:tcW w:w="1250" w:type="pct"/>
            <w:vAlign w:val="center"/>
          </w:tcPr>
          <w:p w14:paraId="4A48DCF1"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98.02</w:t>
            </w:r>
          </w:p>
        </w:tc>
        <w:tc>
          <w:tcPr>
            <w:tcW w:w="1250" w:type="pct"/>
            <w:vAlign w:val="center"/>
          </w:tcPr>
          <w:p w14:paraId="6850EF1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85.38</w:t>
            </w:r>
          </w:p>
        </w:tc>
        <w:tc>
          <w:tcPr>
            <w:tcW w:w="1250" w:type="pct"/>
            <w:vAlign w:val="center"/>
          </w:tcPr>
          <w:p w14:paraId="03F0B0D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85.43</w:t>
            </w:r>
          </w:p>
        </w:tc>
      </w:tr>
      <w:tr w:rsidR="001B33DB" w:rsidRPr="0085165F" w14:paraId="524C109D" w14:textId="77777777" w:rsidTr="0085165F">
        <w:trPr>
          <w:trHeight w:val="283"/>
        </w:trPr>
        <w:tc>
          <w:tcPr>
            <w:tcW w:w="1250" w:type="pct"/>
            <w:vAlign w:val="center"/>
          </w:tcPr>
          <w:p w14:paraId="2F54AC30"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w:t>
            </w:r>
            <w:r w:rsidR="0085165F" w:rsidRPr="0085165F">
              <w:rPr>
                <w:rFonts w:ascii="Cambria" w:hAnsi="Cambria"/>
                <w:b/>
                <w:sz w:val="16"/>
                <w:szCs w:val="16"/>
              </w:rPr>
              <w:t xml:space="preserve"> </w:t>
            </w:r>
            <w:r w:rsidRPr="0085165F">
              <w:rPr>
                <w:rFonts w:ascii="Cambria" w:hAnsi="Cambria"/>
                <w:b/>
                <w:sz w:val="16"/>
                <w:szCs w:val="16"/>
              </w:rPr>
              <w:t>_CNN</w:t>
            </w:r>
            <w:r w:rsidR="0085165F" w:rsidRPr="0085165F">
              <w:rPr>
                <w:rFonts w:ascii="Cambria" w:hAnsi="Cambria"/>
                <w:b/>
                <w:sz w:val="16"/>
                <w:szCs w:val="16"/>
              </w:rPr>
              <w:t>_A1</w:t>
            </w:r>
          </w:p>
        </w:tc>
        <w:tc>
          <w:tcPr>
            <w:tcW w:w="1250" w:type="pct"/>
            <w:vAlign w:val="center"/>
          </w:tcPr>
          <w:p w14:paraId="5E5E6CE6"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99.80</w:t>
            </w:r>
          </w:p>
        </w:tc>
        <w:tc>
          <w:tcPr>
            <w:tcW w:w="1250" w:type="pct"/>
            <w:vAlign w:val="center"/>
          </w:tcPr>
          <w:p w14:paraId="6784ADFC"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99.03</w:t>
            </w:r>
          </w:p>
        </w:tc>
        <w:tc>
          <w:tcPr>
            <w:tcW w:w="1250" w:type="pct"/>
            <w:vAlign w:val="center"/>
          </w:tcPr>
          <w:p w14:paraId="6813951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97.41</w:t>
            </w:r>
          </w:p>
        </w:tc>
      </w:tr>
      <w:tr w:rsidR="001B33DB" w:rsidRPr="0085165F" w14:paraId="2A94C73E" w14:textId="77777777" w:rsidTr="0085165F">
        <w:trPr>
          <w:trHeight w:val="283"/>
        </w:trPr>
        <w:tc>
          <w:tcPr>
            <w:tcW w:w="1250" w:type="pct"/>
            <w:vAlign w:val="center"/>
          </w:tcPr>
          <w:p w14:paraId="4B262EC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CWT_AlexNet</w:t>
            </w:r>
          </w:p>
        </w:tc>
        <w:tc>
          <w:tcPr>
            <w:tcW w:w="1250" w:type="pct"/>
            <w:vAlign w:val="center"/>
          </w:tcPr>
          <w:p w14:paraId="12DD56AC"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98.20</w:t>
            </w:r>
          </w:p>
        </w:tc>
        <w:tc>
          <w:tcPr>
            <w:tcW w:w="1250" w:type="pct"/>
            <w:vAlign w:val="center"/>
          </w:tcPr>
          <w:p w14:paraId="5052B7C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94.70</w:t>
            </w:r>
          </w:p>
        </w:tc>
        <w:tc>
          <w:tcPr>
            <w:tcW w:w="1250" w:type="pct"/>
            <w:vAlign w:val="center"/>
          </w:tcPr>
          <w:p w14:paraId="10626A4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94.50</w:t>
            </w:r>
          </w:p>
        </w:tc>
      </w:tr>
      <w:tr w:rsidR="001B33DB" w:rsidRPr="0085165F" w14:paraId="425ED4BD" w14:textId="77777777" w:rsidTr="0085165F">
        <w:trPr>
          <w:trHeight w:val="283"/>
        </w:trPr>
        <w:tc>
          <w:tcPr>
            <w:tcW w:w="1250" w:type="pct"/>
            <w:vAlign w:val="center"/>
          </w:tcPr>
          <w:p w14:paraId="28AC6300"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CWT</w:t>
            </w:r>
            <w:r w:rsidR="001B33DB" w:rsidRPr="0085165F">
              <w:rPr>
                <w:rFonts w:ascii="Cambria" w:hAnsi="Cambria"/>
                <w:b/>
                <w:sz w:val="16"/>
                <w:szCs w:val="16"/>
              </w:rPr>
              <w:t>_AlexNet</w:t>
            </w:r>
            <w:r w:rsidRPr="0085165F">
              <w:rPr>
                <w:rFonts w:ascii="Cambria" w:hAnsi="Cambria"/>
                <w:b/>
                <w:sz w:val="16"/>
                <w:szCs w:val="16"/>
              </w:rPr>
              <w:t>_A1</w:t>
            </w:r>
          </w:p>
        </w:tc>
        <w:tc>
          <w:tcPr>
            <w:tcW w:w="1250" w:type="pct"/>
            <w:vAlign w:val="center"/>
          </w:tcPr>
          <w:p w14:paraId="785EC9C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99.34</w:t>
            </w:r>
          </w:p>
        </w:tc>
        <w:tc>
          <w:tcPr>
            <w:tcW w:w="1250" w:type="pct"/>
            <w:vAlign w:val="center"/>
          </w:tcPr>
          <w:p w14:paraId="677065E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99.84</w:t>
            </w:r>
          </w:p>
        </w:tc>
        <w:tc>
          <w:tcPr>
            <w:tcW w:w="1250" w:type="pct"/>
            <w:vAlign w:val="center"/>
          </w:tcPr>
          <w:p w14:paraId="5E035EF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99.78</w:t>
            </w:r>
          </w:p>
        </w:tc>
      </w:tr>
      <w:tr w:rsidR="001B33DB" w:rsidRPr="0085165F" w14:paraId="538422A4" w14:textId="77777777" w:rsidTr="0085165F">
        <w:trPr>
          <w:trHeight w:val="283"/>
        </w:trPr>
        <w:tc>
          <w:tcPr>
            <w:tcW w:w="1250" w:type="pct"/>
            <w:vAlign w:val="center"/>
          </w:tcPr>
          <w:p w14:paraId="4B143A8A"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CWT_CRNN</w:t>
            </w:r>
          </w:p>
        </w:tc>
        <w:tc>
          <w:tcPr>
            <w:tcW w:w="1250" w:type="pct"/>
            <w:vAlign w:val="center"/>
          </w:tcPr>
          <w:p w14:paraId="62169ED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99.17</w:t>
            </w:r>
          </w:p>
        </w:tc>
        <w:tc>
          <w:tcPr>
            <w:tcW w:w="1250" w:type="pct"/>
            <w:vAlign w:val="center"/>
          </w:tcPr>
          <w:p w14:paraId="18D88EB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93.66</w:t>
            </w:r>
          </w:p>
        </w:tc>
        <w:tc>
          <w:tcPr>
            <w:tcW w:w="1250" w:type="pct"/>
            <w:vAlign w:val="center"/>
          </w:tcPr>
          <w:p w14:paraId="46E8294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95.29</w:t>
            </w:r>
          </w:p>
        </w:tc>
      </w:tr>
      <w:tr w:rsidR="001B33DB" w:rsidRPr="0085165F" w14:paraId="0E530AE2" w14:textId="77777777" w:rsidTr="00716460">
        <w:trPr>
          <w:trHeight w:val="283"/>
        </w:trPr>
        <w:tc>
          <w:tcPr>
            <w:tcW w:w="1250" w:type="pct"/>
            <w:vAlign w:val="center"/>
          </w:tcPr>
          <w:p w14:paraId="0F31E0F9"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CWT</w:t>
            </w:r>
            <w:r w:rsidR="001B33DB" w:rsidRPr="0085165F">
              <w:rPr>
                <w:rFonts w:ascii="Cambria" w:hAnsi="Cambria"/>
                <w:b/>
                <w:sz w:val="16"/>
                <w:szCs w:val="16"/>
              </w:rPr>
              <w:t>_CRNN</w:t>
            </w:r>
            <w:r w:rsidRPr="0085165F">
              <w:rPr>
                <w:rFonts w:ascii="Cambria" w:hAnsi="Cambria"/>
                <w:b/>
                <w:sz w:val="16"/>
                <w:szCs w:val="16"/>
              </w:rPr>
              <w:t>_A1</w:t>
            </w:r>
          </w:p>
        </w:tc>
        <w:tc>
          <w:tcPr>
            <w:tcW w:w="1250" w:type="pct"/>
            <w:shd w:val="clear" w:color="auto" w:fill="D9D9D9" w:themeFill="background1" w:themeFillShade="D9"/>
            <w:vAlign w:val="center"/>
          </w:tcPr>
          <w:p w14:paraId="07905972"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c>
          <w:tcPr>
            <w:tcW w:w="1250" w:type="pct"/>
            <w:shd w:val="clear" w:color="auto" w:fill="D9D9D9" w:themeFill="background1" w:themeFillShade="D9"/>
            <w:vAlign w:val="center"/>
          </w:tcPr>
          <w:p w14:paraId="47C42B9A"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0" w:type="pct"/>
            <w:shd w:val="clear" w:color="auto" w:fill="D9D9D9" w:themeFill="background1" w:themeFillShade="D9"/>
            <w:vAlign w:val="center"/>
          </w:tcPr>
          <w:p w14:paraId="4BC98DD5"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r>
      <w:tr w:rsidR="0085165F" w:rsidRPr="0085165F" w14:paraId="6AF1665D" w14:textId="77777777" w:rsidTr="00703951">
        <w:trPr>
          <w:trHeight w:val="57"/>
        </w:trPr>
        <w:tc>
          <w:tcPr>
            <w:tcW w:w="5000" w:type="pct"/>
            <w:gridSpan w:val="4"/>
            <w:noWrap/>
            <w:vAlign w:val="center"/>
          </w:tcPr>
          <w:p w14:paraId="22D54629" w14:textId="77777777" w:rsidR="0085165F" w:rsidRPr="0085165F" w:rsidRDefault="0085165F" w:rsidP="00703951">
            <w:pPr>
              <w:ind w:firstLine="320"/>
              <w:jc w:val="center"/>
              <w:rPr>
                <w:rFonts w:ascii="Cambria" w:hAnsi="Cambria"/>
                <w:sz w:val="8"/>
                <w:szCs w:val="8"/>
              </w:rPr>
            </w:pPr>
          </w:p>
        </w:tc>
      </w:tr>
      <w:tr w:rsidR="001B33DB" w:rsidRPr="0085165F" w14:paraId="47D7C835" w14:textId="77777777" w:rsidTr="0085165F">
        <w:trPr>
          <w:trHeight w:val="283"/>
        </w:trPr>
        <w:tc>
          <w:tcPr>
            <w:tcW w:w="1250" w:type="pct"/>
            <w:vAlign w:val="center"/>
          </w:tcPr>
          <w:p w14:paraId="49F0E4F6"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WVD_CNN</w:t>
            </w:r>
          </w:p>
        </w:tc>
        <w:tc>
          <w:tcPr>
            <w:tcW w:w="1250" w:type="pct"/>
            <w:vAlign w:val="center"/>
          </w:tcPr>
          <w:p w14:paraId="398C8FD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97.04</w:t>
            </w:r>
          </w:p>
        </w:tc>
        <w:tc>
          <w:tcPr>
            <w:tcW w:w="1250" w:type="pct"/>
            <w:vAlign w:val="center"/>
          </w:tcPr>
          <w:p w14:paraId="607779E8"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79.74</w:t>
            </w:r>
          </w:p>
        </w:tc>
        <w:tc>
          <w:tcPr>
            <w:tcW w:w="1250" w:type="pct"/>
            <w:vAlign w:val="center"/>
          </w:tcPr>
          <w:p w14:paraId="628C9FB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76.54</w:t>
            </w:r>
          </w:p>
        </w:tc>
      </w:tr>
      <w:tr w:rsidR="001B33DB" w:rsidRPr="0085165F" w14:paraId="6BD29017" w14:textId="77777777" w:rsidTr="0085165F">
        <w:trPr>
          <w:trHeight w:val="283"/>
        </w:trPr>
        <w:tc>
          <w:tcPr>
            <w:tcW w:w="1250" w:type="pct"/>
            <w:vAlign w:val="center"/>
          </w:tcPr>
          <w:p w14:paraId="3C2870D8"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WVD</w:t>
            </w:r>
            <w:r w:rsidR="001B33DB" w:rsidRPr="0085165F">
              <w:rPr>
                <w:rFonts w:ascii="Cambria" w:hAnsi="Cambria"/>
                <w:b/>
                <w:sz w:val="16"/>
                <w:szCs w:val="16"/>
              </w:rPr>
              <w:t>_CNN</w:t>
            </w:r>
            <w:r w:rsidRPr="0085165F">
              <w:rPr>
                <w:rFonts w:ascii="Cambria" w:hAnsi="Cambria"/>
                <w:b/>
                <w:sz w:val="16"/>
                <w:szCs w:val="16"/>
              </w:rPr>
              <w:t>_A1</w:t>
            </w:r>
          </w:p>
        </w:tc>
        <w:tc>
          <w:tcPr>
            <w:tcW w:w="1250" w:type="pct"/>
            <w:vAlign w:val="center"/>
          </w:tcPr>
          <w:p w14:paraId="767DF54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99.41</w:t>
            </w:r>
          </w:p>
        </w:tc>
        <w:tc>
          <w:tcPr>
            <w:tcW w:w="1250" w:type="pct"/>
            <w:vAlign w:val="center"/>
          </w:tcPr>
          <w:p w14:paraId="593739F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97.70</w:t>
            </w:r>
          </w:p>
        </w:tc>
        <w:tc>
          <w:tcPr>
            <w:tcW w:w="1250" w:type="pct"/>
            <w:vAlign w:val="center"/>
          </w:tcPr>
          <w:p w14:paraId="36B8D51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96.32</w:t>
            </w:r>
          </w:p>
        </w:tc>
      </w:tr>
      <w:tr w:rsidR="001B33DB" w:rsidRPr="0085165F" w14:paraId="78DBE17C" w14:textId="77777777" w:rsidTr="0085165F">
        <w:trPr>
          <w:trHeight w:val="283"/>
        </w:trPr>
        <w:tc>
          <w:tcPr>
            <w:tcW w:w="1250" w:type="pct"/>
            <w:vAlign w:val="center"/>
          </w:tcPr>
          <w:p w14:paraId="07EEB4ED"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WVD_AlexNet</w:t>
            </w:r>
          </w:p>
        </w:tc>
        <w:tc>
          <w:tcPr>
            <w:tcW w:w="1250" w:type="pct"/>
            <w:vAlign w:val="center"/>
          </w:tcPr>
          <w:p w14:paraId="6B9F913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98.20</w:t>
            </w:r>
          </w:p>
        </w:tc>
        <w:tc>
          <w:tcPr>
            <w:tcW w:w="1250" w:type="pct"/>
            <w:vAlign w:val="center"/>
          </w:tcPr>
          <w:p w14:paraId="639379EB"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88.30</w:t>
            </w:r>
          </w:p>
        </w:tc>
        <w:tc>
          <w:tcPr>
            <w:tcW w:w="1250" w:type="pct"/>
            <w:vAlign w:val="center"/>
          </w:tcPr>
          <w:p w14:paraId="2BB9256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82.20</w:t>
            </w:r>
          </w:p>
        </w:tc>
      </w:tr>
      <w:tr w:rsidR="001B33DB" w:rsidRPr="0085165F" w14:paraId="0D03140E" w14:textId="77777777" w:rsidTr="0085165F">
        <w:trPr>
          <w:trHeight w:val="283"/>
        </w:trPr>
        <w:tc>
          <w:tcPr>
            <w:tcW w:w="1250" w:type="pct"/>
            <w:vAlign w:val="center"/>
          </w:tcPr>
          <w:p w14:paraId="26665DCA"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WVD</w:t>
            </w:r>
            <w:r w:rsidR="001B33DB" w:rsidRPr="0085165F">
              <w:rPr>
                <w:rFonts w:ascii="Cambria" w:hAnsi="Cambria"/>
                <w:b/>
                <w:sz w:val="16"/>
                <w:szCs w:val="16"/>
              </w:rPr>
              <w:t>_AlexNet</w:t>
            </w:r>
            <w:r w:rsidRPr="0085165F">
              <w:rPr>
                <w:rFonts w:ascii="Cambria" w:hAnsi="Cambria"/>
                <w:b/>
                <w:sz w:val="16"/>
                <w:szCs w:val="16"/>
              </w:rPr>
              <w:t>_A1</w:t>
            </w:r>
          </w:p>
        </w:tc>
        <w:tc>
          <w:tcPr>
            <w:tcW w:w="1250" w:type="pct"/>
            <w:vAlign w:val="center"/>
          </w:tcPr>
          <w:p w14:paraId="4028DF1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99.78</w:t>
            </w:r>
          </w:p>
        </w:tc>
        <w:tc>
          <w:tcPr>
            <w:tcW w:w="1250" w:type="pct"/>
            <w:vAlign w:val="center"/>
          </w:tcPr>
          <w:p w14:paraId="7B02F42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98.35</w:t>
            </w:r>
          </w:p>
        </w:tc>
        <w:tc>
          <w:tcPr>
            <w:tcW w:w="1250" w:type="pct"/>
            <w:vAlign w:val="center"/>
          </w:tcPr>
          <w:p w14:paraId="3B5D7FF8"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96.34</w:t>
            </w:r>
          </w:p>
        </w:tc>
      </w:tr>
      <w:tr w:rsidR="001B33DB" w:rsidRPr="0085165F" w14:paraId="1AA6A7D9" w14:textId="77777777" w:rsidTr="0085165F">
        <w:trPr>
          <w:trHeight w:val="283"/>
        </w:trPr>
        <w:tc>
          <w:tcPr>
            <w:tcW w:w="1250" w:type="pct"/>
            <w:vAlign w:val="center"/>
          </w:tcPr>
          <w:p w14:paraId="4A251116"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WVD_CRNN</w:t>
            </w:r>
          </w:p>
        </w:tc>
        <w:tc>
          <w:tcPr>
            <w:tcW w:w="1250" w:type="pct"/>
            <w:vAlign w:val="center"/>
          </w:tcPr>
          <w:p w14:paraId="0B0D551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98.70</w:t>
            </w:r>
          </w:p>
        </w:tc>
        <w:tc>
          <w:tcPr>
            <w:tcW w:w="1250" w:type="pct"/>
            <w:vAlign w:val="center"/>
          </w:tcPr>
          <w:p w14:paraId="1985C32C"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78.93</w:t>
            </w:r>
          </w:p>
        </w:tc>
        <w:tc>
          <w:tcPr>
            <w:tcW w:w="1250" w:type="pct"/>
            <w:vAlign w:val="center"/>
          </w:tcPr>
          <w:p w14:paraId="3B9D3FD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75.82</w:t>
            </w:r>
          </w:p>
        </w:tc>
      </w:tr>
      <w:tr w:rsidR="001B33DB" w:rsidRPr="0085165F" w14:paraId="113F8252" w14:textId="77777777" w:rsidTr="00716460">
        <w:trPr>
          <w:trHeight w:val="283"/>
        </w:trPr>
        <w:tc>
          <w:tcPr>
            <w:tcW w:w="1250" w:type="pct"/>
            <w:vAlign w:val="center"/>
          </w:tcPr>
          <w:p w14:paraId="0681DEAB"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WVD</w:t>
            </w:r>
            <w:r w:rsidRPr="0085165F">
              <w:rPr>
                <w:rFonts w:ascii="Cambria" w:hAnsi="Cambria"/>
                <w:b/>
                <w:sz w:val="16"/>
                <w:szCs w:val="16"/>
              </w:rPr>
              <w:t xml:space="preserve"> </w:t>
            </w:r>
            <w:r w:rsidR="001B33DB" w:rsidRPr="0085165F">
              <w:rPr>
                <w:rFonts w:ascii="Cambria" w:hAnsi="Cambria"/>
                <w:b/>
                <w:sz w:val="16"/>
                <w:szCs w:val="16"/>
              </w:rPr>
              <w:t>_CRNN</w:t>
            </w:r>
            <w:r w:rsidRPr="0085165F">
              <w:rPr>
                <w:rFonts w:ascii="Cambria" w:hAnsi="Cambria"/>
                <w:b/>
                <w:sz w:val="16"/>
                <w:szCs w:val="16"/>
              </w:rPr>
              <w:t>_A1</w:t>
            </w:r>
          </w:p>
        </w:tc>
        <w:tc>
          <w:tcPr>
            <w:tcW w:w="1250" w:type="pct"/>
            <w:shd w:val="clear" w:color="auto" w:fill="D9D9D9" w:themeFill="background1" w:themeFillShade="D9"/>
            <w:vAlign w:val="center"/>
          </w:tcPr>
          <w:p w14:paraId="3F47E764"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100.00</w:t>
            </w:r>
          </w:p>
        </w:tc>
        <w:tc>
          <w:tcPr>
            <w:tcW w:w="1250" w:type="pct"/>
            <w:vAlign w:val="center"/>
          </w:tcPr>
          <w:p w14:paraId="4484B3AE"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98.65</w:t>
            </w:r>
          </w:p>
        </w:tc>
        <w:tc>
          <w:tcPr>
            <w:tcW w:w="1250" w:type="pct"/>
            <w:vAlign w:val="center"/>
          </w:tcPr>
          <w:p w14:paraId="31EDF793"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98.65</w:t>
            </w:r>
          </w:p>
        </w:tc>
      </w:tr>
    </w:tbl>
    <w:p w14:paraId="4C7734F1" w14:textId="77777777" w:rsidR="001B33DB" w:rsidRPr="001B33DB" w:rsidRDefault="001B33DB" w:rsidP="00937EF9">
      <w:pPr>
        <w:spacing w:after="0"/>
        <w:ind w:firstLine="454"/>
        <w:jc w:val="both"/>
        <w:rPr>
          <w:rFonts w:ascii="Cambria" w:hAnsi="Cambria"/>
          <w:iCs/>
          <w:sz w:val="24"/>
          <w:szCs w:val="24"/>
        </w:rPr>
      </w:pPr>
    </w:p>
    <w:p w14:paraId="1436E163" w14:textId="77777777" w:rsidR="001B33DB" w:rsidRPr="0085165F" w:rsidRDefault="001B33DB" w:rsidP="0085165F">
      <w:pPr>
        <w:spacing w:after="0"/>
        <w:jc w:val="center"/>
        <w:rPr>
          <w:rFonts w:ascii="Cambria" w:hAnsi="Cambria"/>
          <w:sz w:val="16"/>
          <w:szCs w:val="24"/>
        </w:rPr>
      </w:pPr>
      <w:r w:rsidRPr="0085165F">
        <w:rPr>
          <w:rFonts w:ascii="Cambria" w:hAnsi="Cambria"/>
          <w:sz w:val="16"/>
          <w:szCs w:val="24"/>
        </w:rPr>
        <w:t>Table S1</w:t>
      </w:r>
      <w:r w:rsidR="0085165F">
        <w:rPr>
          <w:rFonts w:ascii="Cambria" w:hAnsi="Cambria"/>
          <w:sz w:val="16"/>
          <w:szCs w:val="24"/>
        </w:rPr>
        <w:t>4</w:t>
      </w:r>
      <w:r w:rsidRPr="0085165F">
        <w:rPr>
          <w:rFonts w:ascii="Cambria" w:hAnsi="Cambria"/>
          <w:sz w:val="16"/>
          <w:szCs w:val="24"/>
        </w:rPr>
        <w:t xml:space="preserve">. The </w:t>
      </w:r>
      <w:r w:rsidR="0085165F">
        <w:rPr>
          <w:rFonts w:ascii="Cambria" w:hAnsi="Cambria"/>
          <w:sz w:val="16"/>
          <w:szCs w:val="24"/>
        </w:rPr>
        <w:t xml:space="preserve">results </w:t>
      </w:r>
      <w:r w:rsidR="0085165F">
        <w:rPr>
          <w:rFonts w:ascii="Cambria" w:hAnsi="Cambria"/>
          <w:sz w:val="16"/>
          <w:szCs w:val="16"/>
        </w:rPr>
        <w:t xml:space="preserve">(accuracy) </w:t>
      </w:r>
      <w:r w:rsidR="0085165F">
        <w:rPr>
          <w:rFonts w:ascii="Cambria" w:hAnsi="Cambria"/>
          <w:sz w:val="16"/>
          <w:szCs w:val="24"/>
        </w:rPr>
        <w:t>for 1 second decision-making</w:t>
      </w:r>
      <w:r w:rsidRPr="0085165F">
        <w:rPr>
          <w:rFonts w:ascii="Cambria" w:hAnsi="Cambria"/>
          <w:sz w:val="16"/>
          <w:szCs w:val="24"/>
        </w:rPr>
        <w:t xml:space="preserve"> time.</w:t>
      </w:r>
    </w:p>
    <w:tbl>
      <w:tblPr>
        <w:tblStyle w:val="TableGrid"/>
        <w:tblW w:w="5003" w:type="pct"/>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2411"/>
        <w:gridCol w:w="2411"/>
        <w:gridCol w:w="2413"/>
      </w:tblGrid>
      <w:tr w:rsidR="001B33DB" w:rsidRPr="0085165F" w14:paraId="7F2F6918" w14:textId="77777777" w:rsidTr="00716460">
        <w:trPr>
          <w:trHeight w:val="567"/>
          <w:tblHeader/>
        </w:trPr>
        <w:tc>
          <w:tcPr>
            <w:tcW w:w="1249" w:type="pct"/>
            <w:shd w:val="clear" w:color="auto" w:fill="808080" w:themeFill="background1" w:themeFillShade="80"/>
            <w:vAlign w:val="center"/>
          </w:tcPr>
          <w:p w14:paraId="187152A8"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 xml:space="preserve">1 </w:t>
            </w:r>
            <w:r w:rsidR="0085165F">
              <w:rPr>
                <w:rFonts w:ascii="Cambria" w:hAnsi="Cambria"/>
                <w:b/>
                <w:sz w:val="16"/>
                <w:szCs w:val="16"/>
              </w:rPr>
              <w:t>sec</w:t>
            </w:r>
          </w:p>
        </w:tc>
        <w:tc>
          <w:tcPr>
            <w:tcW w:w="1250" w:type="pct"/>
            <w:shd w:val="clear" w:color="auto" w:fill="808080" w:themeFill="background1" w:themeFillShade="80"/>
            <w:vAlign w:val="center"/>
          </w:tcPr>
          <w:p w14:paraId="4E7CB9A4"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target detection</w:t>
            </w:r>
          </w:p>
        </w:tc>
        <w:tc>
          <w:tcPr>
            <w:tcW w:w="1250" w:type="pct"/>
            <w:shd w:val="clear" w:color="auto" w:fill="808080" w:themeFill="background1" w:themeFillShade="80"/>
            <w:vAlign w:val="center"/>
          </w:tcPr>
          <w:p w14:paraId="21EAB4C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3-class identification</w:t>
            </w:r>
          </w:p>
        </w:tc>
        <w:tc>
          <w:tcPr>
            <w:tcW w:w="1251" w:type="pct"/>
            <w:shd w:val="clear" w:color="auto" w:fill="808080" w:themeFill="background1" w:themeFillShade="80"/>
            <w:vAlign w:val="center"/>
          </w:tcPr>
          <w:p w14:paraId="4425F4DC"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8-subclass identification</w:t>
            </w:r>
          </w:p>
        </w:tc>
      </w:tr>
      <w:tr w:rsidR="001B33DB" w:rsidRPr="0085165F" w14:paraId="3C1B539F" w14:textId="77777777" w:rsidTr="0085165F">
        <w:trPr>
          <w:trHeight w:val="283"/>
        </w:trPr>
        <w:tc>
          <w:tcPr>
            <w:tcW w:w="1249" w:type="pct"/>
            <w:vAlign w:val="center"/>
          </w:tcPr>
          <w:p w14:paraId="58DFC15E"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STFT_CNN</w:t>
            </w:r>
          </w:p>
        </w:tc>
        <w:tc>
          <w:tcPr>
            <w:tcW w:w="1250" w:type="pct"/>
            <w:vAlign w:val="center"/>
          </w:tcPr>
          <w:p w14:paraId="1B0A1289"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95.32</w:t>
            </w:r>
          </w:p>
        </w:tc>
        <w:tc>
          <w:tcPr>
            <w:tcW w:w="1250" w:type="pct"/>
            <w:vAlign w:val="center"/>
          </w:tcPr>
          <w:p w14:paraId="6C75CE0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90.61</w:t>
            </w:r>
          </w:p>
        </w:tc>
        <w:tc>
          <w:tcPr>
            <w:tcW w:w="1251" w:type="pct"/>
            <w:vAlign w:val="center"/>
          </w:tcPr>
          <w:p w14:paraId="7E6D246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88.98</w:t>
            </w:r>
          </w:p>
        </w:tc>
      </w:tr>
      <w:tr w:rsidR="001B33DB" w:rsidRPr="0085165F" w14:paraId="47B5C2A2" w14:textId="77777777" w:rsidTr="0085165F">
        <w:trPr>
          <w:trHeight w:val="283"/>
        </w:trPr>
        <w:tc>
          <w:tcPr>
            <w:tcW w:w="1249" w:type="pct"/>
            <w:vAlign w:val="center"/>
          </w:tcPr>
          <w:p w14:paraId="7F63D57F"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STFT</w:t>
            </w:r>
            <w:r w:rsidR="001B33DB" w:rsidRPr="0085165F">
              <w:rPr>
                <w:rFonts w:ascii="Cambria" w:hAnsi="Cambria"/>
                <w:b/>
                <w:sz w:val="16"/>
                <w:szCs w:val="16"/>
              </w:rPr>
              <w:t>_CNN</w:t>
            </w:r>
            <w:r w:rsidRPr="0085165F">
              <w:rPr>
                <w:rFonts w:ascii="Cambria" w:hAnsi="Cambria"/>
                <w:b/>
                <w:sz w:val="16"/>
                <w:szCs w:val="16"/>
              </w:rPr>
              <w:t>_A1</w:t>
            </w:r>
          </w:p>
        </w:tc>
        <w:tc>
          <w:tcPr>
            <w:tcW w:w="1250" w:type="pct"/>
            <w:vAlign w:val="center"/>
          </w:tcPr>
          <w:p w14:paraId="34026811"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95.80</w:t>
            </w:r>
          </w:p>
        </w:tc>
        <w:tc>
          <w:tcPr>
            <w:tcW w:w="1250" w:type="pct"/>
            <w:vAlign w:val="center"/>
          </w:tcPr>
          <w:p w14:paraId="5B5F22A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96.17</w:t>
            </w:r>
          </w:p>
        </w:tc>
        <w:tc>
          <w:tcPr>
            <w:tcW w:w="1251" w:type="pct"/>
            <w:vAlign w:val="center"/>
          </w:tcPr>
          <w:p w14:paraId="6BC034C8"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92.96</w:t>
            </w:r>
          </w:p>
        </w:tc>
      </w:tr>
      <w:tr w:rsidR="001B33DB" w:rsidRPr="0085165F" w14:paraId="53445ACA" w14:textId="77777777" w:rsidTr="0085165F">
        <w:trPr>
          <w:trHeight w:val="283"/>
        </w:trPr>
        <w:tc>
          <w:tcPr>
            <w:tcW w:w="1249" w:type="pct"/>
            <w:vAlign w:val="center"/>
          </w:tcPr>
          <w:p w14:paraId="22F8A2EF"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STFT_AlexNet</w:t>
            </w:r>
          </w:p>
        </w:tc>
        <w:tc>
          <w:tcPr>
            <w:tcW w:w="1250" w:type="pct"/>
            <w:vAlign w:val="center"/>
          </w:tcPr>
          <w:p w14:paraId="378F7BB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99.10</w:t>
            </w:r>
          </w:p>
        </w:tc>
        <w:tc>
          <w:tcPr>
            <w:tcW w:w="1250" w:type="pct"/>
            <w:vAlign w:val="center"/>
          </w:tcPr>
          <w:p w14:paraId="168B2ED3"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96.40</w:t>
            </w:r>
          </w:p>
        </w:tc>
        <w:tc>
          <w:tcPr>
            <w:tcW w:w="1251" w:type="pct"/>
            <w:vAlign w:val="center"/>
          </w:tcPr>
          <w:p w14:paraId="748FFF5C"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96.00</w:t>
            </w:r>
          </w:p>
        </w:tc>
      </w:tr>
      <w:tr w:rsidR="001B33DB" w:rsidRPr="0085165F" w14:paraId="61F08FEF" w14:textId="77777777" w:rsidTr="00716460">
        <w:trPr>
          <w:trHeight w:val="283"/>
        </w:trPr>
        <w:tc>
          <w:tcPr>
            <w:tcW w:w="1249" w:type="pct"/>
            <w:vAlign w:val="center"/>
          </w:tcPr>
          <w:p w14:paraId="005BE6A8"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STFT</w:t>
            </w:r>
            <w:r w:rsidR="001B33DB" w:rsidRPr="0085165F">
              <w:rPr>
                <w:rFonts w:ascii="Cambria" w:hAnsi="Cambria"/>
                <w:b/>
                <w:sz w:val="16"/>
                <w:szCs w:val="16"/>
              </w:rPr>
              <w:t>_AlexNet</w:t>
            </w:r>
            <w:r w:rsidRPr="0085165F">
              <w:rPr>
                <w:rFonts w:ascii="Cambria" w:hAnsi="Cambria"/>
                <w:b/>
                <w:sz w:val="16"/>
                <w:szCs w:val="16"/>
              </w:rPr>
              <w:t>_A1</w:t>
            </w:r>
          </w:p>
        </w:tc>
        <w:tc>
          <w:tcPr>
            <w:tcW w:w="1250" w:type="pct"/>
            <w:shd w:val="clear" w:color="auto" w:fill="D9D9D9" w:themeFill="background1" w:themeFillShade="D9"/>
            <w:vAlign w:val="center"/>
          </w:tcPr>
          <w:p w14:paraId="60AC6464"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0" w:type="pct"/>
            <w:shd w:val="clear" w:color="auto" w:fill="FFFFFF" w:themeFill="background1"/>
            <w:vAlign w:val="center"/>
          </w:tcPr>
          <w:p w14:paraId="5094345C"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99.80</w:t>
            </w:r>
          </w:p>
        </w:tc>
        <w:tc>
          <w:tcPr>
            <w:tcW w:w="1251" w:type="pct"/>
            <w:shd w:val="clear" w:color="auto" w:fill="D9D9D9" w:themeFill="background1" w:themeFillShade="D9"/>
            <w:vAlign w:val="center"/>
          </w:tcPr>
          <w:p w14:paraId="60A98217"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r>
      <w:tr w:rsidR="001B33DB" w:rsidRPr="0085165F" w14:paraId="577EE321" w14:textId="77777777" w:rsidTr="0085165F">
        <w:trPr>
          <w:trHeight w:val="283"/>
        </w:trPr>
        <w:tc>
          <w:tcPr>
            <w:tcW w:w="1249" w:type="pct"/>
            <w:vAlign w:val="center"/>
          </w:tcPr>
          <w:p w14:paraId="64CEAD06"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STFT_CRNN</w:t>
            </w:r>
          </w:p>
        </w:tc>
        <w:tc>
          <w:tcPr>
            <w:tcW w:w="1250" w:type="pct"/>
            <w:vAlign w:val="center"/>
          </w:tcPr>
          <w:p w14:paraId="67D099E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99.72</w:t>
            </w:r>
          </w:p>
        </w:tc>
        <w:tc>
          <w:tcPr>
            <w:tcW w:w="1250" w:type="pct"/>
            <w:vAlign w:val="center"/>
          </w:tcPr>
          <w:p w14:paraId="48ADA4F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95.69</w:t>
            </w:r>
          </w:p>
        </w:tc>
        <w:tc>
          <w:tcPr>
            <w:tcW w:w="1251" w:type="pct"/>
            <w:vAlign w:val="center"/>
          </w:tcPr>
          <w:p w14:paraId="489D597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98.62</w:t>
            </w:r>
          </w:p>
        </w:tc>
      </w:tr>
      <w:tr w:rsidR="001B33DB" w:rsidRPr="0085165F" w14:paraId="2B6EFE25" w14:textId="77777777" w:rsidTr="00716460">
        <w:trPr>
          <w:trHeight w:val="283"/>
        </w:trPr>
        <w:tc>
          <w:tcPr>
            <w:tcW w:w="1249" w:type="pct"/>
            <w:vAlign w:val="center"/>
          </w:tcPr>
          <w:p w14:paraId="39DC5735"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STFT</w:t>
            </w:r>
            <w:r w:rsidR="001B33DB" w:rsidRPr="0085165F">
              <w:rPr>
                <w:rFonts w:ascii="Cambria" w:hAnsi="Cambria"/>
                <w:b/>
                <w:sz w:val="16"/>
                <w:szCs w:val="16"/>
              </w:rPr>
              <w:t>_CRNN</w:t>
            </w:r>
            <w:r w:rsidRPr="0085165F">
              <w:rPr>
                <w:rFonts w:ascii="Cambria" w:hAnsi="Cambria"/>
                <w:b/>
                <w:sz w:val="16"/>
                <w:szCs w:val="16"/>
              </w:rPr>
              <w:t>_A1</w:t>
            </w:r>
          </w:p>
        </w:tc>
        <w:tc>
          <w:tcPr>
            <w:tcW w:w="1250" w:type="pct"/>
            <w:shd w:val="clear" w:color="auto" w:fill="D9D9D9" w:themeFill="background1" w:themeFillShade="D9"/>
            <w:vAlign w:val="center"/>
          </w:tcPr>
          <w:p w14:paraId="550A6D83"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0" w:type="pct"/>
            <w:vAlign w:val="center"/>
          </w:tcPr>
          <w:p w14:paraId="0C180B9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99.75</w:t>
            </w:r>
          </w:p>
        </w:tc>
        <w:tc>
          <w:tcPr>
            <w:tcW w:w="1251" w:type="pct"/>
            <w:vAlign w:val="center"/>
          </w:tcPr>
          <w:p w14:paraId="118160E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99.44</w:t>
            </w:r>
          </w:p>
        </w:tc>
      </w:tr>
      <w:tr w:rsidR="0085165F" w:rsidRPr="0085165F" w14:paraId="36D1F8F6" w14:textId="77777777" w:rsidTr="0085165F">
        <w:trPr>
          <w:trHeight w:val="57"/>
        </w:trPr>
        <w:tc>
          <w:tcPr>
            <w:tcW w:w="5000" w:type="pct"/>
            <w:gridSpan w:val="4"/>
            <w:noWrap/>
            <w:vAlign w:val="center"/>
          </w:tcPr>
          <w:p w14:paraId="5C1899D2" w14:textId="77777777" w:rsidR="0085165F" w:rsidRPr="0085165F" w:rsidRDefault="0085165F" w:rsidP="00703951">
            <w:pPr>
              <w:ind w:firstLine="320"/>
              <w:jc w:val="center"/>
              <w:rPr>
                <w:rFonts w:ascii="Cambria" w:hAnsi="Cambria"/>
                <w:sz w:val="8"/>
                <w:szCs w:val="8"/>
              </w:rPr>
            </w:pPr>
          </w:p>
        </w:tc>
      </w:tr>
      <w:tr w:rsidR="001B33DB" w:rsidRPr="0085165F" w14:paraId="0BF11E09" w14:textId="77777777" w:rsidTr="0085165F">
        <w:trPr>
          <w:trHeight w:val="283"/>
        </w:trPr>
        <w:tc>
          <w:tcPr>
            <w:tcW w:w="1249" w:type="pct"/>
            <w:vAlign w:val="center"/>
          </w:tcPr>
          <w:p w14:paraId="3048CFE2"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CWT_CNN</w:t>
            </w:r>
          </w:p>
        </w:tc>
        <w:tc>
          <w:tcPr>
            <w:tcW w:w="1250" w:type="pct"/>
            <w:vAlign w:val="center"/>
          </w:tcPr>
          <w:p w14:paraId="745BD4C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96.38</w:t>
            </w:r>
          </w:p>
        </w:tc>
        <w:tc>
          <w:tcPr>
            <w:tcW w:w="1250" w:type="pct"/>
            <w:vAlign w:val="center"/>
          </w:tcPr>
          <w:p w14:paraId="01FE178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94.09</w:t>
            </w:r>
          </w:p>
        </w:tc>
        <w:tc>
          <w:tcPr>
            <w:tcW w:w="1251" w:type="pct"/>
            <w:vAlign w:val="center"/>
          </w:tcPr>
          <w:p w14:paraId="0BD8819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87.46</w:t>
            </w:r>
          </w:p>
        </w:tc>
      </w:tr>
      <w:tr w:rsidR="001B33DB" w:rsidRPr="0085165F" w14:paraId="7174A2BD" w14:textId="77777777" w:rsidTr="0085165F">
        <w:trPr>
          <w:trHeight w:val="283"/>
        </w:trPr>
        <w:tc>
          <w:tcPr>
            <w:tcW w:w="1249" w:type="pct"/>
            <w:vAlign w:val="center"/>
          </w:tcPr>
          <w:p w14:paraId="3C19FA01"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CWT</w:t>
            </w:r>
            <w:r w:rsidR="001B33DB" w:rsidRPr="0085165F">
              <w:rPr>
                <w:rFonts w:ascii="Cambria" w:hAnsi="Cambria"/>
                <w:b/>
                <w:sz w:val="16"/>
                <w:szCs w:val="16"/>
              </w:rPr>
              <w:t>_CNN</w:t>
            </w:r>
            <w:r w:rsidRPr="0085165F">
              <w:rPr>
                <w:rFonts w:ascii="Cambria" w:hAnsi="Cambria"/>
                <w:b/>
                <w:sz w:val="16"/>
                <w:szCs w:val="16"/>
              </w:rPr>
              <w:t>_A1</w:t>
            </w:r>
          </w:p>
        </w:tc>
        <w:tc>
          <w:tcPr>
            <w:tcW w:w="1250" w:type="pct"/>
            <w:vAlign w:val="center"/>
          </w:tcPr>
          <w:p w14:paraId="4B98D288"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99.60</w:t>
            </w:r>
          </w:p>
        </w:tc>
        <w:tc>
          <w:tcPr>
            <w:tcW w:w="1250" w:type="pct"/>
            <w:vAlign w:val="center"/>
          </w:tcPr>
          <w:p w14:paraId="40D17A0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95.63</w:t>
            </w:r>
          </w:p>
        </w:tc>
        <w:tc>
          <w:tcPr>
            <w:tcW w:w="1251" w:type="pct"/>
            <w:vAlign w:val="center"/>
          </w:tcPr>
          <w:p w14:paraId="3F4266F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97.63</w:t>
            </w:r>
          </w:p>
        </w:tc>
      </w:tr>
      <w:tr w:rsidR="001B33DB" w:rsidRPr="0085165F" w14:paraId="1527DA84" w14:textId="77777777" w:rsidTr="0085165F">
        <w:trPr>
          <w:trHeight w:val="283"/>
        </w:trPr>
        <w:tc>
          <w:tcPr>
            <w:tcW w:w="1249" w:type="pct"/>
            <w:vAlign w:val="center"/>
          </w:tcPr>
          <w:p w14:paraId="22940F6B"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CWT_AlexNet</w:t>
            </w:r>
          </w:p>
        </w:tc>
        <w:tc>
          <w:tcPr>
            <w:tcW w:w="1250" w:type="pct"/>
            <w:vAlign w:val="center"/>
          </w:tcPr>
          <w:p w14:paraId="25203EE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99.40</w:t>
            </w:r>
          </w:p>
        </w:tc>
        <w:tc>
          <w:tcPr>
            <w:tcW w:w="1250" w:type="pct"/>
            <w:vAlign w:val="center"/>
          </w:tcPr>
          <w:p w14:paraId="611B201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95.40</w:t>
            </w:r>
          </w:p>
        </w:tc>
        <w:tc>
          <w:tcPr>
            <w:tcW w:w="1251" w:type="pct"/>
            <w:vAlign w:val="center"/>
          </w:tcPr>
          <w:p w14:paraId="68AB780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94.80</w:t>
            </w:r>
          </w:p>
        </w:tc>
      </w:tr>
      <w:tr w:rsidR="001B33DB" w:rsidRPr="0085165F" w14:paraId="77AA394A" w14:textId="77777777" w:rsidTr="0085165F">
        <w:trPr>
          <w:trHeight w:val="283"/>
        </w:trPr>
        <w:tc>
          <w:tcPr>
            <w:tcW w:w="1249" w:type="pct"/>
            <w:vAlign w:val="center"/>
          </w:tcPr>
          <w:p w14:paraId="34F6C21C"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CWT</w:t>
            </w:r>
            <w:r w:rsidR="001B33DB" w:rsidRPr="0085165F">
              <w:rPr>
                <w:rFonts w:ascii="Cambria" w:hAnsi="Cambria"/>
                <w:b/>
                <w:sz w:val="16"/>
                <w:szCs w:val="16"/>
              </w:rPr>
              <w:t>_AlexNet</w:t>
            </w:r>
            <w:r w:rsidRPr="0085165F">
              <w:rPr>
                <w:rFonts w:ascii="Cambria" w:hAnsi="Cambria"/>
                <w:b/>
                <w:sz w:val="16"/>
                <w:szCs w:val="16"/>
              </w:rPr>
              <w:t>_A1</w:t>
            </w:r>
          </w:p>
        </w:tc>
        <w:tc>
          <w:tcPr>
            <w:tcW w:w="1250" w:type="pct"/>
            <w:vAlign w:val="center"/>
          </w:tcPr>
          <w:p w14:paraId="798182F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99.78</w:t>
            </w:r>
          </w:p>
        </w:tc>
        <w:tc>
          <w:tcPr>
            <w:tcW w:w="1250" w:type="pct"/>
            <w:vAlign w:val="center"/>
          </w:tcPr>
          <w:p w14:paraId="78891810"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98.46</w:t>
            </w:r>
          </w:p>
        </w:tc>
        <w:tc>
          <w:tcPr>
            <w:tcW w:w="1251" w:type="pct"/>
            <w:vAlign w:val="center"/>
          </w:tcPr>
          <w:p w14:paraId="3E6D06CA"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97.82</w:t>
            </w:r>
          </w:p>
        </w:tc>
      </w:tr>
      <w:tr w:rsidR="001B33DB" w:rsidRPr="0085165F" w14:paraId="7237C9A8" w14:textId="77777777" w:rsidTr="0085165F">
        <w:trPr>
          <w:trHeight w:val="283"/>
        </w:trPr>
        <w:tc>
          <w:tcPr>
            <w:tcW w:w="1249" w:type="pct"/>
            <w:vAlign w:val="center"/>
          </w:tcPr>
          <w:p w14:paraId="5864B7C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CWT_CRNN</w:t>
            </w:r>
          </w:p>
        </w:tc>
        <w:tc>
          <w:tcPr>
            <w:tcW w:w="1250" w:type="pct"/>
            <w:vAlign w:val="center"/>
          </w:tcPr>
          <w:p w14:paraId="2AEB3CB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99.57</w:t>
            </w:r>
          </w:p>
        </w:tc>
        <w:tc>
          <w:tcPr>
            <w:tcW w:w="1250" w:type="pct"/>
            <w:vAlign w:val="center"/>
          </w:tcPr>
          <w:p w14:paraId="1D84EFC8"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94.83</w:t>
            </w:r>
          </w:p>
        </w:tc>
        <w:tc>
          <w:tcPr>
            <w:tcW w:w="1251" w:type="pct"/>
            <w:vAlign w:val="center"/>
          </w:tcPr>
          <w:p w14:paraId="0FEF811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95.86</w:t>
            </w:r>
          </w:p>
        </w:tc>
      </w:tr>
      <w:tr w:rsidR="001B33DB" w:rsidRPr="0085165F" w14:paraId="7999A686" w14:textId="77777777" w:rsidTr="00716460">
        <w:trPr>
          <w:trHeight w:val="283"/>
        </w:trPr>
        <w:tc>
          <w:tcPr>
            <w:tcW w:w="1249" w:type="pct"/>
            <w:vAlign w:val="center"/>
          </w:tcPr>
          <w:p w14:paraId="614039BA"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CWT</w:t>
            </w:r>
            <w:r w:rsidR="001B33DB" w:rsidRPr="0085165F">
              <w:rPr>
                <w:rFonts w:ascii="Cambria" w:hAnsi="Cambria"/>
                <w:b/>
                <w:sz w:val="16"/>
                <w:szCs w:val="16"/>
              </w:rPr>
              <w:t>_CRNN</w:t>
            </w:r>
            <w:r w:rsidRPr="0085165F">
              <w:rPr>
                <w:rFonts w:ascii="Cambria" w:hAnsi="Cambria"/>
                <w:b/>
                <w:sz w:val="16"/>
                <w:szCs w:val="16"/>
              </w:rPr>
              <w:t>_A1</w:t>
            </w:r>
          </w:p>
        </w:tc>
        <w:tc>
          <w:tcPr>
            <w:tcW w:w="1250" w:type="pct"/>
            <w:vAlign w:val="center"/>
          </w:tcPr>
          <w:p w14:paraId="77F36C9C"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99.84</w:t>
            </w:r>
          </w:p>
        </w:tc>
        <w:tc>
          <w:tcPr>
            <w:tcW w:w="1250" w:type="pct"/>
            <w:shd w:val="clear" w:color="auto" w:fill="D9D9D9" w:themeFill="background1" w:themeFillShade="D9"/>
            <w:vAlign w:val="center"/>
          </w:tcPr>
          <w:p w14:paraId="509A86EB" w14:textId="77777777" w:rsidR="001B33DB" w:rsidRPr="0085165F" w:rsidRDefault="001B33DB" w:rsidP="0085165F">
            <w:pPr>
              <w:spacing w:line="259" w:lineRule="auto"/>
              <w:jc w:val="center"/>
              <w:rPr>
                <w:rFonts w:ascii="Cambria" w:hAnsi="Cambria"/>
                <w:b/>
                <w:i/>
                <w:sz w:val="16"/>
                <w:szCs w:val="16"/>
                <w:u w:val="single"/>
              </w:rPr>
            </w:pPr>
            <w:r w:rsidRPr="0085165F">
              <w:rPr>
                <w:rFonts w:ascii="Cambria" w:hAnsi="Cambria"/>
                <w:b/>
                <w:i/>
                <w:sz w:val="16"/>
                <w:szCs w:val="16"/>
                <w:u w:val="single"/>
              </w:rPr>
              <w:t>99.90</w:t>
            </w:r>
          </w:p>
        </w:tc>
        <w:tc>
          <w:tcPr>
            <w:tcW w:w="1251" w:type="pct"/>
            <w:vAlign w:val="center"/>
          </w:tcPr>
          <w:p w14:paraId="5336D517"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99.81</w:t>
            </w:r>
          </w:p>
        </w:tc>
      </w:tr>
      <w:tr w:rsidR="0085165F" w:rsidRPr="0085165F" w14:paraId="202EA2F1" w14:textId="77777777" w:rsidTr="0085165F">
        <w:trPr>
          <w:trHeight w:val="57"/>
        </w:trPr>
        <w:tc>
          <w:tcPr>
            <w:tcW w:w="4997" w:type="pct"/>
            <w:gridSpan w:val="4"/>
            <w:noWrap/>
            <w:vAlign w:val="center"/>
          </w:tcPr>
          <w:p w14:paraId="16965459" w14:textId="77777777" w:rsidR="0085165F" w:rsidRPr="0085165F" w:rsidRDefault="0085165F" w:rsidP="00703951">
            <w:pPr>
              <w:ind w:firstLine="320"/>
              <w:jc w:val="center"/>
              <w:rPr>
                <w:rFonts w:ascii="Cambria" w:hAnsi="Cambria"/>
                <w:sz w:val="8"/>
                <w:szCs w:val="8"/>
              </w:rPr>
            </w:pPr>
          </w:p>
        </w:tc>
      </w:tr>
      <w:tr w:rsidR="001B33DB" w:rsidRPr="0085165F" w14:paraId="0AF0F543" w14:textId="77777777" w:rsidTr="0085165F">
        <w:trPr>
          <w:trHeight w:val="283"/>
        </w:trPr>
        <w:tc>
          <w:tcPr>
            <w:tcW w:w="1249" w:type="pct"/>
            <w:vAlign w:val="center"/>
          </w:tcPr>
          <w:p w14:paraId="382DAB6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WVD_CNN</w:t>
            </w:r>
          </w:p>
        </w:tc>
        <w:tc>
          <w:tcPr>
            <w:tcW w:w="1250" w:type="pct"/>
            <w:vAlign w:val="center"/>
          </w:tcPr>
          <w:p w14:paraId="4B155C91"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96.38</w:t>
            </w:r>
          </w:p>
        </w:tc>
        <w:tc>
          <w:tcPr>
            <w:tcW w:w="1250" w:type="pct"/>
            <w:vAlign w:val="center"/>
          </w:tcPr>
          <w:p w14:paraId="0D8D11D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79.48</w:t>
            </w:r>
          </w:p>
        </w:tc>
        <w:tc>
          <w:tcPr>
            <w:tcW w:w="1251" w:type="pct"/>
            <w:vAlign w:val="center"/>
          </w:tcPr>
          <w:p w14:paraId="77F19BB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75.59</w:t>
            </w:r>
          </w:p>
        </w:tc>
      </w:tr>
      <w:tr w:rsidR="001B33DB" w:rsidRPr="0085165F" w14:paraId="1ACEFD79" w14:textId="77777777" w:rsidTr="0085165F">
        <w:trPr>
          <w:trHeight w:val="283"/>
        </w:trPr>
        <w:tc>
          <w:tcPr>
            <w:tcW w:w="1249" w:type="pct"/>
            <w:vAlign w:val="center"/>
          </w:tcPr>
          <w:p w14:paraId="58FDBD04"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WVD</w:t>
            </w:r>
            <w:r w:rsidR="001B33DB" w:rsidRPr="0085165F">
              <w:rPr>
                <w:rFonts w:ascii="Cambria" w:hAnsi="Cambria"/>
                <w:b/>
                <w:sz w:val="16"/>
                <w:szCs w:val="16"/>
              </w:rPr>
              <w:t>_CNN</w:t>
            </w:r>
            <w:r w:rsidRPr="0085165F">
              <w:rPr>
                <w:rFonts w:ascii="Cambria" w:hAnsi="Cambria"/>
                <w:b/>
                <w:sz w:val="16"/>
                <w:szCs w:val="16"/>
              </w:rPr>
              <w:t>_A1</w:t>
            </w:r>
          </w:p>
        </w:tc>
        <w:tc>
          <w:tcPr>
            <w:tcW w:w="1250" w:type="pct"/>
            <w:vAlign w:val="center"/>
          </w:tcPr>
          <w:p w14:paraId="19492CB4"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98.90</w:t>
            </w:r>
          </w:p>
        </w:tc>
        <w:tc>
          <w:tcPr>
            <w:tcW w:w="1250" w:type="pct"/>
            <w:vAlign w:val="center"/>
          </w:tcPr>
          <w:p w14:paraId="2744BE99"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92.89</w:t>
            </w:r>
          </w:p>
        </w:tc>
        <w:tc>
          <w:tcPr>
            <w:tcW w:w="1251" w:type="pct"/>
            <w:vAlign w:val="center"/>
          </w:tcPr>
          <w:p w14:paraId="1350B8D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92.29</w:t>
            </w:r>
          </w:p>
        </w:tc>
      </w:tr>
      <w:tr w:rsidR="001B33DB" w:rsidRPr="0085165F" w14:paraId="47706D51" w14:textId="77777777" w:rsidTr="0085165F">
        <w:trPr>
          <w:trHeight w:val="283"/>
        </w:trPr>
        <w:tc>
          <w:tcPr>
            <w:tcW w:w="1249" w:type="pct"/>
            <w:vAlign w:val="center"/>
          </w:tcPr>
          <w:p w14:paraId="11DED2BE"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WVD_AlexNet</w:t>
            </w:r>
          </w:p>
        </w:tc>
        <w:tc>
          <w:tcPr>
            <w:tcW w:w="1250" w:type="pct"/>
            <w:vAlign w:val="center"/>
          </w:tcPr>
          <w:p w14:paraId="2C4776F3"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97.50</w:t>
            </w:r>
          </w:p>
        </w:tc>
        <w:tc>
          <w:tcPr>
            <w:tcW w:w="1250" w:type="pct"/>
            <w:vAlign w:val="center"/>
          </w:tcPr>
          <w:p w14:paraId="4CAB1D65"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88.50</w:t>
            </w:r>
          </w:p>
        </w:tc>
        <w:tc>
          <w:tcPr>
            <w:tcW w:w="1251" w:type="pct"/>
            <w:vAlign w:val="center"/>
          </w:tcPr>
          <w:p w14:paraId="5B9392B7"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81.80</w:t>
            </w:r>
          </w:p>
        </w:tc>
      </w:tr>
      <w:tr w:rsidR="001B33DB" w:rsidRPr="0085165F" w14:paraId="57A5ADB6" w14:textId="77777777" w:rsidTr="0085165F">
        <w:trPr>
          <w:trHeight w:val="283"/>
        </w:trPr>
        <w:tc>
          <w:tcPr>
            <w:tcW w:w="1249" w:type="pct"/>
            <w:vAlign w:val="center"/>
          </w:tcPr>
          <w:p w14:paraId="3F1E996A"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WVD</w:t>
            </w:r>
            <w:r w:rsidR="001B33DB" w:rsidRPr="0085165F">
              <w:rPr>
                <w:rFonts w:ascii="Cambria" w:hAnsi="Cambria"/>
                <w:b/>
                <w:sz w:val="16"/>
                <w:szCs w:val="16"/>
              </w:rPr>
              <w:t>_AlexNet</w:t>
            </w:r>
            <w:r w:rsidRPr="0085165F">
              <w:rPr>
                <w:rFonts w:ascii="Cambria" w:hAnsi="Cambria"/>
                <w:b/>
                <w:sz w:val="16"/>
                <w:szCs w:val="16"/>
              </w:rPr>
              <w:t>_A1</w:t>
            </w:r>
          </w:p>
        </w:tc>
        <w:tc>
          <w:tcPr>
            <w:tcW w:w="1250" w:type="pct"/>
            <w:vAlign w:val="center"/>
          </w:tcPr>
          <w:p w14:paraId="13F03AF2"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98.63</w:t>
            </w:r>
          </w:p>
        </w:tc>
        <w:tc>
          <w:tcPr>
            <w:tcW w:w="1250" w:type="pct"/>
            <w:vAlign w:val="center"/>
          </w:tcPr>
          <w:p w14:paraId="02121BAD"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95.09</w:t>
            </w:r>
          </w:p>
        </w:tc>
        <w:tc>
          <w:tcPr>
            <w:tcW w:w="1251" w:type="pct"/>
            <w:vAlign w:val="center"/>
          </w:tcPr>
          <w:p w14:paraId="0BBC7373"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94.57</w:t>
            </w:r>
          </w:p>
        </w:tc>
      </w:tr>
      <w:tr w:rsidR="001B33DB" w:rsidRPr="0085165F" w14:paraId="78132D21" w14:textId="77777777" w:rsidTr="0085165F">
        <w:trPr>
          <w:trHeight w:val="283"/>
        </w:trPr>
        <w:tc>
          <w:tcPr>
            <w:tcW w:w="1249" w:type="pct"/>
            <w:vAlign w:val="center"/>
          </w:tcPr>
          <w:p w14:paraId="0A061307" w14:textId="77777777" w:rsidR="001B33DB" w:rsidRPr="0085165F" w:rsidRDefault="001B33DB" w:rsidP="0085165F">
            <w:pPr>
              <w:spacing w:line="259" w:lineRule="auto"/>
              <w:jc w:val="center"/>
              <w:rPr>
                <w:rFonts w:ascii="Cambria" w:hAnsi="Cambria"/>
                <w:b/>
                <w:sz w:val="16"/>
                <w:szCs w:val="16"/>
              </w:rPr>
            </w:pPr>
            <w:r w:rsidRPr="0085165F">
              <w:rPr>
                <w:rFonts w:ascii="Cambria" w:hAnsi="Cambria"/>
                <w:b/>
                <w:sz w:val="16"/>
                <w:szCs w:val="16"/>
              </w:rPr>
              <w:t>WVD_CRNN</w:t>
            </w:r>
          </w:p>
        </w:tc>
        <w:tc>
          <w:tcPr>
            <w:tcW w:w="1250" w:type="pct"/>
            <w:vAlign w:val="center"/>
          </w:tcPr>
          <w:p w14:paraId="261497A9"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98.81</w:t>
            </w:r>
          </w:p>
        </w:tc>
        <w:tc>
          <w:tcPr>
            <w:tcW w:w="1250" w:type="pct"/>
            <w:vAlign w:val="center"/>
          </w:tcPr>
          <w:p w14:paraId="7F0AF6FF"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90.87</w:t>
            </w:r>
          </w:p>
        </w:tc>
        <w:tc>
          <w:tcPr>
            <w:tcW w:w="1251" w:type="pct"/>
            <w:vAlign w:val="center"/>
          </w:tcPr>
          <w:p w14:paraId="62B29536" w14:textId="77777777" w:rsidR="001B33DB" w:rsidRPr="0085165F" w:rsidRDefault="001B33DB" w:rsidP="0085165F">
            <w:pPr>
              <w:spacing w:line="259" w:lineRule="auto"/>
              <w:jc w:val="center"/>
              <w:rPr>
                <w:rFonts w:ascii="Cambria" w:hAnsi="Cambria"/>
                <w:sz w:val="16"/>
                <w:szCs w:val="16"/>
              </w:rPr>
            </w:pPr>
            <w:r w:rsidRPr="0085165F">
              <w:rPr>
                <w:rFonts w:ascii="Cambria" w:hAnsi="Cambria"/>
                <w:sz w:val="16"/>
                <w:szCs w:val="16"/>
              </w:rPr>
              <w:t>86.33</w:t>
            </w:r>
          </w:p>
        </w:tc>
      </w:tr>
      <w:tr w:rsidR="001B33DB" w:rsidRPr="0085165F" w14:paraId="7DE5A26B" w14:textId="77777777" w:rsidTr="0085165F">
        <w:trPr>
          <w:trHeight w:val="283"/>
        </w:trPr>
        <w:tc>
          <w:tcPr>
            <w:tcW w:w="1249" w:type="pct"/>
            <w:vAlign w:val="center"/>
          </w:tcPr>
          <w:p w14:paraId="12B73624" w14:textId="77777777" w:rsidR="001B33DB" w:rsidRPr="0085165F" w:rsidRDefault="0085165F" w:rsidP="0085165F">
            <w:pPr>
              <w:spacing w:line="259" w:lineRule="auto"/>
              <w:jc w:val="center"/>
              <w:rPr>
                <w:rFonts w:ascii="Cambria" w:hAnsi="Cambria"/>
                <w:b/>
                <w:sz w:val="16"/>
                <w:szCs w:val="16"/>
              </w:rPr>
            </w:pPr>
            <w:r>
              <w:rPr>
                <w:rFonts w:ascii="Cambria" w:hAnsi="Cambria"/>
                <w:b/>
                <w:sz w:val="16"/>
                <w:szCs w:val="16"/>
              </w:rPr>
              <w:t>WVD</w:t>
            </w:r>
            <w:r w:rsidR="001B33DB" w:rsidRPr="0085165F">
              <w:rPr>
                <w:rFonts w:ascii="Cambria" w:hAnsi="Cambria"/>
                <w:b/>
                <w:sz w:val="16"/>
                <w:szCs w:val="16"/>
              </w:rPr>
              <w:t>_CRNN</w:t>
            </w:r>
            <w:r w:rsidRPr="0085165F">
              <w:rPr>
                <w:rFonts w:ascii="Cambria" w:hAnsi="Cambria"/>
                <w:b/>
                <w:sz w:val="16"/>
                <w:szCs w:val="16"/>
              </w:rPr>
              <w:t>_A1</w:t>
            </w:r>
          </w:p>
        </w:tc>
        <w:tc>
          <w:tcPr>
            <w:tcW w:w="1250" w:type="pct"/>
            <w:vAlign w:val="center"/>
          </w:tcPr>
          <w:p w14:paraId="19A4ACF7"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99.03</w:t>
            </w:r>
          </w:p>
        </w:tc>
        <w:tc>
          <w:tcPr>
            <w:tcW w:w="1250" w:type="pct"/>
            <w:vAlign w:val="center"/>
          </w:tcPr>
          <w:p w14:paraId="5D8C47CF"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98.87</w:t>
            </w:r>
          </w:p>
        </w:tc>
        <w:tc>
          <w:tcPr>
            <w:tcW w:w="1251" w:type="pct"/>
            <w:vAlign w:val="center"/>
          </w:tcPr>
          <w:p w14:paraId="69ABC65C" w14:textId="77777777" w:rsidR="001B33DB" w:rsidRPr="0085165F" w:rsidRDefault="001B33DB" w:rsidP="0085165F">
            <w:pPr>
              <w:spacing w:line="259" w:lineRule="auto"/>
              <w:jc w:val="center"/>
              <w:rPr>
                <w:rFonts w:ascii="Cambria" w:hAnsi="Cambria"/>
                <w:i/>
                <w:sz w:val="16"/>
                <w:szCs w:val="16"/>
              </w:rPr>
            </w:pPr>
            <w:r w:rsidRPr="0085165F">
              <w:rPr>
                <w:rFonts w:ascii="Cambria" w:hAnsi="Cambria"/>
                <w:i/>
                <w:sz w:val="16"/>
                <w:szCs w:val="16"/>
              </w:rPr>
              <w:t>99.06</w:t>
            </w:r>
          </w:p>
        </w:tc>
      </w:tr>
    </w:tbl>
    <w:p w14:paraId="6D94CB65" w14:textId="77777777" w:rsidR="001B33DB" w:rsidRPr="001B33DB" w:rsidRDefault="001B33DB" w:rsidP="00937EF9">
      <w:pPr>
        <w:spacing w:after="0"/>
        <w:ind w:firstLine="454"/>
        <w:jc w:val="both"/>
        <w:rPr>
          <w:rFonts w:ascii="Cambria" w:hAnsi="Cambria"/>
          <w:iCs/>
          <w:sz w:val="24"/>
          <w:szCs w:val="24"/>
        </w:rPr>
      </w:pPr>
    </w:p>
    <w:p w14:paraId="004BCA85" w14:textId="77777777" w:rsidR="001B33DB" w:rsidRPr="0085165F" w:rsidRDefault="001B33DB" w:rsidP="0085165F">
      <w:pPr>
        <w:spacing w:after="0"/>
        <w:jc w:val="center"/>
        <w:rPr>
          <w:rFonts w:ascii="Cambria" w:hAnsi="Cambria"/>
          <w:sz w:val="16"/>
          <w:szCs w:val="24"/>
        </w:rPr>
      </w:pPr>
      <w:r w:rsidRPr="0085165F">
        <w:rPr>
          <w:rFonts w:ascii="Cambria" w:hAnsi="Cambria"/>
          <w:sz w:val="16"/>
          <w:szCs w:val="24"/>
        </w:rPr>
        <w:t>Table S1</w:t>
      </w:r>
      <w:r w:rsidR="0085165F" w:rsidRPr="0085165F">
        <w:rPr>
          <w:rFonts w:ascii="Cambria" w:hAnsi="Cambria"/>
          <w:sz w:val="16"/>
          <w:szCs w:val="24"/>
        </w:rPr>
        <w:t>5</w:t>
      </w:r>
      <w:r w:rsidRPr="0085165F">
        <w:rPr>
          <w:rFonts w:ascii="Cambria" w:hAnsi="Cambria"/>
          <w:sz w:val="16"/>
          <w:szCs w:val="24"/>
        </w:rPr>
        <w:t xml:space="preserve">. The </w:t>
      </w:r>
      <w:r w:rsidR="0085165F" w:rsidRPr="0085165F">
        <w:rPr>
          <w:rFonts w:ascii="Cambria" w:hAnsi="Cambria"/>
          <w:sz w:val="16"/>
          <w:szCs w:val="24"/>
        </w:rPr>
        <w:t>results</w:t>
      </w:r>
      <w:r w:rsidRPr="0085165F">
        <w:rPr>
          <w:rFonts w:ascii="Cambria" w:hAnsi="Cambria"/>
          <w:sz w:val="16"/>
          <w:szCs w:val="24"/>
        </w:rPr>
        <w:t xml:space="preserve"> </w:t>
      </w:r>
      <w:r w:rsidR="0085165F">
        <w:rPr>
          <w:rFonts w:ascii="Cambria" w:hAnsi="Cambria"/>
          <w:sz w:val="16"/>
          <w:szCs w:val="16"/>
        </w:rPr>
        <w:t xml:space="preserve">(accuracy) </w:t>
      </w:r>
      <w:r w:rsidRPr="0085165F">
        <w:rPr>
          <w:rFonts w:ascii="Cambria" w:hAnsi="Cambria"/>
          <w:sz w:val="16"/>
          <w:szCs w:val="24"/>
        </w:rPr>
        <w:t xml:space="preserve">for </w:t>
      </w:r>
      <w:r w:rsidR="0085165F" w:rsidRPr="0085165F">
        <w:rPr>
          <w:rFonts w:ascii="Cambria" w:hAnsi="Cambria"/>
          <w:sz w:val="16"/>
          <w:szCs w:val="24"/>
        </w:rPr>
        <w:t>0.25 seconds of decision-making</w:t>
      </w:r>
      <w:r w:rsidRPr="0085165F">
        <w:rPr>
          <w:rFonts w:ascii="Cambria" w:hAnsi="Cambria"/>
          <w:sz w:val="16"/>
          <w:szCs w:val="24"/>
        </w:rPr>
        <w:t xml:space="preserve"> time.</w:t>
      </w:r>
    </w:p>
    <w:tbl>
      <w:tblPr>
        <w:tblStyle w:val="TableGrid"/>
        <w:tblW w:w="5008" w:type="pct"/>
        <w:tblInd w:w="-10" w:type="dxa"/>
        <w:tblBorders>
          <w:left w:val="none" w:sz="0" w:space="0" w:color="auto"/>
          <w:right w:val="none" w:sz="0" w:space="0" w:color="auto"/>
          <w:insideV w:val="none" w:sz="0" w:space="0" w:color="auto"/>
        </w:tblBorders>
        <w:tblLook w:val="04A0" w:firstRow="1" w:lastRow="0" w:firstColumn="1" w:lastColumn="0" w:noHBand="0" w:noVBand="1"/>
      </w:tblPr>
      <w:tblGrid>
        <w:gridCol w:w="2409"/>
        <w:gridCol w:w="2410"/>
        <w:gridCol w:w="2410"/>
        <w:gridCol w:w="2410"/>
        <w:gridCol w:w="15"/>
      </w:tblGrid>
      <w:tr w:rsidR="001B33DB" w:rsidRPr="0085165F" w14:paraId="0AF4F994" w14:textId="77777777" w:rsidTr="00716460">
        <w:trPr>
          <w:gridAfter w:val="1"/>
          <w:wAfter w:w="8" w:type="pct"/>
          <w:trHeight w:val="567"/>
          <w:tblHeader/>
        </w:trPr>
        <w:tc>
          <w:tcPr>
            <w:tcW w:w="1248" w:type="pct"/>
            <w:shd w:val="clear" w:color="auto" w:fill="808080" w:themeFill="background1" w:themeFillShade="80"/>
            <w:vAlign w:val="center"/>
          </w:tcPr>
          <w:p w14:paraId="76A50849"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0.25 sec</w:t>
            </w:r>
          </w:p>
        </w:tc>
        <w:tc>
          <w:tcPr>
            <w:tcW w:w="1248" w:type="pct"/>
            <w:shd w:val="clear" w:color="auto" w:fill="808080" w:themeFill="background1" w:themeFillShade="80"/>
            <w:vAlign w:val="center"/>
          </w:tcPr>
          <w:p w14:paraId="343BCCA9"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target detection</w:t>
            </w:r>
          </w:p>
        </w:tc>
        <w:tc>
          <w:tcPr>
            <w:tcW w:w="1248" w:type="pct"/>
            <w:shd w:val="clear" w:color="auto" w:fill="808080" w:themeFill="background1" w:themeFillShade="80"/>
            <w:vAlign w:val="center"/>
          </w:tcPr>
          <w:p w14:paraId="75274615"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3-class identification</w:t>
            </w:r>
          </w:p>
        </w:tc>
        <w:tc>
          <w:tcPr>
            <w:tcW w:w="1248" w:type="pct"/>
            <w:shd w:val="clear" w:color="auto" w:fill="808080" w:themeFill="background1" w:themeFillShade="80"/>
            <w:vAlign w:val="center"/>
          </w:tcPr>
          <w:p w14:paraId="7EB899E6"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8-subclass identification</w:t>
            </w:r>
          </w:p>
        </w:tc>
      </w:tr>
      <w:tr w:rsidR="001B33DB" w:rsidRPr="0085165F" w14:paraId="625DFFB5" w14:textId="77777777" w:rsidTr="0085165F">
        <w:trPr>
          <w:gridAfter w:val="1"/>
          <w:wAfter w:w="8" w:type="pct"/>
          <w:trHeight w:val="283"/>
        </w:trPr>
        <w:tc>
          <w:tcPr>
            <w:tcW w:w="1248" w:type="pct"/>
            <w:vAlign w:val="center"/>
          </w:tcPr>
          <w:p w14:paraId="73176154"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STFT_CNN</w:t>
            </w:r>
          </w:p>
        </w:tc>
        <w:tc>
          <w:tcPr>
            <w:tcW w:w="1248" w:type="pct"/>
            <w:vAlign w:val="center"/>
          </w:tcPr>
          <w:p w14:paraId="62FDC70E"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98.71</w:t>
            </w:r>
          </w:p>
        </w:tc>
        <w:tc>
          <w:tcPr>
            <w:tcW w:w="1248" w:type="pct"/>
            <w:vAlign w:val="center"/>
          </w:tcPr>
          <w:p w14:paraId="3CCA4186"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89.98</w:t>
            </w:r>
          </w:p>
        </w:tc>
        <w:tc>
          <w:tcPr>
            <w:tcW w:w="1248" w:type="pct"/>
            <w:vAlign w:val="center"/>
          </w:tcPr>
          <w:p w14:paraId="36407890"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88.32</w:t>
            </w:r>
          </w:p>
        </w:tc>
      </w:tr>
      <w:tr w:rsidR="001B33DB" w:rsidRPr="0085165F" w14:paraId="3E13D128" w14:textId="77777777" w:rsidTr="0085165F">
        <w:trPr>
          <w:gridAfter w:val="1"/>
          <w:wAfter w:w="8" w:type="pct"/>
          <w:trHeight w:val="283"/>
        </w:trPr>
        <w:tc>
          <w:tcPr>
            <w:tcW w:w="1248" w:type="pct"/>
            <w:vAlign w:val="center"/>
          </w:tcPr>
          <w:p w14:paraId="4B27A2F6"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STFT</w:t>
            </w:r>
            <w:r w:rsidR="001B33DB" w:rsidRPr="0085165F">
              <w:rPr>
                <w:rFonts w:ascii="Cambria" w:hAnsi="Cambria"/>
                <w:b/>
                <w:sz w:val="16"/>
                <w:szCs w:val="16"/>
              </w:rPr>
              <w:t>_CNN</w:t>
            </w:r>
            <w:r w:rsidRPr="0085165F">
              <w:rPr>
                <w:rFonts w:ascii="Cambria" w:hAnsi="Cambria"/>
                <w:b/>
                <w:sz w:val="16"/>
                <w:szCs w:val="16"/>
              </w:rPr>
              <w:t>_A1</w:t>
            </w:r>
          </w:p>
        </w:tc>
        <w:tc>
          <w:tcPr>
            <w:tcW w:w="1248" w:type="pct"/>
            <w:vAlign w:val="center"/>
          </w:tcPr>
          <w:p w14:paraId="4AA399E6"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99.51</w:t>
            </w:r>
          </w:p>
        </w:tc>
        <w:tc>
          <w:tcPr>
            <w:tcW w:w="1248" w:type="pct"/>
            <w:vAlign w:val="center"/>
          </w:tcPr>
          <w:p w14:paraId="0153E0EE"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93.98</w:t>
            </w:r>
          </w:p>
        </w:tc>
        <w:tc>
          <w:tcPr>
            <w:tcW w:w="1248" w:type="pct"/>
            <w:vAlign w:val="center"/>
          </w:tcPr>
          <w:p w14:paraId="09E8ABCF"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94.51</w:t>
            </w:r>
          </w:p>
        </w:tc>
      </w:tr>
      <w:tr w:rsidR="001B33DB" w:rsidRPr="0085165F" w14:paraId="0D0A3A8D" w14:textId="77777777" w:rsidTr="0085165F">
        <w:trPr>
          <w:gridAfter w:val="1"/>
          <w:wAfter w:w="8" w:type="pct"/>
          <w:trHeight w:val="283"/>
        </w:trPr>
        <w:tc>
          <w:tcPr>
            <w:tcW w:w="1248" w:type="pct"/>
            <w:vAlign w:val="center"/>
          </w:tcPr>
          <w:p w14:paraId="194BD046"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STFT_AlexNet</w:t>
            </w:r>
          </w:p>
        </w:tc>
        <w:tc>
          <w:tcPr>
            <w:tcW w:w="1248" w:type="pct"/>
            <w:vAlign w:val="center"/>
          </w:tcPr>
          <w:p w14:paraId="0C81DC68" w14:textId="0B12FD49" w:rsidR="001B33DB" w:rsidRPr="0085165F" w:rsidRDefault="001B33DB" w:rsidP="003D77AB">
            <w:pPr>
              <w:spacing w:line="259" w:lineRule="auto"/>
              <w:jc w:val="center"/>
              <w:rPr>
                <w:rFonts w:ascii="Cambria" w:hAnsi="Cambria"/>
                <w:iCs/>
                <w:sz w:val="16"/>
                <w:szCs w:val="16"/>
              </w:rPr>
            </w:pPr>
            <w:r w:rsidRPr="0085165F">
              <w:rPr>
                <w:rFonts w:ascii="Cambria" w:hAnsi="Cambria"/>
                <w:sz w:val="16"/>
                <w:szCs w:val="16"/>
              </w:rPr>
              <w:t>98.</w:t>
            </w:r>
            <w:r w:rsidR="003D77AB">
              <w:rPr>
                <w:rFonts w:ascii="Cambria" w:hAnsi="Cambria"/>
                <w:sz w:val="16"/>
                <w:szCs w:val="16"/>
              </w:rPr>
              <w:t>7</w:t>
            </w:r>
            <w:r w:rsidRPr="0085165F">
              <w:rPr>
                <w:rFonts w:ascii="Cambria" w:hAnsi="Cambria"/>
                <w:sz w:val="16"/>
                <w:szCs w:val="16"/>
              </w:rPr>
              <w:t>0</w:t>
            </w:r>
            <w:bookmarkStart w:id="0" w:name="_GoBack"/>
            <w:bookmarkEnd w:id="0"/>
          </w:p>
        </w:tc>
        <w:tc>
          <w:tcPr>
            <w:tcW w:w="1248" w:type="pct"/>
            <w:vAlign w:val="center"/>
          </w:tcPr>
          <w:p w14:paraId="6CF1467D"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92.10</w:t>
            </w:r>
          </w:p>
        </w:tc>
        <w:tc>
          <w:tcPr>
            <w:tcW w:w="1248" w:type="pct"/>
            <w:vAlign w:val="center"/>
          </w:tcPr>
          <w:p w14:paraId="7F2A18E6"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90.50</w:t>
            </w:r>
          </w:p>
        </w:tc>
      </w:tr>
      <w:tr w:rsidR="001B33DB" w:rsidRPr="0085165F" w14:paraId="62DF1D80" w14:textId="77777777" w:rsidTr="00716460">
        <w:trPr>
          <w:gridAfter w:val="1"/>
          <w:wAfter w:w="8" w:type="pct"/>
          <w:trHeight w:val="283"/>
        </w:trPr>
        <w:tc>
          <w:tcPr>
            <w:tcW w:w="1248" w:type="pct"/>
            <w:vAlign w:val="center"/>
          </w:tcPr>
          <w:p w14:paraId="5C74E499"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lastRenderedPageBreak/>
              <w:t>STFT</w:t>
            </w:r>
            <w:r w:rsidR="001B33DB" w:rsidRPr="0085165F">
              <w:rPr>
                <w:rFonts w:ascii="Cambria" w:hAnsi="Cambria"/>
                <w:b/>
                <w:sz w:val="16"/>
                <w:szCs w:val="16"/>
              </w:rPr>
              <w:t>_AlexNet</w:t>
            </w:r>
            <w:r w:rsidRPr="0085165F">
              <w:rPr>
                <w:rFonts w:ascii="Cambria" w:hAnsi="Cambria"/>
                <w:b/>
                <w:sz w:val="16"/>
                <w:szCs w:val="16"/>
              </w:rPr>
              <w:t>_A1</w:t>
            </w:r>
          </w:p>
        </w:tc>
        <w:tc>
          <w:tcPr>
            <w:tcW w:w="1248" w:type="pct"/>
            <w:shd w:val="clear" w:color="auto" w:fill="D9D9D9" w:themeFill="background1" w:themeFillShade="D9"/>
            <w:vAlign w:val="center"/>
          </w:tcPr>
          <w:p w14:paraId="0B72B653" w14:textId="77777777" w:rsidR="001B33DB" w:rsidRPr="0085165F" w:rsidRDefault="001B33DB" w:rsidP="0085165F">
            <w:pPr>
              <w:spacing w:line="259" w:lineRule="auto"/>
              <w:jc w:val="center"/>
              <w:rPr>
                <w:rFonts w:ascii="Cambria" w:hAnsi="Cambria"/>
                <w:b/>
                <w:i/>
                <w:iCs/>
                <w:sz w:val="16"/>
                <w:szCs w:val="16"/>
                <w:u w:val="single"/>
              </w:rPr>
            </w:pPr>
            <w:r w:rsidRPr="0085165F">
              <w:rPr>
                <w:rFonts w:ascii="Cambria" w:hAnsi="Cambria"/>
                <w:b/>
                <w:i/>
                <w:sz w:val="16"/>
                <w:szCs w:val="16"/>
                <w:u w:val="single"/>
              </w:rPr>
              <w:t>99.80</w:t>
            </w:r>
          </w:p>
        </w:tc>
        <w:tc>
          <w:tcPr>
            <w:tcW w:w="1248" w:type="pct"/>
            <w:shd w:val="clear" w:color="auto" w:fill="D9D9D9" w:themeFill="background1" w:themeFillShade="D9"/>
            <w:vAlign w:val="center"/>
          </w:tcPr>
          <w:p w14:paraId="4AC9417A" w14:textId="77777777" w:rsidR="001B33DB" w:rsidRPr="0085165F" w:rsidRDefault="001B33DB" w:rsidP="0085165F">
            <w:pPr>
              <w:spacing w:line="259" w:lineRule="auto"/>
              <w:jc w:val="center"/>
              <w:rPr>
                <w:rFonts w:ascii="Cambria" w:hAnsi="Cambria"/>
                <w:b/>
                <w:i/>
                <w:iCs/>
                <w:sz w:val="16"/>
                <w:szCs w:val="16"/>
                <w:u w:val="single"/>
              </w:rPr>
            </w:pPr>
            <w:r w:rsidRPr="0085165F">
              <w:rPr>
                <w:rFonts w:ascii="Cambria" w:hAnsi="Cambria"/>
                <w:b/>
                <w:i/>
                <w:sz w:val="16"/>
                <w:szCs w:val="16"/>
                <w:u w:val="single"/>
              </w:rPr>
              <w:t>98.60</w:t>
            </w:r>
          </w:p>
        </w:tc>
        <w:tc>
          <w:tcPr>
            <w:tcW w:w="1248" w:type="pct"/>
            <w:shd w:val="clear" w:color="auto" w:fill="D9D9D9" w:themeFill="background1" w:themeFillShade="D9"/>
            <w:vAlign w:val="center"/>
          </w:tcPr>
          <w:p w14:paraId="25E1CF6C" w14:textId="77777777" w:rsidR="001B33DB" w:rsidRPr="0085165F" w:rsidRDefault="001B33DB" w:rsidP="0085165F">
            <w:pPr>
              <w:spacing w:line="259" w:lineRule="auto"/>
              <w:jc w:val="center"/>
              <w:rPr>
                <w:rFonts w:ascii="Cambria" w:hAnsi="Cambria"/>
                <w:b/>
                <w:i/>
                <w:iCs/>
                <w:sz w:val="16"/>
                <w:szCs w:val="16"/>
                <w:u w:val="single"/>
              </w:rPr>
            </w:pPr>
            <w:r w:rsidRPr="0085165F">
              <w:rPr>
                <w:rFonts w:ascii="Cambria" w:hAnsi="Cambria"/>
                <w:b/>
                <w:i/>
                <w:sz w:val="16"/>
                <w:szCs w:val="16"/>
                <w:u w:val="single"/>
              </w:rPr>
              <w:t>98.70</w:t>
            </w:r>
          </w:p>
        </w:tc>
      </w:tr>
      <w:tr w:rsidR="001B33DB" w:rsidRPr="0085165F" w14:paraId="1B13E4C5" w14:textId="77777777" w:rsidTr="0085165F">
        <w:trPr>
          <w:gridAfter w:val="1"/>
          <w:wAfter w:w="8" w:type="pct"/>
          <w:trHeight w:val="283"/>
        </w:trPr>
        <w:tc>
          <w:tcPr>
            <w:tcW w:w="1248" w:type="pct"/>
            <w:vAlign w:val="center"/>
          </w:tcPr>
          <w:p w14:paraId="247BAB57"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STFT_CRNN</w:t>
            </w:r>
          </w:p>
        </w:tc>
        <w:tc>
          <w:tcPr>
            <w:tcW w:w="1248" w:type="pct"/>
            <w:vAlign w:val="center"/>
          </w:tcPr>
          <w:p w14:paraId="3768FB67"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97.01</w:t>
            </w:r>
          </w:p>
        </w:tc>
        <w:tc>
          <w:tcPr>
            <w:tcW w:w="1248" w:type="pct"/>
            <w:vAlign w:val="center"/>
          </w:tcPr>
          <w:p w14:paraId="51816D3E"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95.70</w:t>
            </w:r>
          </w:p>
        </w:tc>
        <w:tc>
          <w:tcPr>
            <w:tcW w:w="1248" w:type="pct"/>
            <w:vAlign w:val="center"/>
          </w:tcPr>
          <w:p w14:paraId="6D48C0A8"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94.25</w:t>
            </w:r>
          </w:p>
        </w:tc>
      </w:tr>
      <w:tr w:rsidR="001B33DB" w:rsidRPr="0085165F" w14:paraId="23ECCBDD" w14:textId="77777777" w:rsidTr="0085165F">
        <w:trPr>
          <w:gridAfter w:val="1"/>
          <w:wAfter w:w="8" w:type="pct"/>
          <w:trHeight w:val="283"/>
        </w:trPr>
        <w:tc>
          <w:tcPr>
            <w:tcW w:w="1248" w:type="pct"/>
            <w:vAlign w:val="center"/>
          </w:tcPr>
          <w:p w14:paraId="653C173B"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STFT</w:t>
            </w:r>
            <w:r w:rsidR="001B33DB" w:rsidRPr="0085165F">
              <w:rPr>
                <w:rFonts w:ascii="Cambria" w:hAnsi="Cambria"/>
                <w:b/>
                <w:sz w:val="16"/>
                <w:szCs w:val="16"/>
              </w:rPr>
              <w:t>_CRNN</w:t>
            </w:r>
            <w:r w:rsidRPr="0085165F">
              <w:rPr>
                <w:rFonts w:ascii="Cambria" w:hAnsi="Cambria"/>
                <w:b/>
                <w:sz w:val="16"/>
                <w:szCs w:val="16"/>
              </w:rPr>
              <w:t>_A1</w:t>
            </w:r>
          </w:p>
        </w:tc>
        <w:tc>
          <w:tcPr>
            <w:tcW w:w="1248" w:type="pct"/>
            <w:vAlign w:val="center"/>
          </w:tcPr>
          <w:p w14:paraId="4D541F14"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99.25</w:t>
            </w:r>
          </w:p>
        </w:tc>
        <w:tc>
          <w:tcPr>
            <w:tcW w:w="1248" w:type="pct"/>
            <w:vAlign w:val="center"/>
          </w:tcPr>
          <w:p w14:paraId="2F392AA4"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98.49</w:t>
            </w:r>
          </w:p>
        </w:tc>
        <w:tc>
          <w:tcPr>
            <w:tcW w:w="1248" w:type="pct"/>
            <w:vAlign w:val="center"/>
          </w:tcPr>
          <w:p w14:paraId="3F25B064"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97.50</w:t>
            </w:r>
          </w:p>
        </w:tc>
      </w:tr>
      <w:tr w:rsidR="0085165F" w:rsidRPr="0085165F" w14:paraId="47065353" w14:textId="77777777" w:rsidTr="0085165F">
        <w:trPr>
          <w:trHeight w:val="57"/>
        </w:trPr>
        <w:tc>
          <w:tcPr>
            <w:tcW w:w="4999" w:type="pct"/>
            <w:gridSpan w:val="5"/>
            <w:noWrap/>
            <w:vAlign w:val="center"/>
          </w:tcPr>
          <w:p w14:paraId="4E55A777" w14:textId="77777777" w:rsidR="0085165F" w:rsidRPr="0085165F" w:rsidRDefault="0085165F" w:rsidP="00703951">
            <w:pPr>
              <w:ind w:firstLine="320"/>
              <w:jc w:val="center"/>
              <w:rPr>
                <w:rFonts w:ascii="Cambria" w:hAnsi="Cambria"/>
                <w:sz w:val="8"/>
                <w:szCs w:val="8"/>
              </w:rPr>
            </w:pPr>
          </w:p>
        </w:tc>
      </w:tr>
      <w:tr w:rsidR="001B33DB" w:rsidRPr="0085165F" w14:paraId="1EAB0A17" w14:textId="77777777" w:rsidTr="0085165F">
        <w:trPr>
          <w:gridAfter w:val="1"/>
          <w:wAfter w:w="8" w:type="pct"/>
          <w:trHeight w:val="283"/>
        </w:trPr>
        <w:tc>
          <w:tcPr>
            <w:tcW w:w="1248" w:type="pct"/>
            <w:vAlign w:val="center"/>
          </w:tcPr>
          <w:p w14:paraId="58B781D9"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CWT_CNN</w:t>
            </w:r>
          </w:p>
        </w:tc>
        <w:tc>
          <w:tcPr>
            <w:tcW w:w="1248" w:type="pct"/>
            <w:vAlign w:val="center"/>
          </w:tcPr>
          <w:p w14:paraId="12FD54DA"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97.65</w:t>
            </w:r>
          </w:p>
        </w:tc>
        <w:tc>
          <w:tcPr>
            <w:tcW w:w="1248" w:type="pct"/>
            <w:vAlign w:val="center"/>
          </w:tcPr>
          <w:p w14:paraId="1BACDBB5"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87.69</w:t>
            </w:r>
          </w:p>
        </w:tc>
        <w:tc>
          <w:tcPr>
            <w:tcW w:w="1248" w:type="pct"/>
            <w:vAlign w:val="center"/>
          </w:tcPr>
          <w:p w14:paraId="51755E2F"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87.67</w:t>
            </w:r>
          </w:p>
        </w:tc>
      </w:tr>
      <w:tr w:rsidR="001B33DB" w:rsidRPr="0085165F" w14:paraId="166007AB" w14:textId="77777777" w:rsidTr="0085165F">
        <w:trPr>
          <w:gridAfter w:val="1"/>
          <w:wAfter w:w="8" w:type="pct"/>
          <w:trHeight w:val="283"/>
        </w:trPr>
        <w:tc>
          <w:tcPr>
            <w:tcW w:w="1248" w:type="pct"/>
            <w:vAlign w:val="center"/>
          </w:tcPr>
          <w:p w14:paraId="22AEE61B"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CWT</w:t>
            </w:r>
            <w:r w:rsidR="001B33DB" w:rsidRPr="0085165F">
              <w:rPr>
                <w:rFonts w:ascii="Cambria" w:hAnsi="Cambria"/>
                <w:b/>
                <w:sz w:val="16"/>
                <w:szCs w:val="16"/>
              </w:rPr>
              <w:t>_CNN</w:t>
            </w:r>
            <w:r w:rsidRPr="0085165F">
              <w:rPr>
                <w:rFonts w:ascii="Cambria" w:hAnsi="Cambria"/>
                <w:b/>
                <w:sz w:val="16"/>
                <w:szCs w:val="16"/>
              </w:rPr>
              <w:t>_A1</w:t>
            </w:r>
          </w:p>
        </w:tc>
        <w:tc>
          <w:tcPr>
            <w:tcW w:w="1248" w:type="pct"/>
            <w:vAlign w:val="center"/>
          </w:tcPr>
          <w:p w14:paraId="2ABE53CE"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98.86</w:t>
            </w:r>
          </w:p>
        </w:tc>
        <w:tc>
          <w:tcPr>
            <w:tcW w:w="1248" w:type="pct"/>
            <w:vAlign w:val="center"/>
          </w:tcPr>
          <w:p w14:paraId="62A1CFF0"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91.91</w:t>
            </w:r>
          </w:p>
        </w:tc>
        <w:tc>
          <w:tcPr>
            <w:tcW w:w="1248" w:type="pct"/>
            <w:vAlign w:val="center"/>
          </w:tcPr>
          <w:p w14:paraId="74B31CAD"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92.65</w:t>
            </w:r>
          </w:p>
        </w:tc>
      </w:tr>
      <w:tr w:rsidR="001B33DB" w:rsidRPr="0085165F" w14:paraId="410FBAE5" w14:textId="77777777" w:rsidTr="0085165F">
        <w:trPr>
          <w:gridAfter w:val="1"/>
          <w:wAfter w:w="8" w:type="pct"/>
          <w:trHeight w:val="283"/>
        </w:trPr>
        <w:tc>
          <w:tcPr>
            <w:tcW w:w="1248" w:type="pct"/>
            <w:vAlign w:val="center"/>
          </w:tcPr>
          <w:p w14:paraId="7D12F778"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CWT_AlexNet</w:t>
            </w:r>
          </w:p>
        </w:tc>
        <w:tc>
          <w:tcPr>
            <w:tcW w:w="1248" w:type="pct"/>
            <w:vAlign w:val="center"/>
          </w:tcPr>
          <w:p w14:paraId="5BACBA51"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98.60</w:t>
            </w:r>
          </w:p>
        </w:tc>
        <w:tc>
          <w:tcPr>
            <w:tcW w:w="1248" w:type="pct"/>
            <w:vAlign w:val="center"/>
          </w:tcPr>
          <w:p w14:paraId="0C749BDB"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91.30</w:t>
            </w:r>
          </w:p>
        </w:tc>
        <w:tc>
          <w:tcPr>
            <w:tcW w:w="1248" w:type="pct"/>
            <w:vAlign w:val="center"/>
          </w:tcPr>
          <w:p w14:paraId="708BDFA5"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87.90</w:t>
            </w:r>
          </w:p>
        </w:tc>
      </w:tr>
      <w:tr w:rsidR="001B33DB" w:rsidRPr="0085165F" w14:paraId="26A31C4F" w14:textId="77777777" w:rsidTr="0085165F">
        <w:trPr>
          <w:gridAfter w:val="1"/>
          <w:wAfter w:w="8" w:type="pct"/>
          <w:trHeight w:val="283"/>
        </w:trPr>
        <w:tc>
          <w:tcPr>
            <w:tcW w:w="1248" w:type="pct"/>
            <w:vAlign w:val="center"/>
          </w:tcPr>
          <w:p w14:paraId="1381CA12"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CWT</w:t>
            </w:r>
            <w:r w:rsidR="001B33DB" w:rsidRPr="0085165F">
              <w:rPr>
                <w:rFonts w:ascii="Cambria" w:hAnsi="Cambria"/>
                <w:b/>
                <w:sz w:val="16"/>
                <w:szCs w:val="16"/>
              </w:rPr>
              <w:t>_AlexNet</w:t>
            </w:r>
            <w:r w:rsidRPr="0085165F">
              <w:rPr>
                <w:rFonts w:ascii="Cambria" w:hAnsi="Cambria"/>
                <w:b/>
                <w:sz w:val="16"/>
                <w:szCs w:val="16"/>
              </w:rPr>
              <w:t>_A1</w:t>
            </w:r>
          </w:p>
        </w:tc>
        <w:tc>
          <w:tcPr>
            <w:tcW w:w="1248" w:type="pct"/>
            <w:vAlign w:val="center"/>
          </w:tcPr>
          <w:p w14:paraId="7531D713"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98.65</w:t>
            </w:r>
          </w:p>
        </w:tc>
        <w:tc>
          <w:tcPr>
            <w:tcW w:w="1248" w:type="pct"/>
            <w:vAlign w:val="center"/>
          </w:tcPr>
          <w:p w14:paraId="1414D922"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97.51</w:t>
            </w:r>
          </w:p>
        </w:tc>
        <w:tc>
          <w:tcPr>
            <w:tcW w:w="1248" w:type="pct"/>
            <w:vAlign w:val="center"/>
          </w:tcPr>
          <w:p w14:paraId="7EDAB01C"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93.61</w:t>
            </w:r>
          </w:p>
        </w:tc>
      </w:tr>
      <w:tr w:rsidR="001B33DB" w:rsidRPr="0085165F" w14:paraId="51C7CB32" w14:textId="77777777" w:rsidTr="0085165F">
        <w:trPr>
          <w:gridAfter w:val="1"/>
          <w:wAfter w:w="8" w:type="pct"/>
          <w:trHeight w:val="283"/>
        </w:trPr>
        <w:tc>
          <w:tcPr>
            <w:tcW w:w="1248" w:type="pct"/>
            <w:vAlign w:val="center"/>
          </w:tcPr>
          <w:p w14:paraId="5A81B92C"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CWT_CRNN</w:t>
            </w:r>
          </w:p>
        </w:tc>
        <w:tc>
          <w:tcPr>
            <w:tcW w:w="1248" w:type="pct"/>
            <w:vAlign w:val="center"/>
          </w:tcPr>
          <w:p w14:paraId="3DA9A8D9"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99.03</w:t>
            </w:r>
          </w:p>
        </w:tc>
        <w:tc>
          <w:tcPr>
            <w:tcW w:w="1248" w:type="pct"/>
            <w:vAlign w:val="center"/>
          </w:tcPr>
          <w:p w14:paraId="30BF5AD5"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97.67</w:t>
            </w:r>
          </w:p>
        </w:tc>
        <w:tc>
          <w:tcPr>
            <w:tcW w:w="1248" w:type="pct"/>
            <w:vAlign w:val="center"/>
          </w:tcPr>
          <w:p w14:paraId="380C7A97"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97.05</w:t>
            </w:r>
          </w:p>
        </w:tc>
      </w:tr>
      <w:tr w:rsidR="001B33DB" w:rsidRPr="0085165F" w14:paraId="66EC5D8E" w14:textId="77777777" w:rsidTr="0085165F">
        <w:trPr>
          <w:gridAfter w:val="1"/>
          <w:wAfter w:w="8" w:type="pct"/>
          <w:trHeight w:val="283"/>
        </w:trPr>
        <w:tc>
          <w:tcPr>
            <w:tcW w:w="1248" w:type="pct"/>
            <w:vAlign w:val="center"/>
          </w:tcPr>
          <w:p w14:paraId="78CB1CEB"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CWT</w:t>
            </w:r>
            <w:r w:rsidR="001B33DB" w:rsidRPr="0085165F">
              <w:rPr>
                <w:rFonts w:ascii="Cambria" w:hAnsi="Cambria"/>
                <w:b/>
                <w:sz w:val="16"/>
                <w:szCs w:val="16"/>
              </w:rPr>
              <w:t>_CRNN</w:t>
            </w:r>
            <w:r w:rsidRPr="0085165F">
              <w:rPr>
                <w:rFonts w:ascii="Cambria" w:hAnsi="Cambria"/>
                <w:b/>
                <w:sz w:val="16"/>
                <w:szCs w:val="16"/>
              </w:rPr>
              <w:t>_A1</w:t>
            </w:r>
          </w:p>
        </w:tc>
        <w:tc>
          <w:tcPr>
            <w:tcW w:w="1248" w:type="pct"/>
            <w:vAlign w:val="center"/>
          </w:tcPr>
          <w:p w14:paraId="232168D2" w14:textId="77777777" w:rsidR="001B33DB" w:rsidRPr="0085165F" w:rsidRDefault="001B33DB" w:rsidP="0085165F">
            <w:pPr>
              <w:spacing w:line="259" w:lineRule="auto"/>
              <w:jc w:val="center"/>
              <w:rPr>
                <w:rFonts w:ascii="Cambria" w:hAnsi="Cambria"/>
                <w:i/>
                <w:iCs/>
                <w:sz w:val="16"/>
                <w:szCs w:val="16"/>
              </w:rPr>
            </w:pPr>
            <w:r w:rsidRPr="0085165F">
              <w:rPr>
                <w:rFonts w:ascii="Cambria" w:hAnsi="Cambria"/>
                <w:i/>
                <w:sz w:val="16"/>
                <w:szCs w:val="16"/>
              </w:rPr>
              <w:t>99.37</w:t>
            </w:r>
          </w:p>
        </w:tc>
        <w:tc>
          <w:tcPr>
            <w:tcW w:w="1248" w:type="pct"/>
            <w:vAlign w:val="center"/>
          </w:tcPr>
          <w:p w14:paraId="53BF0718" w14:textId="77777777" w:rsidR="001B33DB" w:rsidRPr="0085165F" w:rsidRDefault="001B33DB" w:rsidP="0085165F">
            <w:pPr>
              <w:spacing w:line="259" w:lineRule="auto"/>
              <w:jc w:val="center"/>
              <w:rPr>
                <w:rFonts w:ascii="Cambria" w:hAnsi="Cambria"/>
                <w:i/>
                <w:iCs/>
                <w:sz w:val="16"/>
                <w:szCs w:val="16"/>
              </w:rPr>
            </w:pPr>
            <w:r w:rsidRPr="0085165F">
              <w:rPr>
                <w:rFonts w:ascii="Cambria" w:hAnsi="Cambria"/>
                <w:i/>
                <w:sz w:val="16"/>
                <w:szCs w:val="16"/>
              </w:rPr>
              <w:t>98.31</w:t>
            </w:r>
          </w:p>
        </w:tc>
        <w:tc>
          <w:tcPr>
            <w:tcW w:w="1248" w:type="pct"/>
            <w:vAlign w:val="center"/>
          </w:tcPr>
          <w:p w14:paraId="62801682" w14:textId="77777777" w:rsidR="001B33DB" w:rsidRPr="0085165F" w:rsidRDefault="001B33DB" w:rsidP="0085165F">
            <w:pPr>
              <w:spacing w:line="259" w:lineRule="auto"/>
              <w:jc w:val="center"/>
              <w:rPr>
                <w:rFonts w:ascii="Cambria" w:hAnsi="Cambria"/>
                <w:i/>
                <w:iCs/>
                <w:sz w:val="16"/>
                <w:szCs w:val="16"/>
              </w:rPr>
            </w:pPr>
            <w:r w:rsidRPr="0085165F">
              <w:rPr>
                <w:rFonts w:ascii="Cambria" w:hAnsi="Cambria"/>
                <w:i/>
                <w:sz w:val="16"/>
                <w:szCs w:val="16"/>
              </w:rPr>
              <w:t>97.50</w:t>
            </w:r>
          </w:p>
        </w:tc>
      </w:tr>
      <w:tr w:rsidR="0085165F" w:rsidRPr="0085165F" w14:paraId="3BE63AEA" w14:textId="77777777" w:rsidTr="0085165F">
        <w:trPr>
          <w:trHeight w:val="57"/>
        </w:trPr>
        <w:tc>
          <w:tcPr>
            <w:tcW w:w="5000" w:type="pct"/>
            <w:gridSpan w:val="5"/>
            <w:noWrap/>
            <w:vAlign w:val="center"/>
          </w:tcPr>
          <w:p w14:paraId="14CDF2BF" w14:textId="77777777" w:rsidR="0085165F" w:rsidRPr="0085165F" w:rsidRDefault="0085165F" w:rsidP="00703951">
            <w:pPr>
              <w:ind w:firstLine="320"/>
              <w:jc w:val="center"/>
              <w:rPr>
                <w:rFonts w:ascii="Cambria" w:hAnsi="Cambria"/>
                <w:sz w:val="8"/>
                <w:szCs w:val="8"/>
              </w:rPr>
            </w:pPr>
          </w:p>
        </w:tc>
      </w:tr>
      <w:tr w:rsidR="001B33DB" w:rsidRPr="0085165F" w14:paraId="0707CE0A" w14:textId="77777777" w:rsidTr="0085165F">
        <w:trPr>
          <w:gridAfter w:val="1"/>
          <w:wAfter w:w="8" w:type="pct"/>
          <w:trHeight w:val="283"/>
        </w:trPr>
        <w:tc>
          <w:tcPr>
            <w:tcW w:w="1248" w:type="pct"/>
            <w:vAlign w:val="center"/>
          </w:tcPr>
          <w:p w14:paraId="0A6EFF53"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WVD_CNN</w:t>
            </w:r>
          </w:p>
        </w:tc>
        <w:tc>
          <w:tcPr>
            <w:tcW w:w="1248" w:type="pct"/>
            <w:vAlign w:val="center"/>
          </w:tcPr>
          <w:p w14:paraId="5F45BE3C"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97.15</w:t>
            </w:r>
          </w:p>
        </w:tc>
        <w:tc>
          <w:tcPr>
            <w:tcW w:w="1248" w:type="pct"/>
            <w:vAlign w:val="center"/>
          </w:tcPr>
          <w:p w14:paraId="119FEEA6"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85.34</w:t>
            </w:r>
          </w:p>
        </w:tc>
        <w:tc>
          <w:tcPr>
            <w:tcW w:w="1248" w:type="pct"/>
            <w:vAlign w:val="center"/>
          </w:tcPr>
          <w:p w14:paraId="3F930A88"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80.50</w:t>
            </w:r>
          </w:p>
        </w:tc>
      </w:tr>
      <w:tr w:rsidR="001B33DB" w:rsidRPr="0085165F" w14:paraId="1CD8FE53" w14:textId="77777777" w:rsidTr="0085165F">
        <w:trPr>
          <w:gridAfter w:val="1"/>
          <w:wAfter w:w="8" w:type="pct"/>
          <w:trHeight w:val="283"/>
        </w:trPr>
        <w:tc>
          <w:tcPr>
            <w:tcW w:w="1248" w:type="pct"/>
            <w:vAlign w:val="center"/>
          </w:tcPr>
          <w:p w14:paraId="517805D0"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WVD</w:t>
            </w:r>
            <w:r w:rsidR="001B33DB" w:rsidRPr="0085165F">
              <w:rPr>
                <w:rFonts w:ascii="Cambria" w:hAnsi="Cambria"/>
                <w:b/>
                <w:sz w:val="16"/>
                <w:szCs w:val="16"/>
              </w:rPr>
              <w:t>_CNN</w:t>
            </w:r>
            <w:r w:rsidRPr="0085165F">
              <w:rPr>
                <w:rFonts w:ascii="Cambria" w:hAnsi="Cambria"/>
                <w:b/>
                <w:sz w:val="16"/>
                <w:szCs w:val="16"/>
              </w:rPr>
              <w:t>_A1</w:t>
            </w:r>
          </w:p>
        </w:tc>
        <w:tc>
          <w:tcPr>
            <w:tcW w:w="1248" w:type="pct"/>
            <w:vAlign w:val="center"/>
          </w:tcPr>
          <w:p w14:paraId="0483CE8A"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97.61</w:t>
            </w:r>
          </w:p>
        </w:tc>
        <w:tc>
          <w:tcPr>
            <w:tcW w:w="1248" w:type="pct"/>
            <w:vAlign w:val="center"/>
          </w:tcPr>
          <w:p w14:paraId="4F972CAB"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85.81</w:t>
            </w:r>
          </w:p>
        </w:tc>
        <w:tc>
          <w:tcPr>
            <w:tcW w:w="1248" w:type="pct"/>
            <w:vAlign w:val="center"/>
          </w:tcPr>
          <w:p w14:paraId="75998039"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82.69</w:t>
            </w:r>
          </w:p>
        </w:tc>
      </w:tr>
      <w:tr w:rsidR="001B33DB" w:rsidRPr="0085165F" w14:paraId="0D3119CD" w14:textId="77777777" w:rsidTr="0085165F">
        <w:trPr>
          <w:gridAfter w:val="1"/>
          <w:wAfter w:w="8" w:type="pct"/>
          <w:trHeight w:val="283"/>
        </w:trPr>
        <w:tc>
          <w:tcPr>
            <w:tcW w:w="1248" w:type="pct"/>
            <w:vAlign w:val="center"/>
          </w:tcPr>
          <w:p w14:paraId="4BA1741E"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WVD_AlexNet</w:t>
            </w:r>
          </w:p>
        </w:tc>
        <w:tc>
          <w:tcPr>
            <w:tcW w:w="1248" w:type="pct"/>
            <w:vAlign w:val="center"/>
          </w:tcPr>
          <w:p w14:paraId="0BF0850F"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97.60</w:t>
            </w:r>
          </w:p>
        </w:tc>
        <w:tc>
          <w:tcPr>
            <w:tcW w:w="1248" w:type="pct"/>
            <w:vAlign w:val="center"/>
          </w:tcPr>
          <w:p w14:paraId="252D41FB"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87.30</w:t>
            </w:r>
          </w:p>
        </w:tc>
        <w:tc>
          <w:tcPr>
            <w:tcW w:w="1248" w:type="pct"/>
            <w:vAlign w:val="center"/>
          </w:tcPr>
          <w:p w14:paraId="5448F022"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81.40</w:t>
            </w:r>
          </w:p>
        </w:tc>
      </w:tr>
      <w:tr w:rsidR="001B33DB" w:rsidRPr="0085165F" w14:paraId="2A8552D9" w14:textId="77777777" w:rsidTr="0085165F">
        <w:trPr>
          <w:gridAfter w:val="1"/>
          <w:wAfter w:w="8" w:type="pct"/>
          <w:trHeight w:val="283"/>
        </w:trPr>
        <w:tc>
          <w:tcPr>
            <w:tcW w:w="1248" w:type="pct"/>
            <w:vAlign w:val="center"/>
          </w:tcPr>
          <w:p w14:paraId="2FB791F5"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WVD</w:t>
            </w:r>
            <w:r w:rsidR="001B33DB" w:rsidRPr="0085165F">
              <w:rPr>
                <w:rFonts w:ascii="Cambria" w:hAnsi="Cambria"/>
                <w:b/>
                <w:sz w:val="16"/>
                <w:szCs w:val="16"/>
              </w:rPr>
              <w:t>_AlexNet</w:t>
            </w:r>
            <w:r w:rsidRPr="0085165F">
              <w:rPr>
                <w:rFonts w:ascii="Cambria" w:hAnsi="Cambria"/>
                <w:b/>
                <w:sz w:val="16"/>
                <w:szCs w:val="16"/>
              </w:rPr>
              <w:t>_A1</w:t>
            </w:r>
          </w:p>
        </w:tc>
        <w:tc>
          <w:tcPr>
            <w:tcW w:w="1248" w:type="pct"/>
            <w:vAlign w:val="center"/>
          </w:tcPr>
          <w:p w14:paraId="30673E98"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97.58</w:t>
            </w:r>
          </w:p>
        </w:tc>
        <w:tc>
          <w:tcPr>
            <w:tcW w:w="1248" w:type="pct"/>
            <w:vAlign w:val="center"/>
          </w:tcPr>
          <w:p w14:paraId="03D917DA"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95.83</w:t>
            </w:r>
          </w:p>
        </w:tc>
        <w:tc>
          <w:tcPr>
            <w:tcW w:w="1248" w:type="pct"/>
            <w:vAlign w:val="center"/>
          </w:tcPr>
          <w:p w14:paraId="3A74B660"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92.11</w:t>
            </w:r>
          </w:p>
        </w:tc>
      </w:tr>
      <w:tr w:rsidR="001B33DB" w:rsidRPr="0085165F" w14:paraId="16DFE340" w14:textId="77777777" w:rsidTr="0085165F">
        <w:trPr>
          <w:gridAfter w:val="1"/>
          <w:wAfter w:w="8" w:type="pct"/>
          <w:trHeight w:val="283"/>
        </w:trPr>
        <w:tc>
          <w:tcPr>
            <w:tcW w:w="1248" w:type="pct"/>
            <w:vAlign w:val="center"/>
          </w:tcPr>
          <w:p w14:paraId="57C81DBB" w14:textId="77777777" w:rsidR="001B33DB" w:rsidRPr="0085165F" w:rsidRDefault="001B33DB" w:rsidP="0085165F">
            <w:pPr>
              <w:spacing w:line="259" w:lineRule="auto"/>
              <w:jc w:val="center"/>
              <w:rPr>
                <w:rFonts w:ascii="Cambria" w:hAnsi="Cambria"/>
                <w:b/>
                <w:iCs/>
                <w:sz w:val="16"/>
                <w:szCs w:val="16"/>
              </w:rPr>
            </w:pPr>
            <w:r w:rsidRPr="0085165F">
              <w:rPr>
                <w:rFonts w:ascii="Cambria" w:hAnsi="Cambria"/>
                <w:b/>
                <w:sz w:val="16"/>
                <w:szCs w:val="16"/>
              </w:rPr>
              <w:t>WVD_CRNN</w:t>
            </w:r>
          </w:p>
        </w:tc>
        <w:tc>
          <w:tcPr>
            <w:tcW w:w="1248" w:type="pct"/>
            <w:vAlign w:val="center"/>
          </w:tcPr>
          <w:p w14:paraId="3329730A"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95.50</w:t>
            </w:r>
          </w:p>
        </w:tc>
        <w:tc>
          <w:tcPr>
            <w:tcW w:w="1248" w:type="pct"/>
            <w:vAlign w:val="center"/>
          </w:tcPr>
          <w:p w14:paraId="582F13E2"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95.00</w:t>
            </w:r>
          </w:p>
        </w:tc>
        <w:tc>
          <w:tcPr>
            <w:tcW w:w="1248" w:type="pct"/>
            <w:vAlign w:val="center"/>
          </w:tcPr>
          <w:p w14:paraId="211AA95C" w14:textId="77777777" w:rsidR="001B33DB" w:rsidRPr="0085165F" w:rsidRDefault="001B33DB" w:rsidP="0085165F">
            <w:pPr>
              <w:spacing w:line="259" w:lineRule="auto"/>
              <w:jc w:val="center"/>
              <w:rPr>
                <w:rFonts w:ascii="Cambria" w:hAnsi="Cambria"/>
                <w:iCs/>
                <w:sz w:val="16"/>
                <w:szCs w:val="16"/>
              </w:rPr>
            </w:pPr>
            <w:r w:rsidRPr="0085165F">
              <w:rPr>
                <w:rFonts w:ascii="Cambria" w:hAnsi="Cambria"/>
                <w:sz w:val="16"/>
                <w:szCs w:val="16"/>
              </w:rPr>
              <w:t>92.75</w:t>
            </w:r>
          </w:p>
        </w:tc>
      </w:tr>
      <w:tr w:rsidR="001B33DB" w:rsidRPr="0085165F" w14:paraId="7C09B33F" w14:textId="77777777" w:rsidTr="0085165F">
        <w:trPr>
          <w:gridAfter w:val="1"/>
          <w:wAfter w:w="8" w:type="pct"/>
          <w:trHeight w:val="283"/>
        </w:trPr>
        <w:tc>
          <w:tcPr>
            <w:tcW w:w="1248" w:type="pct"/>
            <w:vAlign w:val="center"/>
          </w:tcPr>
          <w:p w14:paraId="261DC3E7" w14:textId="77777777" w:rsidR="001B33DB" w:rsidRPr="0085165F" w:rsidRDefault="0085165F" w:rsidP="0085165F">
            <w:pPr>
              <w:spacing w:line="259" w:lineRule="auto"/>
              <w:jc w:val="center"/>
              <w:rPr>
                <w:rFonts w:ascii="Cambria" w:hAnsi="Cambria"/>
                <w:b/>
                <w:iCs/>
                <w:sz w:val="16"/>
                <w:szCs w:val="16"/>
              </w:rPr>
            </w:pPr>
            <w:r>
              <w:rPr>
                <w:rFonts w:ascii="Cambria" w:hAnsi="Cambria"/>
                <w:b/>
                <w:sz w:val="16"/>
                <w:szCs w:val="16"/>
              </w:rPr>
              <w:t>WVD</w:t>
            </w:r>
            <w:r w:rsidR="001B33DB" w:rsidRPr="0085165F">
              <w:rPr>
                <w:rFonts w:ascii="Cambria" w:hAnsi="Cambria"/>
                <w:b/>
                <w:sz w:val="16"/>
                <w:szCs w:val="16"/>
              </w:rPr>
              <w:t>_CRNN</w:t>
            </w:r>
            <w:r w:rsidRPr="0085165F">
              <w:rPr>
                <w:rFonts w:ascii="Cambria" w:hAnsi="Cambria"/>
                <w:b/>
                <w:sz w:val="16"/>
                <w:szCs w:val="16"/>
              </w:rPr>
              <w:t>_A1</w:t>
            </w:r>
          </w:p>
        </w:tc>
        <w:tc>
          <w:tcPr>
            <w:tcW w:w="1248" w:type="pct"/>
            <w:vAlign w:val="center"/>
          </w:tcPr>
          <w:p w14:paraId="5EF12A7D" w14:textId="77777777" w:rsidR="001B33DB" w:rsidRPr="0085165F" w:rsidRDefault="001B33DB" w:rsidP="0085165F">
            <w:pPr>
              <w:spacing w:line="259" w:lineRule="auto"/>
              <w:jc w:val="center"/>
              <w:rPr>
                <w:rFonts w:ascii="Cambria" w:hAnsi="Cambria"/>
                <w:i/>
                <w:iCs/>
                <w:sz w:val="16"/>
                <w:szCs w:val="16"/>
              </w:rPr>
            </w:pPr>
            <w:r w:rsidRPr="0085165F">
              <w:rPr>
                <w:rFonts w:ascii="Cambria" w:hAnsi="Cambria"/>
                <w:i/>
                <w:sz w:val="16"/>
                <w:szCs w:val="16"/>
              </w:rPr>
              <w:t>98.56</w:t>
            </w:r>
          </w:p>
        </w:tc>
        <w:tc>
          <w:tcPr>
            <w:tcW w:w="1248" w:type="pct"/>
            <w:vAlign w:val="center"/>
          </w:tcPr>
          <w:p w14:paraId="64F7F8BD" w14:textId="77777777" w:rsidR="001B33DB" w:rsidRPr="0085165F" w:rsidRDefault="001B33DB" w:rsidP="0085165F">
            <w:pPr>
              <w:spacing w:line="259" w:lineRule="auto"/>
              <w:jc w:val="center"/>
              <w:rPr>
                <w:rFonts w:ascii="Cambria" w:hAnsi="Cambria"/>
                <w:i/>
                <w:iCs/>
                <w:sz w:val="16"/>
                <w:szCs w:val="16"/>
              </w:rPr>
            </w:pPr>
            <w:r w:rsidRPr="0085165F">
              <w:rPr>
                <w:rFonts w:ascii="Cambria" w:hAnsi="Cambria"/>
                <w:i/>
                <w:sz w:val="16"/>
                <w:szCs w:val="16"/>
              </w:rPr>
              <w:t>97.40</w:t>
            </w:r>
          </w:p>
        </w:tc>
        <w:tc>
          <w:tcPr>
            <w:tcW w:w="1248" w:type="pct"/>
            <w:vAlign w:val="center"/>
          </w:tcPr>
          <w:p w14:paraId="180E6A1E" w14:textId="77777777" w:rsidR="001B33DB" w:rsidRPr="0085165F" w:rsidRDefault="001B33DB" w:rsidP="0085165F">
            <w:pPr>
              <w:spacing w:line="259" w:lineRule="auto"/>
              <w:jc w:val="center"/>
              <w:rPr>
                <w:rFonts w:ascii="Cambria" w:hAnsi="Cambria"/>
                <w:i/>
                <w:iCs/>
                <w:sz w:val="16"/>
                <w:szCs w:val="16"/>
              </w:rPr>
            </w:pPr>
            <w:r w:rsidRPr="0085165F">
              <w:rPr>
                <w:rFonts w:ascii="Cambria" w:hAnsi="Cambria"/>
                <w:i/>
                <w:sz w:val="16"/>
                <w:szCs w:val="16"/>
              </w:rPr>
              <w:t>94.68</w:t>
            </w:r>
          </w:p>
        </w:tc>
      </w:tr>
    </w:tbl>
    <w:p w14:paraId="1B2E7A7D" w14:textId="77777777" w:rsidR="001B33DB" w:rsidRDefault="001B33DB" w:rsidP="00937EF9">
      <w:pPr>
        <w:spacing w:after="0"/>
        <w:ind w:firstLine="454"/>
        <w:jc w:val="both"/>
        <w:rPr>
          <w:rFonts w:ascii="Cambria" w:hAnsi="Cambria"/>
          <w:iCs/>
          <w:sz w:val="24"/>
          <w:szCs w:val="24"/>
        </w:rPr>
      </w:pPr>
    </w:p>
    <w:p w14:paraId="611DD7F6" w14:textId="33015FE4" w:rsidR="004F59A9" w:rsidRPr="004F59A9" w:rsidRDefault="004F59A9" w:rsidP="004F59A9">
      <w:pPr>
        <w:ind w:firstLine="454"/>
        <w:jc w:val="both"/>
        <w:rPr>
          <w:rFonts w:ascii="Cambria" w:hAnsi="Cambria"/>
          <w:iCs/>
          <w:sz w:val="24"/>
          <w:szCs w:val="24"/>
        </w:rPr>
      </w:pPr>
      <w:r w:rsidRPr="004F59A9">
        <w:rPr>
          <w:rFonts w:ascii="Cambria" w:hAnsi="Cambria"/>
          <w:iCs/>
          <w:sz w:val="24"/>
          <w:szCs w:val="24"/>
        </w:rPr>
        <w:t xml:space="preserve">It is important to note that all results from this research, except those obtained from the data augmentation experiment, are presented in </w:t>
      </w:r>
      <w:r w:rsidR="00EE1BF7" w:rsidRPr="004F59A9">
        <w:rPr>
          <w:rFonts w:ascii="Cambria" w:hAnsi="Cambria"/>
          <w:iCs/>
          <w:sz w:val="24"/>
          <w:szCs w:val="24"/>
        </w:rPr>
        <w:t xml:space="preserve">Tables </w:t>
      </w:r>
      <w:r w:rsidR="001855CD">
        <w:rPr>
          <w:rFonts w:ascii="Cambria" w:hAnsi="Cambria"/>
          <w:iCs/>
          <w:sz w:val="24"/>
          <w:szCs w:val="24"/>
        </w:rPr>
        <w:t>S</w:t>
      </w:r>
      <w:r w:rsidR="00EE1BF7" w:rsidRPr="004F59A9">
        <w:rPr>
          <w:rFonts w:ascii="Cambria" w:hAnsi="Cambria"/>
          <w:iCs/>
          <w:sz w:val="24"/>
          <w:szCs w:val="24"/>
        </w:rPr>
        <w:t xml:space="preserve">13 to </w:t>
      </w:r>
      <w:r w:rsidR="001855CD">
        <w:rPr>
          <w:rFonts w:ascii="Cambria" w:hAnsi="Cambria"/>
          <w:iCs/>
          <w:sz w:val="24"/>
          <w:szCs w:val="24"/>
        </w:rPr>
        <w:t>S</w:t>
      </w:r>
      <w:r w:rsidR="00EE1BF7" w:rsidRPr="004F59A9">
        <w:rPr>
          <w:rFonts w:ascii="Cambria" w:hAnsi="Cambria"/>
          <w:iCs/>
          <w:sz w:val="24"/>
          <w:szCs w:val="24"/>
        </w:rPr>
        <w:t xml:space="preserve">15. </w:t>
      </w:r>
      <w:r w:rsidRPr="004F59A9">
        <w:rPr>
          <w:rFonts w:ascii="Cambria" w:hAnsi="Cambria"/>
          <w:iCs/>
          <w:sz w:val="24"/>
          <w:szCs w:val="24"/>
        </w:rPr>
        <w:t xml:space="preserve">These results present the accuracy of the employed different </w:t>
      </w:r>
      <w:r w:rsidR="00EE1BF7" w:rsidRPr="004F59A9">
        <w:rPr>
          <w:rFonts w:ascii="Cambria" w:hAnsi="Cambria"/>
          <w:iCs/>
          <w:sz w:val="24"/>
          <w:szCs w:val="24"/>
        </w:rPr>
        <w:t xml:space="preserve">TFR methods </w:t>
      </w:r>
      <w:r w:rsidRPr="004F59A9">
        <w:rPr>
          <w:rFonts w:ascii="Cambria" w:hAnsi="Cambria"/>
          <w:iCs/>
          <w:sz w:val="24"/>
          <w:szCs w:val="24"/>
        </w:rPr>
        <w:t xml:space="preserve">(STFT, CWT, and WVD) </w:t>
      </w:r>
      <w:r w:rsidR="00EE1BF7" w:rsidRPr="004F59A9">
        <w:rPr>
          <w:rFonts w:ascii="Cambria" w:hAnsi="Cambria"/>
          <w:iCs/>
          <w:sz w:val="24"/>
          <w:szCs w:val="24"/>
        </w:rPr>
        <w:t>and CNN models</w:t>
      </w:r>
      <w:r w:rsidRPr="004F59A9">
        <w:rPr>
          <w:rFonts w:ascii="Cambria" w:hAnsi="Cambria"/>
          <w:iCs/>
          <w:sz w:val="24"/>
          <w:szCs w:val="24"/>
        </w:rPr>
        <w:t xml:space="preserve"> (AlexNet, simplified CNN, and CRNN) with data augmentation in the time domain (noted as A1 in corresponding Tables). </w:t>
      </w:r>
      <w:r w:rsidR="00EE1BF7" w:rsidRPr="004F59A9">
        <w:rPr>
          <w:rFonts w:ascii="Cambria" w:hAnsi="Cambria"/>
          <w:iCs/>
          <w:sz w:val="24"/>
          <w:szCs w:val="24"/>
        </w:rPr>
        <w:t xml:space="preserve">It has been shown that the proposed algorithm </w:t>
      </w:r>
      <w:r w:rsidRPr="004F59A9">
        <w:rPr>
          <w:rFonts w:ascii="Cambria" w:hAnsi="Cambria"/>
          <w:iCs/>
          <w:sz w:val="24"/>
          <w:szCs w:val="24"/>
        </w:rPr>
        <w:t xml:space="preserve">(the STFT-TFR with the AlexNet model) </w:t>
      </w:r>
      <w:r w:rsidR="00EE1BF7" w:rsidRPr="004F59A9">
        <w:rPr>
          <w:rFonts w:ascii="Cambria" w:hAnsi="Cambria"/>
          <w:iCs/>
          <w:sz w:val="24"/>
          <w:szCs w:val="24"/>
        </w:rPr>
        <w:t xml:space="preserve">achieves the best results </w:t>
      </w:r>
      <w:r w:rsidRPr="004F59A9">
        <w:rPr>
          <w:rFonts w:ascii="Cambria" w:hAnsi="Cambria"/>
          <w:iCs/>
          <w:sz w:val="24"/>
          <w:szCs w:val="24"/>
        </w:rPr>
        <w:t xml:space="preserve">for all decision-making intervals </w:t>
      </w:r>
      <w:r w:rsidR="00EE1BF7" w:rsidRPr="004F59A9">
        <w:rPr>
          <w:rFonts w:ascii="Cambria" w:hAnsi="Cambria"/>
          <w:iCs/>
          <w:sz w:val="24"/>
          <w:szCs w:val="24"/>
        </w:rPr>
        <w:t xml:space="preserve">when data augmentation is enabled. </w:t>
      </w:r>
      <w:r w:rsidRPr="004F59A9">
        <w:rPr>
          <w:rFonts w:ascii="Cambria" w:hAnsi="Cambria"/>
          <w:iCs/>
          <w:sz w:val="24"/>
          <w:szCs w:val="24"/>
        </w:rPr>
        <w:t xml:space="preserve">The only deviance occurs for 3-class identification when the decision-making time is 1 second (Table </w:t>
      </w:r>
      <w:r w:rsidR="001855CD">
        <w:rPr>
          <w:rFonts w:ascii="Cambria" w:hAnsi="Cambria"/>
          <w:iCs/>
          <w:sz w:val="24"/>
          <w:szCs w:val="24"/>
        </w:rPr>
        <w:t>S</w:t>
      </w:r>
      <w:r w:rsidRPr="004F59A9">
        <w:rPr>
          <w:rFonts w:ascii="Cambria" w:hAnsi="Cambria"/>
          <w:iCs/>
          <w:sz w:val="24"/>
          <w:szCs w:val="24"/>
        </w:rPr>
        <w:t xml:space="preserve">14). In that case, the best accuracy was achieved by using the CWT-TFR with the CRNN model (only a 0.1% better accuracy is recorded). Moreover, the same result as the proposed algorithm was achieved for 3-class identification when the decision-making time is 4 seconds </w:t>
      </w:r>
      <w:r w:rsidR="001855CD">
        <w:rPr>
          <w:rFonts w:ascii="Cambria" w:hAnsi="Cambria"/>
          <w:iCs/>
          <w:sz w:val="24"/>
          <w:szCs w:val="24"/>
        </w:rPr>
        <w:t xml:space="preserve">for </w:t>
      </w:r>
      <w:r w:rsidRPr="004F59A9">
        <w:rPr>
          <w:rFonts w:ascii="Cambria" w:hAnsi="Cambria"/>
          <w:iCs/>
          <w:sz w:val="24"/>
          <w:szCs w:val="24"/>
        </w:rPr>
        <w:t xml:space="preserve">the CWT-TFR with the CRNN model (Table </w:t>
      </w:r>
      <w:r w:rsidR="001855CD">
        <w:rPr>
          <w:rFonts w:ascii="Cambria" w:hAnsi="Cambria"/>
          <w:iCs/>
          <w:sz w:val="24"/>
          <w:szCs w:val="24"/>
        </w:rPr>
        <w:t>S</w:t>
      </w:r>
      <w:r w:rsidRPr="004F59A9">
        <w:rPr>
          <w:rFonts w:ascii="Cambria" w:hAnsi="Cambria"/>
          <w:iCs/>
          <w:sz w:val="24"/>
          <w:szCs w:val="24"/>
        </w:rPr>
        <w:t xml:space="preserve">13). However, the proposed algorithm outperformed the CWT-TFR with the CRNN model when the decision-making time is only 0.25 seconds (Table </w:t>
      </w:r>
      <w:r w:rsidR="001855CD">
        <w:rPr>
          <w:rFonts w:ascii="Cambria" w:hAnsi="Cambria"/>
          <w:iCs/>
          <w:sz w:val="24"/>
          <w:szCs w:val="24"/>
        </w:rPr>
        <w:t>S</w:t>
      </w:r>
      <w:r w:rsidRPr="004F59A9">
        <w:rPr>
          <w:rFonts w:ascii="Cambria" w:hAnsi="Cambria"/>
          <w:iCs/>
          <w:sz w:val="24"/>
          <w:szCs w:val="24"/>
        </w:rPr>
        <w:t>15).</w:t>
      </w:r>
    </w:p>
    <w:p w14:paraId="50F2EE4E" w14:textId="77777777" w:rsidR="001B33DB" w:rsidRPr="001B33DB" w:rsidRDefault="001B33DB" w:rsidP="001B33DB">
      <w:pPr>
        <w:rPr>
          <w:rFonts w:ascii="Cambria" w:hAnsi="Cambria"/>
          <w:b/>
          <w:i/>
          <w:sz w:val="24"/>
          <w:szCs w:val="24"/>
        </w:rPr>
      </w:pPr>
      <w:r w:rsidRPr="001B33DB">
        <w:rPr>
          <w:rFonts w:ascii="Cambria" w:hAnsi="Cambria"/>
          <w:b/>
          <w:i/>
          <w:sz w:val="24"/>
          <w:szCs w:val="24"/>
        </w:rPr>
        <w:br w:type="page"/>
      </w:r>
    </w:p>
    <w:p w14:paraId="12ACFC6E" w14:textId="77777777" w:rsidR="001B33DB" w:rsidRPr="001B33DB" w:rsidRDefault="001B33DB" w:rsidP="001B33DB">
      <w:pPr>
        <w:rPr>
          <w:rFonts w:ascii="Cambria" w:hAnsi="Cambria"/>
          <w:b/>
          <w:sz w:val="28"/>
          <w:szCs w:val="24"/>
        </w:rPr>
      </w:pPr>
      <w:r w:rsidRPr="001B33DB">
        <w:rPr>
          <w:rFonts w:ascii="Cambria" w:hAnsi="Cambria"/>
          <w:b/>
          <w:sz w:val="28"/>
          <w:szCs w:val="24"/>
        </w:rPr>
        <w:lastRenderedPageBreak/>
        <w:t>References</w:t>
      </w:r>
    </w:p>
    <w:p w14:paraId="4F7CC5D1" w14:textId="4B05124F" w:rsidR="00FD793A" w:rsidRPr="00FD793A" w:rsidRDefault="001B33DB" w:rsidP="00FD793A">
      <w:pPr>
        <w:widowControl w:val="0"/>
        <w:autoSpaceDE w:val="0"/>
        <w:autoSpaceDN w:val="0"/>
        <w:adjustRightInd w:val="0"/>
        <w:spacing w:after="120" w:line="240" w:lineRule="auto"/>
        <w:ind w:left="640" w:hanging="640"/>
        <w:rPr>
          <w:rFonts w:ascii="Cambria" w:hAnsi="Cambria" w:cs="Times New Roman"/>
          <w:noProof/>
          <w:sz w:val="24"/>
          <w:szCs w:val="24"/>
        </w:rPr>
      </w:pPr>
      <w:r w:rsidRPr="001B33DB">
        <w:rPr>
          <w:rFonts w:ascii="Cambria" w:hAnsi="Cambria"/>
          <w:iCs/>
          <w:sz w:val="24"/>
          <w:szCs w:val="24"/>
        </w:rPr>
        <w:fldChar w:fldCharType="begin" w:fldLock="1"/>
      </w:r>
      <w:r w:rsidRPr="001B33DB">
        <w:rPr>
          <w:rFonts w:ascii="Cambria" w:hAnsi="Cambria"/>
          <w:iCs/>
          <w:sz w:val="24"/>
          <w:szCs w:val="24"/>
        </w:rPr>
        <w:instrText xml:space="preserve">ADDIN Mendeley Bibliography CSL_BIBLIOGRAPHY </w:instrText>
      </w:r>
      <w:r w:rsidRPr="001B33DB">
        <w:rPr>
          <w:rFonts w:ascii="Cambria" w:hAnsi="Cambria"/>
          <w:iCs/>
          <w:sz w:val="24"/>
          <w:szCs w:val="24"/>
        </w:rPr>
        <w:fldChar w:fldCharType="separate"/>
      </w:r>
      <w:r w:rsidR="00FD793A" w:rsidRPr="00FD793A">
        <w:rPr>
          <w:rFonts w:ascii="Cambria" w:hAnsi="Cambria" w:cs="Times New Roman"/>
          <w:noProof/>
          <w:sz w:val="24"/>
          <w:szCs w:val="24"/>
        </w:rPr>
        <w:t>[1]</w:t>
      </w:r>
      <w:r w:rsidR="00FD793A" w:rsidRPr="00FD793A">
        <w:rPr>
          <w:rFonts w:ascii="Cambria" w:hAnsi="Cambria" w:cs="Times New Roman"/>
          <w:noProof/>
          <w:sz w:val="24"/>
          <w:szCs w:val="24"/>
        </w:rPr>
        <w:tab/>
        <w:t xml:space="preserve">M. Andrić, B. Bondžulić, and B. Zrnić, “The database of radar echoes from various targets with spectral analysis,” </w:t>
      </w:r>
      <w:r w:rsidR="00FD793A" w:rsidRPr="00FD793A">
        <w:rPr>
          <w:rFonts w:ascii="Cambria" w:hAnsi="Cambria" w:cs="Times New Roman"/>
          <w:i/>
          <w:iCs/>
          <w:noProof/>
          <w:sz w:val="24"/>
          <w:szCs w:val="24"/>
        </w:rPr>
        <w:t>10th Symp. Neural Netw. Appl. Electr. Eng. NEUREL-2010 - Proc.</w:t>
      </w:r>
      <w:r w:rsidR="00FD793A" w:rsidRPr="00FD793A">
        <w:rPr>
          <w:rFonts w:ascii="Cambria" w:hAnsi="Cambria" w:cs="Times New Roman"/>
          <w:noProof/>
          <w:sz w:val="24"/>
          <w:szCs w:val="24"/>
        </w:rPr>
        <w:t>, pp. 187–190, 2010, doi: 10.1109/NEUREL.2010.5644074.</w:t>
      </w:r>
    </w:p>
    <w:p w14:paraId="00BDB979" w14:textId="77777777" w:rsidR="00FD793A" w:rsidRPr="00FD793A" w:rsidRDefault="00FD793A" w:rsidP="00FD793A">
      <w:pPr>
        <w:widowControl w:val="0"/>
        <w:autoSpaceDE w:val="0"/>
        <w:autoSpaceDN w:val="0"/>
        <w:adjustRightInd w:val="0"/>
        <w:spacing w:after="120" w:line="240" w:lineRule="auto"/>
        <w:ind w:left="640" w:hanging="640"/>
        <w:rPr>
          <w:rFonts w:ascii="Cambria" w:hAnsi="Cambria" w:cs="Times New Roman"/>
          <w:noProof/>
          <w:sz w:val="24"/>
          <w:szCs w:val="24"/>
        </w:rPr>
      </w:pPr>
      <w:r w:rsidRPr="00FD793A">
        <w:rPr>
          <w:rFonts w:ascii="Cambria" w:hAnsi="Cambria" w:cs="Times New Roman"/>
          <w:noProof/>
          <w:sz w:val="24"/>
          <w:szCs w:val="24"/>
        </w:rPr>
        <w:t>[2]</w:t>
      </w:r>
      <w:r w:rsidRPr="00FD793A">
        <w:rPr>
          <w:rFonts w:ascii="Cambria" w:hAnsi="Cambria" w:cs="Times New Roman"/>
          <w:noProof/>
          <w:sz w:val="24"/>
          <w:szCs w:val="24"/>
        </w:rPr>
        <w:tab/>
        <w:t xml:space="preserve">I. Bilik, J. Tabrikian, and A. Cohen, “GMM-based target classification for ground surveillance Doppler radar,” </w:t>
      </w:r>
      <w:r w:rsidRPr="00FD793A">
        <w:rPr>
          <w:rFonts w:ascii="Cambria" w:hAnsi="Cambria" w:cs="Times New Roman"/>
          <w:i/>
          <w:iCs/>
          <w:noProof/>
          <w:sz w:val="24"/>
          <w:szCs w:val="24"/>
        </w:rPr>
        <w:t>IEEE Trans. Aerosp. Electron. Syst.</w:t>
      </w:r>
      <w:r w:rsidRPr="00FD793A">
        <w:rPr>
          <w:rFonts w:ascii="Cambria" w:hAnsi="Cambria" w:cs="Times New Roman"/>
          <w:noProof/>
          <w:sz w:val="24"/>
          <w:szCs w:val="24"/>
        </w:rPr>
        <w:t>, vol. 42, no. 1, pp. 267–278, Jan. 2006, doi: 10.1109/TAES.2006.1603422.</w:t>
      </w:r>
    </w:p>
    <w:p w14:paraId="09810292" w14:textId="77777777" w:rsidR="00FD793A" w:rsidRPr="00FD793A" w:rsidRDefault="00FD793A" w:rsidP="00FD793A">
      <w:pPr>
        <w:widowControl w:val="0"/>
        <w:autoSpaceDE w:val="0"/>
        <w:autoSpaceDN w:val="0"/>
        <w:adjustRightInd w:val="0"/>
        <w:spacing w:after="120" w:line="240" w:lineRule="auto"/>
        <w:ind w:left="640" w:hanging="640"/>
        <w:rPr>
          <w:rFonts w:ascii="Cambria" w:hAnsi="Cambria" w:cs="Times New Roman"/>
          <w:noProof/>
          <w:sz w:val="24"/>
          <w:szCs w:val="24"/>
        </w:rPr>
      </w:pPr>
      <w:r w:rsidRPr="00FD793A">
        <w:rPr>
          <w:rFonts w:ascii="Cambria" w:hAnsi="Cambria" w:cs="Times New Roman"/>
          <w:noProof/>
          <w:sz w:val="24"/>
          <w:szCs w:val="24"/>
        </w:rPr>
        <w:t>[3]</w:t>
      </w:r>
      <w:r w:rsidRPr="00FD793A">
        <w:rPr>
          <w:rFonts w:ascii="Cambria" w:hAnsi="Cambria" w:cs="Times New Roman"/>
          <w:noProof/>
          <w:sz w:val="24"/>
          <w:szCs w:val="24"/>
        </w:rPr>
        <w:tab/>
        <w:t xml:space="preserve">J. M. Lilly and S. C. Olhede, “Higher-order properties of analytic wavelets,” </w:t>
      </w:r>
      <w:r w:rsidRPr="00FD793A">
        <w:rPr>
          <w:rFonts w:ascii="Cambria" w:hAnsi="Cambria" w:cs="Times New Roman"/>
          <w:i/>
          <w:iCs/>
          <w:noProof/>
          <w:sz w:val="24"/>
          <w:szCs w:val="24"/>
        </w:rPr>
        <w:t>IEEE Trans. Signal Process.</w:t>
      </w:r>
      <w:r w:rsidRPr="00FD793A">
        <w:rPr>
          <w:rFonts w:ascii="Cambria" w:hAnsi="Cambria" w:cs="Times New Roman"/>
          <w:noProof/>
          <w:sz w:val="24"/>
          <w:szCs w:val="24"/>
        </w:rPr>
        <w:t>, vol. 57, no. 1, pp. 146–160, Jan. 2009, doi: 10.1109/TSP.2008.2007607.</w:t>
      </w:r>
    </w:p>
    <w:p w14:paraId="354C4394" w14:textId="77777777" w:rsidR="00FD793A" w:rsidRPr="00FD793A" w:rsidRDefault="00FD793A" w:rsidP="00FD793A">
      <w:pPr>
        <w:widowControl w:val="0"/>
        <w:autoSpaceDE w:val="0"/>
        <w:autoSpaceDN w:val="0"/>
        <w:adjustRightInd w:val="0"/>
        <w:spacing w:after="120" w:line="240" w:lineRule="auto"/>
        <w:ind w:left="640" w:hanging="640"/>
        <w:rPr>
          <w:rFonts w:ascii="Cambria" w:hAnsi="Cambria" w:cs="Times New Roman"/>
          <w:noProof/>
          <w:sz w:val="24"/>
          <w:szCs w:val="24"/>
        </w:rPr>
      </w:pPr>
      <w:r w:rsidRPr="00FD793A">
        <w:rPr>
          <w:rFonts w:ascii="Cambria" w:hAnsi="Cambria" w:cs="Times New Roman"/>
          <w:noProof/>
          <w:sz w:val="24"/>
          <w:szCs w:val="24"/>
        </w:rPr>
        <w:t>[4]</w:t>
      </w:r>
      <w:r w:rsidRPr="00FD793A">
        <w:rPr>
          <w:rFonts w:ascii="Cambria" w:hAnsi="Cambria" w:cs="Times New Roman"/>
          <w:noProof/>
          <w:sz w:val="24"/>
          <w:szCs w:val="24"/>
        </w:rPr>
        <w:tab/>
        <w:t xml:space="preserve">M. Mokhtari, J. Bajcetic, B. Sazdic-Jotic, and B. Pavlovic, “RF-based drone detection and classification system using convolutional neural network,” in </w:t>
      </w:r>
      <w:r w:rsidRPr="00FD793A">
        <w:rPr>
          <w:rFonts w:ascii="Cambria" w:hAnsi="Cambria" w:cs="Times New Roman"/>
          <w:i/>
          <w:iCs/>
          <w:noProof/>
          <w:sz w:val="24"/>
          <w:szCs w:val="24"/>
        </w:rPr>
        <w:t>2021 29th Telecommunications Forum (TELFOR)</w:t>
      </w:r>
      <w:r w:rsidRPr="00FD793A">
        <w:rPr>
          <w:rFonts w:ascii="Cambria" w:hAnsi="Cambria" w:cs="Times New Roman"/>
          <w:noProof/>
          <w:sz w:val="24"/>
          <w:szCs w:val="24"/>
        </w:rPr>
        <w:t>, Nov. 2021, pp. 1–4. doi: 10.1109/telfor52709.2021.9653332.</w:t>
      </w:r>
    </w:p>
    <w:p w14:paraId="49C94E02" w14:textId="77777777" w:rsidR="00FD793A" w:rsidRPr="00FD793A" w:rsidRDefault="00FD793A" w:rsidP="00FD793A">
      <w:pPr>
        <w:widowControl w:val="0"/>
        <w:autoSpaceDE w:val="0"/>
        <w:autoSpaceDN w:val="0"/>
        <w:adjustRightInd w:val="0"/>
        <w:spacing w:after="120" w:line="240" w:lineRule="auto"/>
        <w:ind w:left="640" w:hanging="640"/>
        <w:rPr>
          <w:rFonts w:ascii="Cambria" w:hAnsi="Cambria" w:cs="Times New Roman"/>
          <w:noProof/>
          <w:sz w:val="24"/>
          <w:szCs w:val="24"/>
        </w:rPr>
      </w:pPr>
      <w:r w:rsidRPr="00FD793A">
        <w:rPr>
          <w:rFonts w:ascii="Cambria" w:hAnsi="Cambria" w:cs="Times New Roman"/>
          <w:noProof/>
          <w:sz w:val="24"/>
          <w:szCs w:val="24"/>
        </w:rPr>
        <w:t>[5]</w:t>
      </w:r>
      <w:r w:rsidRPr="00FD793A">
        <w:rPr>
          <w:rFonts w:ascii="Cambria" w:hAnsi="Cambria" w:cs="Times New Roman"/>
          <w:noProof/>
          <w:sz w:val="24"/>
          <w:szCs w:val="24"/>
        </w:rPr>
        <w:tab/>
        <w:t xml:space="preserve">M. Mokhtari, J. Bajčetić, B. Sazdić-Jotić, and B. Pavlovic, “Developing a convolutional recurrent neural network for drone classification,” in </w:t>
      </w:r>
      <w:r w:rsidRPr="00FD793A">
        <w:rPr>
          <w:rFonts w:ascii="Cambria" w:hAnsi="Cambria" w:cs="Times New Roman"/>
          <w:i/>
          <w:iCs/>
          <w:noProof/>
          <w:sz w:val="24"/>
          <w:szCs w:val="24"/>
        </w:rPr>
        <w:t>Proceedings of the 9th Small Systems Simulation Symposium 2022</w:t>
      </w:r>
      <w:r w:rsidRPr="00FD793A">
        <w:rPr>
          <w:rFonts w:ascii="Cambria" w:hAnsi="Cambria" w:cs="Times New Roman"/>
          <w:noProof/>
          <w:sz w:val="24"/>
          <w:szCs w:val="24"/>
        </w:rPr>
        <w:t>, 2022, no. March, pp. 85–89.</w:t>
      </w:r>
    </w:p>
    <w:p w14:paraId="4AC27EA0" w14:textId="77777777" w:rsidR="00FD793A" w:rsidRPr="00FD793A" w:rsidRDefault="00FD793A" w:rsidP="00FD793A">
      <w:pPr>
        <w:widowControl w:val="0"/>
        <w:autoSpaceDE w:val="0"/>
        <w:autoSpaceDN w:val="0"/>
        <w:adjustRightInd w:val="0"/>
        <w:spacing w:after="120" w:line="240" w:lineRule="auto"/>
        <w:ind w:left="640" w:hanging="640"/>
        <w:rPr>
          <w:rFonts w:ascii="Cambria" w:hAnsi="Cambria"/>
          <w:noProof/>
          <w:sz w:val="24"/>
        </w:rPr>
      </w:pPr>
      <w:r w:rsidRPr="00FD793A">
        <w:rPr>
          <w:rFonts w:ascii="Cambria" w:hAnsi="Cambria" w:cs="Times New Roman"/>
          <w:noProof/>
          <w:sz w:val="24"/>
          <w:szCs w:val="24"/>
        </w:rPr>
        <w:t>[6]</w:t>
      </w:r>
      <w:r w:rsidRPr="00FD793A">
        <w:rPr>
          <w:rFonts w:ascii="Cambria" w:hAnsi="Cambria" w:cs="Times New Roman"/>
          <w:noProof/>
          <w:sz w:val="24"/>
          <w:szCs w:val="24"/>
        </w:rPr>
        <w:tab/>
        <w:t xml:space="preserve">M. F. Al-Sa’d, A. Al-Ali, A. Mohamed, T. Khattab, and A. Erbad, “RF-based drone detection and identification using deep learning approaches: An initiative towards a large open source drone database,” </w:t>
      </w:r>
      <w:r w:rsidRPr="00FD793A">
        <w:rPr>
          <w:rFonts w:ascii="Cambria" w:hAnsi="Cambria" w:cs="Times New Roman"/>
          <w:i/>
          <w:iCs/>
          <w:noProof/>
          <w:sz w:val="24"/>
          <w:szCs w:val="24"/>
        </w:rPr>
        <w:t>Futur. Gener. Comput. Syst.</w:t>
      </w:r>
      <w:r w:rsidRPr="00FD793A">
        <w:rPr>
          <w:rFonts w:ascii="Cambria" w:hAnsi="Cambria" w:cs="Times New Roman"/>
          <w:noProof/>
          <w:sz w:val="24"/>
          <w:szCs w:val="24"/>
        </w:rPr>
        <w:t>, vol. 100, pp. 86–97, Nov. 2019, doi: 10.1016/j.future.2019.05.007.</w:t>
      </w:r>
    </w:p>
    <w:p w14:paraId="55E5B7D5" w14:textId="77777777" w:rsidR="00861E6C" w:rsidRPr="004F59A9" w:rsidRDefault="001B33DB" w:rsidP="00FD793A">
      <w:pPr>
        <w:spacing w:after="120"/>
        <w:rPr>
          <w:rFonts w:ascii="Cambria" w:hAnsi="Cambria"/>
          <w:iCs/>
          <w:sz w:val="24"/>
          <w:szCs w:val="24"/>
        </w:rPr>
      </w:pPr>
      <w:r w:rsidRPr="001B33DB">
        <w:rPr>
          <w:rFonts w:ascii="Cambria" w:hAnsi="Cambria"/>
          <w:sz w:val="24"/>
          <w:szCs w:val="24"/>
        </w:rPr>
        <w:fldChar w:fldCharType="end"/>
      </w:r>
    </w:p>
    <w:sectPr w:rsidR="00861E6C" w:rsidRPr="004F59A9" w:rsidSect="00186135">
      <w:headerReference w:type="even" r:id="rId41"/>
      <w:headerReference w:type="default" r:id="rId42"/>
      <w:footerReference w:type="even" r:id="rId43"/>
      <w:footerReference w:type="default" r:id="rId44"/>
      <w:headerReference w:type="first" r:id="rId45"/>
      <w:footerReference w:type="first" r:id="rId46"/>
      <w:pgSz w:w="11907" w:h="16840"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908AE" w14:textId="77777777" w:rsidR="007D30EB" w:rsidRDefault="007D30EB" w:rsidP="001B33DB">
      <w:pPr>
        <w:spacing w:after="0" w:line="240" w:lineRule="auto"/>
      </w:pPr>
      <w:r>
        <w:separator/>
      </w:r>
    </w:p>
  </w:endnote>
  <w:endnote w:type="continuationSeparator" w:id="0">
    <w:p w14:paraId="43925D60" w14:textId="77777777" w:rsidR="007D30EB" w:rsidRDefault="007D30EB" w:rsidP="001B3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6613F" w14:textId="77777777" w:rsidR="007D30EB" w:rsidRDefault="007D30EB">
    <w:pPr>
      <w:pStyle w:val="Footer"/>
      <w:ind w:firstLine="4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11BB9" w14:textId="0364E21F" w:rsidR="007D30EB" w:rsidRPr="000E0E12" w:rsidRDefault="007D30EB" w:rsidP="00186135">
    <w:pPr>
      <w:pStyle w:val="Footer"/>
      <w:ind w:firstLine="400"/>
      <w:jc w:val="right"/>
      <w:rPr>
        <w:rFonts w:ascii="Cambria" w:hAnsi="Cambria"/>
        <w:sz w:val="20"/>
        <w:szCs w:val="24"/>
      </w:rPr>
    </w:pPr>
    <w:r>
      <w:rPr>
        <w:rFonts w:ascii="Cambria" w:hAnsi="Cambria"/>
        <w:bCs/>
        <w:sz w:val="20"/>
        <w:szCs w:val="24"/>
      </w:rPr>
      <w:t>S-</w:t>
    </w:r>
    <w:r w:rsidRPr="000E0E12">
      <w:rPr>
        <w:rFonts w:ascii="Cambria" w:hAnsi="Cambria"/>
        <w:bCs/>
        <w:sz w:val="20"/>
        <w:szCs w:val="24"/>
      </w:rPr>
      <w:fldChar w:fldCharType="begin"/>
    </w:r>
    <w:r w:rsidRPr="000E0E12">
      <w:rPr>
        <w:rFonts w:ascii="Cambria" w:hAnsi="Cambria"/>
        <w:bCs/>
        <w:sz w:val="20"/>
        <w:szCs w:val="24"/>
      </w:rPr>
      <w:instrText xml:space="preserve"> PAGE  \* Arabic  \* MERGEFORMAT </w:instrText>
    </w:r>
    <w:r w:rsidRPr="000E0E12">
      <w:rPr>
        <w:rFonts w:ascii="Cambria" w:hAnsi="Cambria"/>
        <w:bCs/>
        <w:sz w:val="20"/>
        <w:szCs w:val="24"/>
      </w:rPr>
      <w:fldChar w:fldCharType="separate"/>
    </w:r>
    <w:r w:rsidR="00975EA5">
      <w:rPr>
        <w:rFonts w:ascii="Cambria" w:hAnsi="Cambria"/>
        <w:bCs/>
        <w:noProof/>
        <w:sz w:val="20"/>
        <w:szCs w:val="24"/>
      </w:rPr>
      <w:t>12</w:t>
    </w:r>
    <w:r w:rsidRPr="000E0E12">
      <w:rPr>
        <w:rFonts w:ascii="Cambria" w:hAnsi="Cambria"/>
        <w:bCs/>
        <w:sz w:val="20"/>
        <w:szCs w:val="24"/>
      </w:rPr>
      <w:fldChar w:fldCharType="end"/>
    </w:r>
  </w:p>
  <w:p w14:paraId="49018C3B" w14:textId="77777777" w:rsidR="007D30EB" w:rsidRPr="002B056C" w:rsidRDefault="007D30EB" w:rsidP="00186135">
    <w:pPr>
      <w:pStyle w:val="Footer"/>
      <w:ind w:firstLine="4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A73A5" w14:textId="77777777" w:rsidR="007D30EB" w:rsidRDefault="007D30EB">
    <w:pPr>
      <w:pStyle w:val="Footer"/>
      <w:ind w:firstLine="4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E1DB6" w14:textId="77777777" w:rsidR="007D30EB" w:rsidRDefault="007D30EB" w:rsidP="001B33DB">
      <w:pPr>
        <w:spacing w:after="0" w:line="240" w:lineRule="auto"/>
      </w:pPr>
      <w:r>
        <w:separator/>
      </w:r>
    </w:p>
  </w:footnote>
  <w:footnote w:type="continuationSeparator" w:id="0">
    <w:p w14:paraId="57BF5597" w14:textId="77777777" w:rsidR="007D30EB" w:rsidRDefault="007D30EB" w:rsidP="001B33DB">
      <w:pPr>
        <w:spacing w:after="0" w:line="240" w:lineRule="auto"/>
      </w:pPr>
      <w:r>
        <w:continuationSeparator/>
      </w:r>
    </w:p>
  </w:footnote>
  <w:footnote w:id="1">
    <w:p w14:paraId="3FF1B88E" w14:textId="7878C3A2" w:rsidR="007D30EB" w:rsidRPr="00FD793A" w:rsidRDefault="007D30EB" w:rsidP="00FD793A">
      <w:pPr>
        <w:pStyle w:val="FootnoteText"/>
        <w:ind w:firstLineChars="0" w:firstLine="0"/>
        <w:rPr>
          <w:rFonts w:ascii="Cambria" w:hAnsi="Cambria"/>
          <w:sz w:val="16"/>
          <w:lang w:val="sr-Latn-RS"/>
        </w:rPr>
      </w:pPr>
      <w:r w:rsidRPr="00FD793A">
        <w:rPr>
          <w:rStyle w:val="FootnoteReference"/>
          <w:rFonts w:ascii="Cambria" w:hAnsi="Cambria"/>
          <w:sz w:val="16"/>
        </w:rPr>
        <w:footnoteRef/>
      </w:r>
      <w:r w:rsidRPr="00FD793A">
        <w:rPr>
          <w:rFonts w:ascii="Cambria" w:hAnsi="Cambria"/>
          <w:sz w:val="16"/>
        </w:rPr>
        <w:t xml:space="preserve"> The </w:t>
      </w:r>
      <w:r w:rsidR="00195B00" w:rsidRPr="00FD793A">
        <w:rPr>
          <w:rFonts w:ascii="Cambria" w:hAnsi="Cambria"/>
          <w:sz w:val="16"/>
        </w:rPr>
        <w:t>“C</w:t>
      </w:r>
      <w:r w:rsidRPr="00FD793A">
        <w:rPr>
          <w:rFonts w:ascii="Cambria" w:hAnsi="Cambria"/>
          <w:sz w:val="16"/>
        </w:rPr>
        <w:t>lutter</w:t>
      </w:r>
      <w:r w:rsidR="00195B00" w:rsidRPr="00FD793A">
        <w:rPr>
          <w:rFonts w:ascii="Cambria" w:hAnsi="Cambria"/>
          <w:sz w:val="16"/>
        </w:rPr>
        <w:t>”</w:t>
      </w:r>
      <w:r w:rsidRPr="00FD793A">
        <w:rPr>
          <w:rFonts w:ascii="Cambria" w:hAnsi="Cambria"/>
          <w:sz w:val="16"/>
        </w:rPr>
        <w:t xml:space="preserve"> </w:t>
      </w:r>
      <w:r w:rsidR="00195B00" w:rsidRPr="00FD793A">
        <w:rPr>
          <w:rFonts w:ascii="Cambria" w:hAnsi="Cambria"/>
          <w:sz w:val="16"/>
        </w:rPr>
        <w:t>sub</w:t>
      </w:r>
      <w:r w:rsidRPr="00FD793A">
        <w:rPr>
          <w:rFonts w:ascii="Cambria" w:hAnsi="Cambria"/>
          <w:sz w:val="16"/>
        </w:rPr>
        <w:t>class is not publicly available and was not the subject of our consideration.</w:t>
      </w:r>
    </w:p>
  </w:footnote>
  <w:footnote w:id="2">
    <w:p w14:paraId="5665F83B" w14:textId="17FF2545" w:rsidR="00195B00" w:rsidRDefault="00195B00" w:rsidP="00FD793A">
      <w:pPr>
        <w:pStyle w:val="FootnoteText"/>
        <w:ind w:firstLineChars="0" w:firstLine="0"/>
      </w:pPr>
      <w:r w:rsidRPr="00FD793A">
        <w:rPr>
          <w:rStyle w:val="FootnoteReference"/>
          <w:rFonts w:ascii="Cambria" w:hAnsi="Cambria"/>
          <w:sz w:val="16"/>
        </w:rPr>
        <w:footnoteRef/>
      </w:r>
      <w:r w:rsidRPr="00FD793A">
        <w:rPr>
          <w:rFonts w:ascii="Cambria" w:hAnsi="Cambria"/>
          <w:sz w:val="16"/>
        </w:rPr>
        <w:t xml:space="preserve"> The “Group of persons (GoP)” class is consist of “GoP - two persons” and “GoP - three persons” records which were examined as separate classes.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1A023" w14:textId="77777777" w:rsidR="007D30EB" w:rsidRDefault="007D30EB">
    <w:pPr>
      <w:pStyle w:val="Header"/>
      <w:ind w:firstLine="4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0DBE2" w14:textId="77777777" w:rsidR="007D30EB" w:rsidRDefault="007D30EB">
    <w:pPr>
      <w:pStyle w:val="Header"/>
      <w:ind w:firstLine="4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2047C" w14:textId="77777777" w:rsidR="007D30EB" w:rsidRDefault="007D30EB">
    <w:pPr>
      <w:pStyle w:val="Header"/>
      <w:ind w:firstLine="4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A42A9"/>
    <w:multiLevelType w:val="hybridMultilevel"/>
    <w:tmpl w:val="D7CE85A4"/>
    <w:lvl w:ilvl="0" w:tplc="9B46665C">
      <w:start w:val="1"/>
      <w:numFmt w:val="bullet"/>
      <w:lvlText w:val=""/>
      <w:lvlJc w:val="left"/>
      <w:pPr>
        <w:ind w:left="1080" w:hanging="360"/>
      </w:pPr>
      <w:rPr>
        <w:rFonts w:ascii="Symbol" w:hAnsi="Symbol" w:hint="default"/>
      </w:rPr>
    </w:lvl>
    <w:lvl w:ilvl="1" w:tplc="9B46665C">
      <w:start w:val="1"/>
      <w:numFmt w:val="bullet"/>
      <w:lvlText w:val=""/>
      <w:lvlJc w:val="left"/>
      <w:pPr>
        <w:ind w:left="1800" w:hanging="360"/>
      </w:pPr>
      <w:rPr>
        <w:rFonts w:ascii="Symbol" w:hAnsi="Symbol" w:hint="default"/>
      </w:rPr>
    </w:lvl>
    <w:lvl w:ilvl="2" w:tplc="9B46665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20962DB"/>
    <w:multiLevelType w:val="hybridMultilevel"/>
    <w:tmpl w:val="8B802C88"/>
    <w:lvl w:ilvl="0" w:tplc="9B46665C">
      <w:start w:val="1"/>
      <w:numFmt w:val="bullet"/>
      <w:lvlText w:val=""/>
      <w:lvlJc w:val="left"/>
      <w:pPr>
        <w:ind w:left="1080" w:hanging="360"/>
      </w:pPr>
      <w:rPr>
        <w:rFonts w:ascii="Symbol" w:hAnsi="Symbol" w:hint="default"/>
      </w:rPr>
    </w:lvl>
    <w:lvl w:ilvl="1" w:tplc="9B46665C">
      <w:start w:val="1"/>
      <w:numFmt w:val="bullet"/>
      <w:lvlText w:val=""/>
      <w:lvlJc w:val="left"/>
      <w:pPr>
        <w:ind w:left="1800" w:hanging="360"/>
      </w:pPr>
      <w:rPr>
        <w:rFonts w:ascii="Symbol" w:hAnsi="Symbol" w:hint="default"/>
      </w:rPr>
    </w:lvl>
    <w:lvl w:ilvl="2" w:tplc="9B46665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1FC69C8"/>
    <w:multiLevelType w:val="hybridMultilevel"/>
    <w:tmpl w:val="FC96AD12"/>
    <w:lvl w:ilvl="0" w:tplc="9B46665C">
      <w:start w:val="1"/>
      <w:numFmt w:val="bullet"/>
      <w:lvlText w:val=""/>
      <w:lvlJc w:val="left"/>
      <w:pPr>
        <w:ind w:left="1080" w:hanging="360"/>
      </w:pPr>
      <w:rPr>
        <w:rFonts w:ascii="Symbol" w:hAnsi="Symbol" w:hint="default"/>
      </w:rPr>
    </w:lvl>
    <w:lvl w:ilvl="1" w:tplc="9B46665C">
      <w:start w:val="1"/>
      <w:numFmt w:val="bullet"/>
      <w:lvlText w:val=""/>
      <w:lvlJc w:val="left"/>
      <w:pPr>
        <w:ind w:left="1800" w:hanging="360"/>
      </w:pPr>
      <w:rPr>
        <w:rFonts w:ascii="Symbol" w:hAnsi="Symbol" w:hint="default"/>
      </w:rPr>
    </w:lvl>
    <w:lvl w:ilvl="2" w:tplc="9B46665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3C4FB5"/>
    <w:multiLevelType w:val="hybridMultilevel"/>
    <w:tmpl w:val="369A0624"/>
    <w:lvl w:ilvl="0" w:tplc="4252A56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1F1350F"/>
    <w:multiLevelType w:val="hybridMultilevel"/>
    <w:tmpl w:val="A11AE9A2"/>
    <w:lvl w:ilvl="0" w:tplc="9B46665C">
      <w:start w:val="1"/>
      <w:numFmt w:val="bullet"/>
      <w:lvlText w:val=""/>
      <w:lvlJc w:val="left"/>
      <w:pPr>
        <w:ind w:left="1080" w:hanging="360"/>
      </w:pPr>
      <w:rPr>
        <w:rFonts w:ascii="Symbol" w:hAnsi="Symbol" w:hint="default"/>
      </w:rPr>
    </w:lvl>
    <w:lvl w:ilvl="1" w:tplc="9B46665C">
      <w:start w:val="1"/>
      <w:numFmt w:val="bullet"/>
      <w:lvlText w:val=""/>
      <w:lvlJc w:val="left"/>
      <w:pPr>
        <w:ind w:left="1800" w:hanging="360"/>
      </w:pPr>
      <w:rPr>
        <w:rFonts w:ascii="Symbol" w:hAnsi="Symbol" w:hint="default"/>
      </w:rPr>
    </w:lvl>
    <w:lvl w:ilvl="2" w:tplc="9B46665C">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A109D4"/>
    <w:multiLevelType w:val="hybridMultilevel"/>
    <w:tmpl w:val="5A18C3A6"/>
    <w:lvl w:ilvl="0" w:tplc="9B46665C">
      <w:start w:val="1"/>
      <w:numFmt w:val="bullet"/>
      <w:lvlText w:val=""/>
      <w:lvlJc w:val="left"/>
      <w:pPr>
        <w:ind w:left="1080" w:hanging="360"/>
      </w:pPr>
      <w:rPr>
        <w:rFonts w:ascii="Symbol" w:hAnsi="Symbol" w:hint="default"/>
      </w:rPr>
    </w:lvl>
    <w:lvl w:ilvl="1" w:tplc="9B46665C">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B3A41E5"/>
    <w:multiLevelType w:val="hybridMultilevel"/>
    <w:tmpl w:val="37FAF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C0MDAztTC1tLQwNTZU0lEKTi0uzszPAymwqAUA7UMLdywAAAA="/>
  </w:docVars>
  <w:rsids>
    <w:rsidRoot w:val="001B33DB"/>
    <w:rsid w:val="00051D34"/>
    <w:rsid w:val="00184875"/>
    <w:rsid w:val="001855CD"/>
    <w:rsid w:val="00186135"/>
    <w:rsid w:val="00195B00"/>
    <w:rsid w:val="001B33DB"/>
    <w:rsid w:val="00294FFC"/>
    <w:rsid w:val="002E19AD"/>
    <w:rsid w:val="0030217D"/>
    <w:rsid w:val="003D77AB"/>
    <w:rsid w:val="0046537D"/>
    <w:rsid w:val="004A32CD"/>
    <w:rsid w:val="004A58DD"/>
    <w:rsid w:val="004D440C"/>
    <w:rsid w:val="004F59A9"/>
    <w:rsid w:val="006F3C4D"/>
    <w:rsid w:val="00703951"/>
    <w:rsid w:val="00716460"/>
    <w:rsid w:val="007400A7"/>
    <w:rsid w:val="007D30EB"/>
    <w:rsid w:val="0084701C"/>
    <w:rsid w:val="0085165F"/>
    <w:rsid w:val="00861E6C"/>
    <w:rsid w:val="00937EF9"/>
    <w:rsid w:val="00975EA5"/>
    <w:rsid w:val="009F1662"/>
    <w:rsid w:val="00B611F7"/>
    <w:rsid w:val="00C52BDA"/>
    <w:rsid w:val="00C55AE8"/>
    <w:rsid w:val="00C616CE"/>
    <w:rsid w:val="00D84FF1"/>
    <w:rsid w:val="00EE1BF7"/>
    <w:rsid w:val="00F16721"/>
    <w:rsid w:val="00FD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DD92"/>
  <w15:chartTrackingRefBased/>
  <w15:docId w15:val="{CD4F4F18-A3C2-4702-8071-F63B7C8C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A9"/>
  </w:style>
  <w:style w:type="paragraph" w:styleId="Heading1">
    <w:name w:val="heading 1"/>
    <w:basedOn w:val="Normal"/>
    <w:next w:val="Normal"/>
    <w:link w:val="Heading1Char"/>
    <w:qFormat/>
    <w:rsid w:val="001B33DB"/>
    <w:pPr>
      <w:keepNext/>
      <w:keepLines/>
      <w:spacing w:before="240" w:after="0" w:line="240" w:lineRule="auto"/>
      <w:ind w:firstLineChars="200" w:firstLine="200"/>
      <w:jc w:val="both"/>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B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33DB"/>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unhideWhenUsed/>
    <w:rsid w:val="001B33DB"/>
    <w:rPr>
      <w:sz w:val="16"/>
      <w:szCs w:val="16"/>
    </w:rPr>
  </w:style>
  <w:style w:type="paragraph" w:styleId="CommentText">
    <w:name w:val="annotation text"/>
    <w:basedOn w:val="Normal"/>
    <w:link w:val="CommentTextChar"/>
    <w:uiPriority w:val="99"/>
    <w:unhideWhenUsed/>
    <w:rsid w:val="001B33DB"/>
    <w:pPr>
      <w:spacing w:after="0" w:line="240" w:lineRule="auto"/>
      <w:ind w:firstLineChars="200" w:firstLine="200"/>
      <w:jc w:val="both"/>
    </w:pPr>
    <w:rPr>
      <w:rFonts w:ascii="Times" w:eastAsia="Times New Roman" w:hAnsi="Times" w:cs="Times New Roman"/>
      <w:sz w:val="20"/>
      <w:szCs w:val="20"/>
      <w:lang w:val="en-GB"/>
    </w:rPr>
  </w:style>
  <w:style w:type="character" w:customStyle="1" w:styleId="CommentTextChar">
    <w:name w:val="Comment Text Char"/>
    <w:basedOn w:val="DefaultParagraphFont"/>
    <w:link w:val="CommentText"/>
    <w:uiPriority w:val="99"/>
    <w:rsid w:val="001B33DB"/>
    <w:rPr>
      <w:rFonts w:ascii="Times" w:eastAsia="Times New Roman" w:hAnsi="Times" w:cs="Times New Roman"/>
      <w:sz w:val="20"/>
      <w:szCs w:val="20"/>
      <w:lang w:val="en-GB"/>
    </w:rPr>
  </w:style>
  <w:style w:type="paragraph" w:styleId="BalloonText">
    <w:name w:val="Balloon Text"/>
    <w:basedOn w:val="Normal"/>
    <w:link w:val="BalloonTextChar"/>
    <w:uiPriority w:val="99"/>
    <w:semiHidden/>
    <w:unhideWhenUsed/>
    <w:rsid w:val="001B33DB"/>
    <w:pPr>
      <w:spacing w:after="0" w:line="240" w:lineRule="auto"/>
      <w:ind w:firstLineChars="200" w:firstLine="200"/>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3DB"/>
    <w:rPr>
      <w:rFonts w:ascii="Segoe UI" w:hAnsi="Segoe UI" w:cs="Segoe UI"/>
      <w:sz w:val="18"/>
      <w:szCs w:val="18"/>
    </w:rPr>
  </w:style>
  <w:style w:type="paragraph" w:styleId="ListParagraph">
    <w:name w:val="List Paragraph"/>
    <w:basedOn w:val="Normal"/>
    <w:uiPriority w:val="99"/>
    <w:qFormat/>
    <w:rsid w:val="001B33DB"/>
    <w:pPr>
      <w:widowControl w:val="0"/>
      <w:spacing w:after="0" w:line="240" w:lineRule="auto"/>
      <w:ind w:left="720" w:firstLineChars="200" w:firstLine="200"/>
      <w:contextualSpacing/>
      <w:jc w:val="both"/>
    </w:pPr>
    <w:rPr>
      <w:rFonts w:ascii="Calibri" w:eastAsia="SimSun" w:hAnsi="Calibri" w:cs="Times New Roman"/>
      <w:kern w:val="2"/>
      <w:sz w:val="21"/>
      <w:szCs w:val="24"/>
      <w:lang w:eastAsia="zh-CN"/>
    </w:rPr>
  </w:style>
  <w:style w:type="paragraph" w:styleId="Header">
    <w:name w:val="header"/>
    <w:basedOn w:val="Normal"/>
    <w:link w:val="HeaderChar"/>
    <w:uiPriority w:val="99"/>
    <w:unhideWhenUsed/>
    <w:rsid w:val="001B33DB"/>
    <w:pPr>
      <w:tabs>
        <w:tab w:val="center" w:pos="4680"/>
        <w:tab w:val="right" w:pos="9360"/>
      </w:tabs>
      <w:spacing w:after="0" w:line="240" w:lineRule="auto"/>
      <w:ind w:firstLineChars="200" w:firstLine="200"/>
      <w:jc w:val="both"/>
    </w:pPr>
  </w:style>
  <w:style w:type="character" w:customStyle="1" w:styleId="HeaderChar">
    <w:name w:val="Header Char"/>
    <w:basedOn w:val="DefaultParagraphFont"/>
    <w:link w:val="Header"/>
    <w:uiPriority w:val="99"/>
    <w:rsid w:val="001B33DB"/>
  </w:style>
  <w:style w:type="paragraph" w:styleId="Footer">
    <w:name w:val="footer"/>
    <w:basedOn w:val="Normal"/>
    <w:link w:val="FooterChar"/>
    <w:unhideWhenUsed/>
    <w:rsid w:val="001B33DB"/>
    <w:pPr>
      <w:tabs>
        <w:tab w:val="center" w:pos="4680"/>
        <w:tab w:val="right" w:pos="9360"/>
      </w:tabs>
      <w:spacing w:after="0" w:line="240" w:lineRule="auto"/>
      <w:ind w:firstLineChars="200" w:firstLine="200"/>
      <w:jc w:val="both"/>
    </w:pPr>
  </w:style>
  <w:style w:type="character" w:customStyle="1" w:styleId="FooterChar">
    <w:name w:val="Footer Char"/>
    <w:basedOn w:val="DefaultParagraphFont"/>
    <w:link w:val="Footer"/>
    <w:rsid w:val="001B33DB"/>
  </w:style>
  <w:style w:type="paragraph" w:styleId="CommentSubject">
    <w:name w:val="annotation subject"/>
    <w:basedOn w:val="CommentText"/>
    <w:next w:val="CommentText"/>
    <w:link w:val="CommentSubjectChar"/>
    <w:uiPriority w:val="99"/>
    <w:semiHidden/>
    <w:unhideWhenUsed/>
    <w:rsid w:val="001B33DB"/>
    <w:pPr>
      <w:spacing w:after="16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1B33DB"/>
    <w:rPr>
      <w:rFonts w:ascii="Times" w:eastAsia="Times New Roman" w:hAnsi="Times" w:cs="Times New Roman"/>
      <w:b/>
      <w:bCs/>
      <w:sz w:val="20"/>
      <w:szCs w:val="20"/>
      <w:lang w:val="en-GB"/>
    </w:rPr>
  </w:style>
  <w:style w:type="table" w:styleId="PlainTable4">
    <w:name w:val="Plain Table 4"/>
    <w:basedOn w:val="TableNormal"/>
    <w:uiPriority w:val="44"/>
    <w:rsid w:val="001B33DB"/>
    <w:pPr>
      <w:spacing w:after="0" w:line="240" w:lineRule="auto"/>
      <w:ind w:firstLineChars="200" w:firstLine="200"/>
      <w:jc w:val="both"/>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1B33DB"/>
    <w:pPr>
      <w:spacing w:after="0" w:line="240" w:lineRule="auto"/>
      <w:ind w:firstLineChars="200" w:firstLine="200"/>
      <w:jc w:val="both"/>
    </w:pPr>
    <w:rPr>
      <w:sz w:val="20"/>
      <w:szCs w:val="20"/>
    </w:rPr>
  </w:style>
  <w:style w:type="character" w:customStyle="1" w:styleId="FootnoteTextChar">
    <w:name w:val="Footnote Text Char"/>
    <w:basedOn w:val="DefaultParagraphFont"/>
    <w:link w:val="FootnoteText"/>
    <w:uiPriority w:val="99"/>
    <w:semiHidden/>
    <w:rsid w:val="001B33DB"/>
    <w:rPr>
      <w:sz w:val="20"/>
      <w:szCs w:val="20"/>
    </w:rPr>
  </w:style>
  <w:style w:type="character" w:styleId="FootnoteReference">
    <w:name w:val="footnote reference"/>
    <w:basedOn w:val="DefaultParagraphFont"/>
    <w:uiPriority w:val="99"/>
    <w:semiHidden/>
    <w:unhideWhenUsed/>
    <w:rsid w:val="001B33DB"/>
    <w:rPr>
      <w:vertAlign w:val="superscript"/>
    </w:rPr>
  </w:style>
  <w:style w:type="table" w:styleId="GridTable1Light-Accent6">
    <w:name w:val="Grid Table 1 Light Accent 6"/>
    <w:basedOn w:val="TableNormal"/>
    <w:uiPriority w:val="46"/>
    <w:rsid w:val="001B33DB"/>
    <w:pPr>
      <w:spacing w:after="0" w:line="240" w:lineRule="auto"/>
      <w:ind w:firstLineChars="200" w:firstLine="200"/>
      <w:jc w:val="both"/>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1B33DB"/>
    <w:rPr>
      <w:color w:val="808080"/>
    </w:rPr>
  </w:style>
  <w:style w:type="character" w:styleId="Hyperlink">
    <w:name w:val="Hyperlink"/>
    <w:basedOn w:val="DefaultParagraphFont"/>
    <w:uiPriority w:val="99"/>
    <w:unhideWhenUsed/>
    <w:rsid w:val="001B33DB"/>
    <w:rPr>
      <w:color w:val="0563C1" w:themeColor="hyperlink"/>
      <w:u w:val="single"/>
    </w:rPr>
  </w:style>
  <w:style w:type="paragraph" w:styleId="Revision">
    <w:name w:val="Revision"/>
    <w:hidden/>
    <w:uiPriority w:val="99"/>
    <w:semiHidden/>
    <w:rsid w:val="00B611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9" Type="http://schemas.openxmlformats.org/officeDocument/2006/relationships/chart" Target="charts/chart1.xml"/><Relationship Id="rId21" Type="http://schemas.openxmlformats.org/officeDocument/2006/relationships/image" Target="media/image14.tiff"/><Relationship Id="rId34" Type="http://schemas.openxmlformats.org/officeDocument/2006/relationships/image" Target="media/image27.tif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chart" Target="charts/chart2.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image" Target="media/image29.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Ai-station\education\02_RADOVI\FREQUENCZ%20-%20preparation\FREQUENZ%20-%20FINAL%20predato\Figures\Fig7%20-%20komparativna%20analiza\20210424-1%20analiz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i-station\education\02_RADOVI\FREQUENCZ%20-%20preparation\FREQUENZ%20-%20FINAL%20predato\Figures\Fig7%20-%20komparativna%20analiza\20210424-1%20analiz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ALL!$E$2</c:f>
              <c:strCache>
                <c:ptCount val="1"/>
                <c:pt idx="0">
                  <c:v>target detection</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ALL!$A$3:$A$5</c:f>
              <c:strCache>
                <c:ptCount val="3"/>
                <c:pt idx="0">
                  <c:v>4 seconds</c:v>
                </c:pt>
                <c:pt idx="1">
                  <c:v>1 second</c:v>
                </c:pt>
                <c:pt idx="2">
                  <c:v>0.25 seconds</c:v>
                </c:pt>
              </c:strCache>
            </c:strRef>
          </c:cat>
          <c:val>
            <c:numRef>
              <c:f>ALL!$E$3:$E$5</c:f>
              <c:numCache>
                <c:formatCode>0.0</c:formatCode>
                <c:ptCount val="3"/>
                <c:pt idx="0">
                  <c:v>100</c:v>
                </c:pt>
                <c:pt idx="1">
                  <c:v>99.1</c:v>
                </c:pt>
                <c:pt idx="2">
                  <c:v>98.7</c:v>
                </c:pt>
              </c:numCache>
            </c:numRef>
          </c:val>
          <c:extLst>
            <c:ext xmlns:c16="http://schemas.microsoft.com/office/drawing/2014/chart" uri="{C3380CC4-5D6E-409C-BE32-E72D297353CC}">
              <c16:uniqueId val="{00000000-3BEE-4953-AFA5-7228A542991B}"/>
            </c:ext>
          </c:extLst>
        </c:ser>
        <c:ser>
          <c:idx val="1"/>
          <c:order val="1"/>
          <c:tx>
            <c:strRef>
              <c:f>ALL!$F$2</c:f>
              <c:strCache>
                <c:ptCount val="1"/>
                <c:pt idx="0">
                  <c:v>3-class identification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ALL!$A$3:$A$5</c:f>
              <c:strCache>
                <c:ptCount val="3"/>
                <c:pt idx="0">
                  <c:v>4 seconds</c:v>
                </c:pt>
                <c:pt idx="1">
                  <c:v>1 second</c:v>
                </c:pt>
                <c:pt idx="2">
                  <c:v>0.25 seconds</c:v>
                </c:pt>
              </c:strCache>
            </c:strRef>
          </c:cat>
          <c:val>
            <c:numRef>
              <c:f>ALL!$F$3:$F$5</c:f>
              <c:numCache>
                <c:formatCode>0.0</c:formatCode>
                <c:ptCount val="3"/>
                <c:pt idx="0">
                  <c:v>96.8</c:v>
                </c:pt>
                <c:pt idx="1">
                  <c:v>96.4</c:v>
                </c:pt>
                <c:pt idx="2">
                  <c:v>92.1</c:v>
                </c:pt>
              </c:numCache>
            </c:numRef>
          </c:val>
          <c:extLst>
            <c:ext xmlns:c16="http://schemas.microsoft.com/office/drawing/2014/chart" uri="{C3380CC4-5D6E-409C-BE32-E72D297353CC}">
              <c16:uniqueId val="{00000001-3BEE-4953-AFA5-7228A542991B}"/>
            </c:ext>
          </c:extLst>
        </c:ser>
        <c:ser>
          <c:idx val="2"/>
          <c:order val="2"/>
          <c:tx>
            <c:strRef>
              <c:f>ALL!$G$2</c:f>
              <c:strCache>
                <c:ptCount val="1"/>
                <c:pt idx="0">
                  <c:v>8-subclass identification</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ALL!$A$3:$A$5</c:f>
              <c:strCache>
                <c:ptCount val="3"/>
                <c:pt idx="0">
                  <c:v>4 seconds</c:v>
                </c:pt>
                <c:pt idx="1">
                  <c:v>1 second</c:v>
                </c:pt>
                <c:pt idx="2">
                  <c:v>0.25 seconds</c:v>
                </c:pt>
              </c:strCache>
            </c:strRef>
          </c:cat>
          <c:val>
            <c:numRef>
              <c:f>ALL!$G$3:$G$5</c:f>
              <c:numCache>
                <c:formatCode>0.0</c:formatCode>
                <c:ptCount val="3"/>
                <c:pt idx="0">
                  <c:v>95.8</c:v>
                </c:pt>
                <c:pt idx="1">
                  <c:v>96</c:v>
                </c:pt>
                <c:pt idx="2">
                  <c:v>90.5</c:v>
                </c:pt>
              </c:numCache>
            </c:numRef>
          </c:val>
          <c:extLst>
            <c:ext xmlns:c16="http://schemas.microsoft.com/office/drawing/2014/chart" uri="{C3380CC4-5D6E-409C-BE32-E72D297353CC}">
              <c16:uniqueId val="{00000002-3BEE-4953-AFA5-7228A542991B}"/>
            </c:ext>
          </c:extLst>
        </c:ser>
        <c:dLbls>
          <c:dLblPos val="inEnd"/>
          <c:showLegendKey val="0"/>
          <c:showVal val="1"/>
          <c:showCatName val="0"/>
          <c:showSerName val="0"/>
          <c:showPercent val="0"/>
          <c:showBubbleSize val="0"/>
        </c:dLbls>
        <c:gapWidth val="219"/>
        <c:overlap val="-27"/>
        <c:axId val="1407357743"/>
        <c:axId val="1407366895"/>
      </c:barChart>
      <c:catAx>
        <c:axId val="140735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407366895"/>
        <c:crosses val="autoZero"/>
        <c:auto val="1"/>
        <c:lblAlgn val="ctr"/>
        <c:lblOffset val="100"/>
        <c:noMultiLvlLbl val="0"/>
      </c:catAx>
      <c:valAx>
        <c:axId val="1407366895"/>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407357743"/>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ALL!$B$2</c:f>
              <c:strCache>
                <c:ptCount val="1"/>
                <c:pt idx="0">
                  <c:v>target detection</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ALL!$A$3:$A$5</c:f>
              <c:strCache>
                <c:ptCount val="3"/>
                <c:pt idx="0">
                  <c:v>4 seconds</c:v>
                </c:pt>
                <c:pt idx="1">
                  <c:v>1 second</c:v>
                </c:pt>
                <c:pt idx="2">
                  <c:v>0.25 seconds</c:v>
                </c:pt>
              </c:strCache>
            </c:strRef>
          </c:cat>
          <c:val>
            <c:numRef>
              <c:f>ALL!$B$3:$B$5</c:f>
              <c:numCache>
                <c:formatCode>0.0</c:formatCode>
                <c:ptCount val="3"/>
                <c:pt idx="0">
                  <c:v>100</c:v>
                </c:pt>
                <c:pt idx="1">
                  <c:v>99.9</c:v>
                </c:pt>
                <c:pt idx="2">
                  <c:v>99.8</c:v>
                </c:pt>
              </c:numCache>
            </c:numRef>
          </c:val>
          <c:extLst>
            <c:ext xmlns:c16="http://schemas.microsoft.com/office/drawing/2014/chart" uri="{C3380CC4-5D6E-409C-BE32-E72D297353CC}">
              <c16:uniqueId val="{00000000-FFD6-401D-A0D9-A02C293B791B}"/>
            </c:ext>
          </c:extLst>
        </c:ser>
        <c:ser>
          <c:idx val="1"/>
          <c:order val="1"/>
          <c:tx>
            <c:strRef>
              <c:f>ALL!$C$2</c:f>
              <c:strCache>
                <c:ptCount val="1"/>
                <c:pt idx="0">
                  <c:v>3-class identification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ALL!$A$3:$A$5</c:f>
              <c:strCache>
                <c:ptCount val="3"/>
                <c:pt idx="0">
                  <c:v>4 seconds</c:v>
                </c:pt>
                <c:pt idx="1">
                  <c:v>1 second</c:v>
                </c:pt>
                <c:pt idx="2">
                  <c:v>0.25 seconds</c:v>
                </c:pt>
              </c:strCache>
            </c:strRef>
          </c:cat>
          <c:val>
            <c:numRef>
              <c:f>ALL!$C$3:$C$5</c:f>
              <c:numCache>
                <c:formatCode>0.0</c:formatCode>
                <c:ptCount val="3"/>
                <c:pt idx="0">
                  <c:v>99.9</c:v>
                </c:pt>
                <c:pt idx="1">
                  <c:v>99.8</c:v>
                </c:pt>
                <c:pt idx="2">
                  <c:v>98.6</c:v>
                </c:pt>
              </c:numCache>
            </c:numRef>
          </c:val>
          <c:extLst>
            <c:ext xmlns:c16="http://schemas.microsoft.com/office/drawing/2014/chart" uri="{C3380CC4-5D6E-409C-BE32-E72D297353CC}">
              <c16:uniqueId val="{00000001-FFD6-401D-A0D9-A02C293B791B}"/>
            </c:ext>
          </c:extLst>
        </c:ser>
        <c:ser>
          <c:idx val="2"/>
          <c:order val="2"/>
          <c:tx>
            <c:strRef>
              <c:f>ALL!$D$2</c:f>
              <c:strCache>
                <c:ptCount val="1"/>
                <c:pt idx="0">
                  <c:v>8-subclass identification</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ALL!$A$3:$A$5</c:f>
              <c:strCache>
                <c:ptCount val="3"/>
                <c:pt idx="0">
                  <c:v>4 seconds</c:v>
                </c:pt>
                <c:pt idx="1">
                  <c:v>1 second</c:v>
                </c:pt>
                <c:pt idx="2">
                  <c:v>0.25 seconds</c:v>
                </c:pt>
              </c:strCache>
            </c:strRef>
          </c:cat>
          <c:val>
            <c:numRef>
              <c:f>ALL!$D$3:$D$5</c:f>
              <c:numCache>
                <c:formatCode>0.0</c:formatCode>
                <c:ptCount val="3"/>
                <c:pt idx="0">
                  <c:v>100</c:v>
                </c:pt>
                <c:pt idx="1">
                  <c:v>99.9</c:v>
                </c:pt>
                <c:pt idx="2">
                  <c:v>98.7</c:v>
                </c:pt>
              </c:numCache>
            </c:numRef>
          </c:val>
          <c:extLst>
            <c:ext xmlns:c16="http://schemas.microsoft.com/office/drawing/2014/chart" uri="{C3380CC4-5D6E-409C-BE32-E72D297353CC}">
              <c16:uniqueId val="{00000002-FFD6-401D-A0D9-A02C293B791B}"/>
            </c:ext>
          </c:extLst>
        </c:ser>
        <c:dLbls>
          <c:dLblPos val="inEnd"/>
          <c:showLegendKey val="0"/>
          <c:showVal val="1"/>
          <c:showCatName val="0"/>
          <c:showSerName val="0"/>
          <c:showPercent val="0"/>
          <c:showBubbleSize val="0"/>
        </c:dLbls>
        <c:gapWidth val="219"/>
        <c:overlap val="-27"/>
        <c:axId val="1959005632"/>
        <c:axId val="1959008544"/>
      </c:barChart>
      <c:catAx>
        <c:axId val="1959005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959008544"/>
        <c:crosses val="autoZero"/>
        <c:auto val="1"/>
        <c:lblAlgn val="ctr"/>
        <c:lblOffset val="100"/>
        <c:noMultiLvlLbl val="0"/>
      </c:catAx>
      <c:valAx>
        <c:axId val="1959008544"/>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1959005632"/>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6604F92-9AEA-445F-9E47-C11B8AF5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7839</Words>
  <Characters>44687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VS</Company>
  <LinksUpToDate>false</LinksUpToDate>
  <CharactersWithSpaces>52422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Boban Sazdic-Jotic</dc:creator>
  <cp:keywords/>
  <dc:description/>
  <cp:lastModifiedBy>Boban Sazdic-Jotic</cp:lastModifiedBy>
  <cp:revision>20</cp:revision>
  <cp:lastPrinted>2022-07-09T09:57:00Z</cp:lastPrinted>
  <dcterms:created xsi:type="dcterms:W3CDTF">2022-06-21T09:41:00Z</dcterms:created>
  <dcterms:modified xsi:type="dcterms:W3CDTF">2022-07-09T09:57:00Z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11th edition - Harvard</vt:lpwstr>
  </property>
  <property fmtid="{D5CDD505-2E9C-101B-9397-08002B2CF9AE}" pid="10" name="Mendeley Recent Style Id 4_1">
    <vt:lpwstr>http://www.zotero.org/styles/defence-technology</vt:lpwstr>
  </property>
  <property fmtid="{D5CDD505-2E9C-101B-9397-08002B2CF9AE}" pid="11" name="Mendeley Recent Style Name 4_1">
    <vt:lpwstr>Defence Technology</vt:lpwstr>
  </property>
  <property fmtid="{D5CDD505-2E9C-101B-9397-08002B2CF9AE}" pid="12" name="Mendeley Recent Style Id 5_1">
    <vt:lpwstr>http://www.zotero.org/styles/expert-systems-with-applications</vt:lpwstr>
  </property>
  <property fmtid="{D5CDD505-2E9C-101B-9397-08002B2CF9AE}" pid="13" name="Mendeley Recent Style Name 5_1">
    <vt:lpwstr>Expert Systems With Applications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1ea44ac2-2a64-3f01-ba7b-d2508c0f9b9d</vt:lpwstr>
  </property>
</Properties>
</file>