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C3" w:rsidRPr="001523C3" w:rsidRDefault="001523C3" w:rsidP="001523C3">
      <w:pPr>
        <w:spacing w:line="360" w:lineRule="auto"/>
        <w:rPr>
          <w:rFonts w:cs="Times New Roman"/>
          <w:sz w:val="32"/>
          <w:szCs w:val="32"/>
          <w:lang w:val="en-US"/>
        </w:rPr>
      </w:pPr>
      <w:r w:rsidRPr="001523C3">
        <w:rPr>
          <w:rFonts w:cs="Times New Roman"/>
          <w:b/>
          <w:sz w:val="32"/>
          <w:szCs w:val="32"/>
          <w:lang w:val="en-US"/>
        </w:rPr>
        <w:t>Supplemental Material</w:t>
      </w:r>
    </w:p>
    <w:p w:rsidR="001523C3" w:rsidRPr="00151F9E" w:rsidRDefault="001523C3" w:rsidP="001523C3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51F9E">
        <w:rPr>
          <w:rFonts w:cs="Times New Roman"/>
          <w:sz w:val="24"/>
          <w:szCs w:val="24"/>
          <w:lang w:val="en-US"/>
        </w:rPr>
        <w:t>Interview guide</w:t>
      </w:r>
    </w:p>
    <w:p w:rsidR="001523C3" w:rsidRPr="00151F9E" w:rsidRDefault="001523C3" w:rsidP="001523C3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151F9E">
        <w:rPr>
          <w:rFonts w:cs="Times New Roman"/>
          <w:sz w:val="24"/>
          <w:szCs w:val="24"/>
          <w:lang w:val="en-US"/>
        </w:rPr>
        <w:t>The interview guide is an instrument used by the moderator to guide the discussion in the focus groups. It contains a list of topics selected by the researchers or provided by the participants.</w:t>
      </w:r>
    </w:p>
    <w:p w:rsidR="003F2EDC" w:rsidRPr="00F0316E" w:rsidRDefault="003F2EDC">
      <w:pPr>
        <w:rPr>
          <w:lang w:val="en-GB"/>
        </w:rPr>
      </w:pPr>
      <w:r w:rsidRPr="00F0316E">
        <w:rPr>
          <w:lang w:val="en-GB"/>
        </w:rPr>
        <w:br/>
      </w:r>
    </w:p>
    <w:p w:rsidR="00503F21" w:rsidRPr="00F0316E" w:rsidRDefault="00F0316E">
      <w:pPr>
        <w:rPr>
          <w:b/>
          <w:sz w:val="32"/>
          <w:szCs w:val="32"/>
          <w:lang w:val="en-GB"/>
        </w:rPr>
      </w:pPr>
      <w:r w:rsidRPr="00F0316E">
        <w:rPr>
          <w:b/>
          <w:sz w:val="32"/>
          <w:szCs w:val="32"/>
          <w:lang w:val="en-GB"/>
        </w:rPr>
        <w:t>Interview guide focus groups</w:t>
      </w:r>
      <w:r w:rsidR="000D0045">
        <w:rPr>
          <w:b/>
          <w:sz w:val="32"/>
          <w:szCs w:val="32"/>
          <w:lang w:val="en-GB"/>
        </w:rPr>
        <w:t xml:space="preserve"> </w:t>
      </w:r>
    </w:p>
    <w:p w:rsidR="00983C11" w:rsidRDefault="003B0C12">
      <w:pPr>
        <w:rPr>
          <w:b/>
          <w:sz w:val="24"/>
          <w:szCs w:val="24"/>
          <w:lang w:val="en-GB"/>
        </w:rPr>
      </w:pPr>
      <w:r w:rsidRPr="003B0C12">
        <w:rPr>
          <w:b/>
          <w:sz w:val="24"/>
          <w:szCs w:val="24"/>
          <w:lang w:val="en-GB"/>
        </w:rPr>
        <w:t>Participants’ opinion about factors related to the diagnostic delay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When to consult a medical professional</w:t>
      </w:r>
    </w:p>
    <w:p w:rsidR="00363DF0" w:rsidRDefault="0047437D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Involvement</w:t>
      </w:r>
      <w:r w:rsidR="00363DF0">
        <w:rPr>
          <w:sz w:val="24"/>
          <w:szCs w:val="24"/>
          <w:lang w:val="en-GB"/>
        </w:rPr>
        <w:t xml:space="preserve"> of friends, relatives and significant others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Use of over the counter analgesics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Effect of medical treatment initiated by general practitioner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Knowledge of general practitioner concerning endometriosis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Differentiating between normal and abnormal menstrual complaints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Physical examination by general practitioner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Use of additional diagnostic testing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Time between first presentation to general practitioner and referral to secondary care</w:t>
      </w:r>
      <w:r w:rsidR="0047437D">
        <w:rPr>
          <w:sz w:val="24"/>
          <w:szCs w:val="24"/>
          <w:lang w:val="en-GB"/>
        </w:rPr>
        <w:t xml:space="preserve"> (barriers and facilitators)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Referral directly to gynaecologist or other medical specialist</w:t>
      </w:r>
    </w:p>
    <w:p w:rsidR="0047437D" w:rsidRDefault="0047437D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Time between referral to gynaecologist and diagnosis (barriers and facilitators)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Subfertility</w:t>
      </w:r>
    </w:p>
    <w:p w:rsidR="00363DF0" w:rsidRDefault="00363DF0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Absence from school or work due to menstrual complaints</w:t>
      </w:r>
    </w:p>
    <w:p w:rsidR="00363DF0" w:rsidRDefault="0047437D" w:rsidP="00363DF0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Interaction between patient and medical professional, continuity of care</w:t>
      </w:r>
    </w:p>
    <w:p w:rsidR="00C90E42" w:rsidRPr="00C90E42" w:rsidRDefault="00C90E42" w:rsidP="00C90E42">
      <w:pPr>
        <w:rPr>
          <w:sz w:val="24"/>
          <w:szCs w:val="24"/>
          <w:lang w:val="en-GB"/>
        </w:rPr>
      </w:pPr>
    </w:p>
    <w:p w:rsidR="0047437D" w:rsidRPr="000D0045" w:rsidRDefault="0047437D" w:rsidP="0047437D">
      <w:pPr>
        <w:pStyle w:val="Listenabsatz"/>
        <w:numPr>
          <w:ilvl w:val="0"/>
          <w:numId w:val="6"/>
        </w:numPr>
        <w:rPr>
          <w:b/>
          <w:sz w:val="24"/>
          <w:szCs w:val="24"/>
          <w:lang w:val="en-GB"/>
        </w:rPr>
      </w:pPr>
      <w:r w:rsidRPr="000D0045">
        <w:rPr>
          <w:b/>
          <w:sz w:val="24"/>
          <w:szCs w:val="24"/>
          <w:lang w:val="en-GB"/>
        </w:rPr>
        <w:t>Participants’ opinion about</w:t>
      </w:r>
      <w:r w:rsidR="00C90E42" w:rsidRPr="000D0045">
        <w:rPr>
          <w:b/>
          <w:sz w:val="24"/>
          <w:szCs w:val="24"/>
          <w:lang w:val="en-GB"/>
        </w:rPr>
        <w:t xml:space="preserve"> which factors are most important</w:t>
      </w:r>
      <w:r w:rsidR="000D0045">
        <w:rPr>
          <w:b/>
          <w:sz w:val="24"/>
          <w:szCs w:val="24"/>
          <w:lang w:val="en-GB"/>
        </w:rPr>
        <w:t xml:space="preserve"> in endometriosis care</w:t>
      </w:r>
      <w:r w:rsidRPr="000D0045">
        <w:rPr>
          <w:b/>
          <w:sz w:val="24"/>
          <w:szCs w:val="24"/>
          <w:lang w:val="en-GB"/>
        </w:rPr>
        <w:t>, for instance (but not restricted to)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Available (online) information about endometriosis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Being taken seriously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Continuity of medical care (same doctor)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Timely start of empiric treatment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Information given by medical professional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Fast referral</w:t>
      </w:r>
    </w:p>
    <w:p w:rsidR="0047437D" w:rsidRDefault="0047437D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Referral to tertiary care</w:t>
      </w:r>
      <w:r w:rsidR="00C90E42">
        <w:rPr>
          <w:sz w:val="24"/>
          <w:szCs w:val="24"/>
          <w:lang w:val="en-GB"/>
        </w:rPr>
        <w:t xml:space="preserve"> (possible pros and cons) </w:t>
      </w:r>
    </w:p>
    <w:p w:rsidR="00C90E42" w:rsidRDefault="00C90E42" w:rsidP="0047437D">
      <w:pPr>
        <w:pStyle w:val="Listenabsatz"/>
        <w:numPr>
          <w:ilvl w:val="1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Knowledge about endometriosis in general practitioners (both related to the diagnostic procedure and support after diagnosis)</w:t>
      </w:r>
    </w:p>
    <w:p w:rsidR="00D32A95" w:rsidRPr="00F0316E" w:rsidRDefault="00C90E42" w:rsidP="001523C3">
      <w:pPr>
        <w:pStyle w:val="Listenabsatz"/>
        <w:numPr>
          <w:ilvl w:val="1"/>
          <w:numId w:val="6"/>
        </w:numPr>
        <w:rPr>
          <w:lang w:val="en-GB"/>
        </w:rPr>
      </w:pPr>
      <w:r>
        <w:rPr>
          <w:sz w:val="24"/>
          <w:szCs w:val="24"/>
          <w:lang w:val="en-GB"/>
        </w:rPr>
        <w:t>Continuation of care by general practitioner after diagnosis and initiation of treatment by gynaecologist</w:t>
      </w:r>
      <w:bookmarkStart w:id="0" w:name="_GoBack"/>
      <w:bookmarkEnd w:id="0"/>
    </w:p>
    <w:sectPr w:rsidR="00D32A95" w:rsidRPr="00F0316E" w:rsidSect="003F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82E"/>
    <w:multiLevelType w:val="hybridMultilevel"/>
    <w:tmpl w:val="7090B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73A4"/>
    <w:multiLevelType w:val="hybridMultilevel"/>
    <w:tmpl w:val="61162398"/>
    <w:lvl w:ilvl="0" w:tplc="5B38D1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F69"/>
    <w:multiLevelType w:val="hybridMultilevel"/>
    <w:tmpl w:val="BBA893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601A"/>
    <w:multiLevelType w:val="hybridMultilevel"/>
    <w:tmpl w:val="A52AA826"/>
    <w:lvl w:ilvl="0" w:tplc="37D67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66C"/>
    <w:multiLevelType w:val="hybridMultilevel"/>
    <w:tmpl w:val="D7B490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9E6"/>
    <w:multiLevelType w:val="hybridMultilevel"/>
    <w:tmpl w:val="19345266"/>
    <w:lvl w:ilvl="0" w:tplc="1FA2F5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B72"/>
    <w:rsid w:val="00074B8E"/>
    <w:rsid w:val="000B589A"/>
    <w:rsid w:val="000D0045"/>
    <w:rsid w:val="001523C3"/>
    <w:rsid w:val="00162D12"/>
    <w:rsid w:val="001736B1"/>
    <w:rsid w:val="00175969"/>
    <w:rsid w:val="00177E0A"/>
    <w:rsid w:val="001A46B4"/>
    <w:rsid w:val="001A798A"/>
    <w:rsid w:val="00205A19"/>
    <w:rsid w:val="0022058D"/>
    <w:rsid w:val="0026669B"/>
    <w:rsid w:val="002958FC"/>
    <w:rsid w:val="002C101D"/>
    <w:rsid w:val="00363DF0"/>
    <w:rsid w:val="003B0C12"/>
    <w:rsid w:val="003C1E49"/>
    <w:rsid w:val="003C3ADD"/>
    <w:rsid w:val="003F2EDC"/>
    <w:rsid w:val="00456C51"/>
    <w:rsid w:val="0047437D"/>
    <w:rsid w:val="00477091"/>
    <w:rsid w:val="0049607C"/>
    <w:rsid w:val="00503F21"/>
    <w:rsid w:val="005055E2"/>
    <w:rsid w:val="005307C1"/>
    <w:rsid w:val="005E7880"/>
    <w:rsid w:val="00614CBF"/>
    <w:rsid w:val="00680C51"/>
    <w:rsid w:val="00791D22"/>
    <w:rsid w:val="007B1812"/>
    <w:rsid w:val="00802E58"/>
    <w:rsid w:val="00832DDB"/>
    <w:rsid w:val="00833FED"/>
    <w:rsid w:val="008F4C5C"/>
    <w:rsid w:val="009077DF"/>
    <w:rsid w:val="00915819"/>
    <w:rsid w:val="00980659"/>
    <w:rsid w:val="00981BC6"/>
    <w:rsid w:val="00983C11"/>
    <w:rsid w:val="00983E60"/>
    <w:rsid w:val="009C4041"/>
    <w:rsid w:val="00A40684"/>
    <w:rsid w:val="00AA31C6"/>
    <w:rsid w:val="00AC1425"/>
    <w:rsid w:val="00B13F37"/>
    <w:rsid w:val="00B15383"/>
    <w:rsid w:val="00B30E9F"/>
    <w:rsid w:val="00B44BEA"/>
    <w:rsid w:val="00C21B72"/>
    <w:rsid w:val="00C90E42"/>
    <w:rsid w:val="00CB297C"/>
    <w:rsid w:val="00CD61FE"/>
    <w:rsid w:val="00D32A95"/>
    <w:rsid w:val="00D40052"/>
    <w:rsid w:val="00DE0B47"/>
    <w:rsid w:val="00E76C7D"/>
    <w:rsid w:val="00E80A65"/>
    <w:rsid w:val="00E827BB"/>
    <w:rsid w:val="00F0316E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6A746-166F-4B60-B9A9-A70E422A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0C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1B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81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81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C101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7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Moniek van der Zanden</dc:creator>
  <cp:lastModifiedBy>Jahnke, Heike</cp:lastModifiedBy>
  <cp:revision>2</cp:revision>
  <cp:lastPrinted>2016-06-10T20:08:00Z</cp:lastPrinted>
  <dcterms:created xsi:type="dcterms:W3CDTF">2021-06-22T09:04:00Z</dcterms:created>
  <dcterms:modified xsi:type="dcterms:W3CDTF">2021-06-22T09:04:00Z</dcterms:modified>
</cp:coreProperties>
</file>