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F29A" w14:textId="77777777" w:rsidR="00402045" w:rsidRDefault="00402045"/>
    <w:p w14:paraId="7ABCBAEF" w14:textId="77777777" w:rsidR="00402045" w:rsidRDefault="0049481A">
      <w:r>
        <w:rPr>
          <w:rFonts w:ascii="Arial" w:eastAsia="Arial" w:hAnsi="Arial" w:cs="Arial"/>
          <w:b/>
          <w:color w:val="000000"/>
          <w:sz w:val="20"/>
        </w:rPr>
        <w:cr/>
        <w:t>Nonparametric Tests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355C5D7C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0"/>
        <w:gridCol w:w="2560"/>
        <w:gridCol w:w="2592"/>
      </w:tblGrid>
      <w:tr w:rsidR="0064401C" w14:paraId="01C70750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6432" w:type="dxa"/>
            <w:gridSpan w:val="3"/>
            <w:shd w:val="clear" w:color="auto" w:fill="FFFFFF"/>
            <w:vAlign w:val="center"/>
          </w:tcPr>
          <w:p w14:paraId="337B1EDC" w14:textId="77777777" w:rsidR="00402045" w:rsidRDefault="0049481A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Notes</w:t>
            </w:r>
          </w:p>
        </w:tc>
      </w:tr>
      <w:tr w:rsidR="0064401C" w14:paraId="01624C6B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B7046ED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Output Created</w:t>
            </w:r>
          </w:p>
        </w:tc>
        <w:tc>
          <w:tcPr>
            <w:tcW w:w="2592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4AD249D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22-FEB-2022 17:27:45</w:t>
            </w:r>
          </w:p>
        </w:tc>
      </w:tr>
      <w:tr w:rsidR="0064401C" w14:paraId="712ECA76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31A4CE2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Comments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0F61FC" w14:textId="77777777" w:rsidR="00402045" w:rsidRDefault="00402045">
            <w:pPr>
              <w:spacing w:before="20" w:after="15"/>
              <w:ind w:left="40" w:right="55"/>
            </w:pPr>
          </w:p>
        </w:tc>
      </w:tr>
      <w:tr w:rsidR="00402045" w14:paraId="5DF2DD8E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B1A051F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Input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4335E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Data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76B46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C:\Users\</w:t>
            </w:r>
            <w:r w:rsidRPr="0064401C">
              <w:rPr>
                <w:rFonts w:ascii="Arial" w:eastAsia="Arial" w:hAnsi="Arial" w:cs="Arial"/>
                <w:sz w:val="18"/>
                <w:highlight w:val="black"/>
              </w:rPr>
              <w:t>harirfor.ETSU\Desktop\V2\Statistics\Diabetes data_042219.sav</w:t>
            </w:r>
          </w:p>
        </w:tc>
      </w:tr>
      <w:tr w:rsidR="00402045" w14:paraId="129E44BA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92A7524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DCB6C6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Active Dataset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A5CBBD2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DataSet1</w:t>
            </w:r>
          </w:p>
        </w:tc>
      </w:tr>
      <w:tr w:rsidR="00402045" w14:paraId="0A84235B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BF5A73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3FDE789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Filter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EA852FB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402045" w14:paraId="5F69A879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A4D0811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83B3BE2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Weight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75206D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402045" w14:paraId="477A2121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371109B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9704AA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Split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39ADF6C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&lt;none&gt;</w:t>
            </w:r>
          </w:p>
        </w:tc>
      </w:tr>
      <w:tr w:rsidR="00402045" w14:paraId="304035F9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355C23C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094A1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 xml:space="preserve">N of </w:t>
            </w:r>
            <w:r>
              <w:rPr>
                <w:rFonts w:ascii="Arial" w:eastAsia="Arial" w:hAnsi="Arial" w:cs="Arial"/>
                <w:color w:val="264A60"/>
                <w:sz w:val="18"/>
              </w:rPr>
              <w:t>Rows in Working Data File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6B58F4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63</w:t>
            </w:r>
          </w:p>
        </w:tc>
      </w:tr>
      <w:tr w:rsidR="0064401C" w14:paraId="203078EF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840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A63672D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Syntax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CAE278F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NPTESTS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 xml:space="preserve">/INDEPENDENT TEST (KIM1_ngml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>) GROUP (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DiseaseState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>)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/MISSING SCOPE=ANALYSIS USERMISSING=EXCLUDE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  <w:t>/CRITERIA ALPHA=0.</w:t>
            </w:r>
            <w:proofErr w:type="gramStart"/>
            <w:r>
              <w:rPr>
                <w:rFonts w:ascii="Arial" w:eastAsia="Arial" w:hAnsi="Arial" w:cs="Arial"/>
                <w:color w:val="010205"/>
                <w:sz w:val="18"/>
              </w:rPr>
              <w:t>05  CILEVEL</w:t>
            </w:r>
            <w:proofErr w:type="gramEnd"/>
            <w:r>
              <w:rPr>
                <w:rFonts w:ascii="Arial" w:eastAsia="Arial" w:hAnsi="Arial" w:cs="Arial"/>
                <w:color w:val="010205"/>
                <w:sz w:val="18"/>
              </w:rPr>
              <w:t>=95.</w:t>
            </w:r>
            <w:r>
              <w:rPr>
                <w:rFonts w:ascii="Arial" w:eastAsia="Arial" w:hAnsi="Arial" w:cs="Arial"/>
                <w:color w:val="010205"/>
                <w:sz w:val="18"/>
              </w:rPr>
              <w:br/>
            </w:r>
          </w:p>
        </w:tc>
      </w:tr>
      <w:tr w:rsidR="00402045" w14:paraId="33D927BE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E9C3672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Resources</w:t>
            </w:r>
          </w:p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E1BA82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Processor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BCFA3F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00:00:01.00</w:t>
            </w:r>
          </w:p>
        </w:tc>
      </w:tr>
      <w:tr w:rsidR="00402045" w14:paraId="0857E433" w14:textId="77777777">
        <w:tblPrEx>
          <w:tblCellMar>
            <w:top w:w="0" w:type="dxa"/>
            <w:bottom w:w="0" w:type="dxa"/>
          </w:tblCellMar>
        </w:tblPrEx>
        <w:tc>
          <w:tcPr>
            <w:tcW w:w="1280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CD66A62" w14:textId="77777777" w:rsidR="00402045" w:rsidRDefault="00402045"/>
        </w:tc>
        <w:tc>
          <w:tcPr>
            <w:tcW w:w="256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8BBFA95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Elapsed Time</w:t>
            </w:r>
          </w:p>
        </w:tc>
        <w:tc>
          <w:tcPr>
            <w:tcW w:w="2592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E88FCD3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00:00:01.03</w:t>
            </w:r>
          </w:p>
        </w:tc>
      </w:tr>
    </w:tbl>
    <w:p w14:paraId="2EDA3F30" w14:textId="77777777" w:rsidR="00402045" w:rsidRDefault="0049481A">
      <w:pPr>
        <w:spacing w:before="200"/>
      </w:pPr>
      <w:r>
        <w:rPr>
          <w:rFonts w:ascii="Courier New" w:eastAsia="Courier New" w:hAnsi="Courier New" w:cs="Courier New"/>
          <w:color w:val="000000"/>
          <w:sz w:val="18"/>
        </w:rPr>
        <w:cr/>
        <w:t>[DataSet1] C:\Users\</w:t>
      </w:r>
      <w:r w:rsidRPr="0064401C">
        <w:rPr>
          <w:rFonts w:ascii="Courier New" w:eastAsia="Courier New" w:hAnsi="Courier New" w:cs="Courier New"/>
          <w:color w:val="000000"/>
          <w:sz w:val="18"/>
          <w:highlight w:val="black"/>
        </w:rPr>
        <w:t>harirfor.ETSU\Desktop\V2\Statistics\Diabetes data_042219.sav</w:t>
      </w:r>
      <w:r>
        <w:rPr>
          <w:rFonts w:ascii="Courier New" w:eastAsia="Courier New" w:hAnsi="Courier New" w:cs="Courier New"/>
          <w:color w:val="000000"/>
          <w:sz w:val="18"/>
        </w:rPr>
        <w:cr/>
      </w:r>
    </w:p>
    <w:p w14:paraId="05B6D2EE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3200"/>
        <w:gridCol w:w="3200"/>
        <w:gridCol w:w="1600"/>
      </w:tblGrid>
      <w:tr w:rsidR="0064401C" w14:paraId="40274BE2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8768" w:type="dxa"/>
            <w:gridSpan w:val="4"/>
            <w:shd w:val="clear" w:color="auto" w:fill="FFFFFF"/>
            <w:vAlign w:val="center"/>
          </w:tcPr>
          <w:p w14:paraId="51C6BAAB" w14:textId="77777777" w:rsidR="00402045" w:rsidRDefault="0049481A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Hypothesis Test Summary</w:t>
            </w:r>
          </w:p>
        </w:tc>
      </w:tr>
      <w:tr w:rsidR="00402045" w14:paraId="2FCA83B8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E9704CD" w14:textId="77777777" w:rsidR="00402045" w:rsidRDefault="00402045">
            <w:pPr>
              <w:spacing w:before="20" w:after="5"/>
              <w:ind w:left="40" w:right="55"/>
            </w:pPr>
          </w:p>
        </w:tc>
        <w:tc>
          <w:tcPr>
            <w:tcW w:w="3200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2A0154C" w14:textId="77777777" w:rsidR="00402045" w:rsidRDefault="0049481A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Null Hypothesis</w:t>
            </w:r>
          </w:p>
        </w:tc>
        <w:tc>
          <w:tcPr>
            <w:tcW w:w="320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25DE2DF" w14:textId="77777777" w:rsidR="00402045" w:rsidRDefault="0049481A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Test</w:t>
            </w:r>
          </w:p>
        </w:tc>
        <w:tc>
          <w:tcPr>
            <w:tcW w:w="160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6D54BD2" w14:textId="77777777" w:rsidR="00402045" w:rsidRDefault="0049481A">
            <w:pPr>
              <w:spacing w:before="15" w:after="15"/>
              <w:ind w:left="40" w:right="55"/>
              <w:jc w:val="center"/>
            </w:pPr>
            <w:proofErr w:type="spellStart"/>
            <w:proofErr w:type="gramStart"/>
            <w:r>
              <w:rPr>
                <w:rFonts w:ascii="Arial" w:eastAsia="Arial" w:hAnsi="Arial" w:cs="Arial"/>
                <w:color w:val="264A60"/>
                <w:sz w:val="18"/>
              </w:rPr>
              <w:t>Sig.</w:t>
            </w:r>
            <w:r>
              <w:rPr>
                <w:vertAlign w:val="superscript"/>
              </w:rPr>
              <w:t>a,b</w:t>
            </w:r>
            <w:proofErr w:type="spellEnd"/>
            <w:proofErr w:type="gramEnd"/>
          </w:p>
        </w:tc>
      </w:tr>
      <w:tr w:rsidR="00402045" w14:paraId="4465C44D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2BE7D0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320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68D25B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The distribution of KIM-1 is the same across categories of Disease State.</w:t>
            </w:r>
          </w:p>
        </w:tc>
        <w:tc>
          <w:tcPr>
            <w:tcW w:w="320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5AC4F3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Independent-Samples Mann-Whitney U Test</w:t>
            </w:r>
          </w:p>
        </w:tc>
        <w:tc>
          <w:tcPr>
            <w:tcW w:w="160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427A97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.160</w:t>
            </w:r>
            <w:r>
              <w:rPr>
                <w:vertAlign w:val="superscript"/>
              </w:rPr>
              <w:t>c</w:t>
            </w:r>
          </w:p>
        </w:tc>
      </w:tr>
      <w:tr w:rsidR="00402045" w14:paraId="182BE846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F28A8D3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320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5E15AE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 xml:space="preserve">The distribution of </w:t>
            </w:r>
            <w:proofErr w:type="spellStart"/>
            <w:r>
              <w:rPr>
                <w:rFonts w:ascii="Arial" w:eastAsia="Arial" w:hAnsi="Arial" w:cs="Arial"/>
                <w:color w:val="010205"/>
                <w:sz w:val="18"/>
              </w:rPr>
              <w:t>ADMA_CON_umolL</w:t>
            </w:r>
            <w:proofErr w:type="spellEnd"/>
            <w:r>
              <w:rPr>
                <w:rFonts w:ascii="Arial" w:eastAsia="Arial" w:hAnsi="Arial" w:cs="Arial"/>
                <w:color w:val="010205"/>
                <w:sz w:val="18"/>
              </w:rPr>
              <w:t xml:space="preserve"> is the same across categories of Disease State.</w:t>
            </w:r>
          </w:p>
        </w:tc>
        <w:tc>
          <w:tcPr>
            <w:tcW w:w="320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168345E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Independent-Samples Mann-Whitney U Test</w:t>
            </w:r>
          </w:p>
        </w:tc>
        <w:tc>
          <w:tcPr>
            <w:tcW w:w="160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5ADD0B1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.735</w:t>
            </w:r>
          </w:p>
        </w:tc>
      </w:tr>
    </w:tbl>
    <w:p w14:paraId="677A9454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8"/>
        <w:gridCol w:w="2624"/>
        <w:gridCol w:w="576"/>
        <w:gridCol w:w="3200"/>
        <w:gridCol w:w="1600"/>
      </w:tblGrid>
      <w:tr w:rsidR="0064401C" w14:paraId="48598258" w14:textId="77777777" w:rsidTr="0064401C">
        <w:tblPrEx>
          <w:tblCellMar>
            <w:top w:w="0" w:type="dxa"/>
            <w:bottom w:w="0" w:type="dxa"/>
          </w:tblCellMar>
        </w:tblPrEx>
        <w:trPr>
          <w:gridAfter w:val="3"/>
          <w:wAfter w:w="5376" w:type="dxa"/>
        </w:trPr>
        <w:tc>
          <w:tcPr>
            <w:tcW w:w="3392" w:type="dxa"/>
            <w:gridSpan w:val="2"/>
            <w:shd w:val="clear" w:color="auto" w:fill="FFFFFF"/>
            <w:vAlign w:val="center"/>
          </w:tcPr>
          <w:p w14:paraId="64993E9E" w14:textId="77777777" w:rsidR="00402045" w:rsidRDefault="0049481A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Hypothesis Test Summary</w:t>
            </w:r>
          </w:p>
        </w:tc>
      </w:tr>
      <w:tr w:rsidR="00402045" w14:paraId="71380F6E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5376" w:type="dxa"/>
        </w:trPr>
        <w:tc>
          <w:tcPr>
            <w:tcW w:w="768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CEA4528" w14:textId="77777777" w:rsidR="00402045" w:rsidRDefault="00402045">
            <w:pPr>
              <w:spacing w:before="20" w:after="5"/>
              <w:ind w:left="40" w:right="55"/>
            </w:pPr>
          </w:p>
        </w:tc>
        <w:tc>
          <w:tcPr>
            <w:tcW w:w="2624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26BEB8B" w14:textId="77777777" w:rsidR="00402045" w:rsidRDefault="0049481A">
            <w:pPr>
              <w:spacing w:before="15" w:after="15"/>
              <w:ind w:left="40" w:right="55"/>
              <w:jc w:val="center"/>
            </w:pPr>
            <w:r>
              <w:rPr>
                <w:rFonts w:ascii="Arial" w:eastAsia="Arial" w:hAnsi="Arial" w:cs="Arial"/>
                <w:color w:val="264A60"/>
                <w:sz w:val="18"/>
              </w:rPr>
              <w:t>Decision</w:t>
            </w:r>
          </w:p>
        </w:tc>
      </w:tr>
      <w:tr w:rsidR="00402045" w14:paraId="38F133B3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5376" w:type="dxa"/>
        </w:trPr>
        <w:tc>
          <w:tcPr>
            <w:tcW w:w="768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EB4EA4C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1</w:t>
            </w:r>
          </w:p>
        </w:tc>
        <w:tc>
          <w:tcPr>
            <w:tcW w:w="2624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8D187C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Retain the null hypothesis.</w:t>
            </w:r>
          </w:p>
        </w:tc>
      </w:tr>
      <w:tr w:rsidR="00402045" w14:paraId="3E56E8B5" w14:textId="77777777">
        <w:tblPrEx>
          <w:tblCellMar>
            <w:top w:w="0" w:type="dxa"/>
            <w:bottom w:w="0" w:type="dxa"/>
          </w:tblCellMar>
        </w:tblPrEx>
        <w:trPr>
          <w:gridAfter w:val="3"/>
          <w:wAfter w:w="5376" w:type="dxa"/>
        </w:trPr>
        <w:tc>
          <w:tcPr>
            <w:tcW w:w="76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8592E06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2</w:t>
            </w:r>
          </w:p>
        </w:tc>
        <w:tc>
          <w:tcPr>
            <w:tcW w:w="262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0476769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010205"/>
                <w:sz w:val="18"/>
              </w:rPr>
              <w:t>Retain the null hypothesis.</w:t>
            </w:r>
          </w:p>
        </w:tc>
      </w:tr>
      <w:tr w:rsidR="00402045" w14:paraId="7E7C40B0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</w:tcPr>
          <w:p w14:paraId="272A3F1F" w14:textId="77777777" w:rsidR="00402045" w:rsidRDefault="00402045"/>
        </w:tc>
        <w:tc>
          <w:tcPr>
            <w:tcW w:w="3200" w:type="dxa"/>
            <w:gridSpan w:val="2"/>
          </w:tcPr>
          <w:p w14:paraId="1AC45A29" w14:textId="77777777" w:rsidR="00402045" w:rsidRDefault="00402045"/>
        </w:tc>
        <w:tc>
          <w:tcPr>
            <w:tcW w:w="3200" w:type="dxa"/>
          </w:tcPr>
          <w:p w14:paraId="79C39ED3" w14:textId="77777777" w:rsidR="00402045" w:rsidRDefault="00402045"/>
        </w:tc>
        <w:tc>
          <w:tcPr>
            <w:tcW w:w="1600" w:type="dxa"/>
          </w:tcPr>
          <w:p w14:paraId="60B0ECE0" w14:textId="77777777" w:rsidR="00402045" w:rsidRDefault="00402045"/>
        </w:tc>
      </w:tr>
      <w:tr w:rsidR="00402045" w14:paraId="5E2A8D68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</w:tcPr>
          <w:p w14:paraId="7FCA8EAE" w14:textId="77777777" w:rsidR="00402045" w:rsidRDefault="00402045"/>
        </w:tc>
        <w:tc>
          <w:tcPr>
            <w:tcW w:w="3200" w:type="dxa"/>
            <w:gridSpan w:val="2"/>
          </w:tcPr>
          <w:p w14:paraId="18D09509" w14:textId="77777777" w:rsidR="00402045" w:rsidRDefault="00402045"/>
        </w:tc>
        <w:tc>
          <w:tcPr>
            <w:tcW w:w="3200" w:type="dxa"/>
          </w:tcPr>
          <w:p w14:paraId="14F23C6F" w14:textId="77777777" w:rsidR="00402045" w:rsidRDefault="00402045"/>
        </w:tc>
        <w:tc>
          <w:tcPr>
            <w:tcW w:w="1600" w:type="dxa"/>
          </w:tcPr>
          <w:p w14:paraId="2C0530B6" w14:textId="77777777" w:rsidR="00402045" w:rsidRDefault="00402045"/>
        </w:tc>
      </w:tr>
      <w:tr w:rsidR="00402045" w14:paraId="3C6C4401" w14:textId="77777777">
        <w:tblPrEx>
          <w:tblCellMar>
            <w:top w:w="0" w:type="dxa"/>
            <w:bottom w:w="0" w:type="dxa"/>
          </w:tblCellMar>
        </w:tblPrEx>
        <w:tc>
          <w:tcPr>
            <w:tcW w:w="768" w:type="dxa"/>
          </w:tcPr>
          <w:p w14:paraId="217FC013" w14:textId="77777777" w:rsidR="00402045" w:rsidRDefault="00402045"/>
        </w:tc>
        <w:tc>
          <w:tcPr>
            <w:tcW w:w="3200" w:type="dxa"/>
            <w:gridSpan w:val="2"/>
          </w:tcPr>
          <w:p w14:paraId="3CF864F4" w14:textId="77777777" w:rsidR="00402045" w:rsidRDefault="00402045"/>
        </w:tc>
        <w:tc>
          <w:tcPr>
            <w:tcW w:w="3200" w:type="dxa"/>
          </w:tcPr>
          <w:p w14:paraId="2045CC7E" w14:textId="77777777" w:rsidR="00402045" w:rsidRDefault="00402045"/>
        </w:tc>
        <w:tc>
          <w:tcPr>
            <w:tcW w:w="1600" w:type="dxa"/>
          </w:tcPr>
          <w:p w14:paraId="30C2CE2C" w14:textId="77777777" w:rsidR="00402045" w:rsidRDefault="00402045"/>
        </w:tc>
      </w:tr>
    </w:tbl>
    <w:p w14:paraId="2079A1EC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2"/>
      </w:tblGrid>
      <w:tr w:rsidR="0064401C" w14:paraId="5F75EF37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392" w:type="dxa"/>
            <w:shd w:val="clear" w:color="auto" w:fill="FFFFFF"/>
          </w:tcPr>
          <w:p w14:paraId="7545A01D" w14:textId="77777777" w:rsidR="00402045" w:rsidRDefault="0049481A">
            <w:r>
              <w:rPr>
                <w:rFonts w:ascii="Arial" w:eastAsia="Arial" w:hAnsi="Arial" w:cs="Arial"/>
                <w:color w:val="010205"/>
                <w:sz w:val="18"/>
              </w:rPr>
              <w:t>a. The significance level is .050.</w:t>
            </w:r>
          </w:p>
        </w:tc>
      </w:tr>
      <w:tr w:rsidR="0064401C" w14:paraId="7CA90BD6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392" w:type="dxa"/>
            <w:shd w:val="clear" w:color="auto" w:fill="FFFFFF"/>
          </w:tcPr>
          <w:p w14:paraId="4A66F2FD" w14:textId="77777777" w:rsidR="00402045" w:rsidRDefault="0049481A">
            <w:r>
              <w:rPr>
                <w:rFonts w:ascii="Arial" w:eastAsia="Arial" w:hAnsi="Arial" w:cs="Arial"/>
                <w:color w:val="010205"/>
                <w:sz w:val="18"/>
              </w:rPr>
              <w:t>b. Asymptotic significance is displayed.</w:t>
            </w:r>
          </w:p>
        </w:tc>
      </w:tr>
      <w:tr w:rsidR="0064401C" w14:paraId="135EEE2B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3392" w:type="dxa"/>
            <w:shd w:val="clear" w:color="auto" w:fill="FFFFFF"/>
          </w:tcPr>
          <w:p w14:paraId="7C3807CD" w14:textId="77777777" w:rsidR="00402045" w:rsidRDefault="0049481A">
            <w:r>
              <w:rPr>
                <w:rFonts w:ascii="Arial" w:eastAsia="Arial" w:hAnsi="Arial" w:cs="Arial"/>
                <w:color w:val="010205"/>
                <w:sz w:val="18"/>
              </w:rPr>
              <w:t>c. Exact significance is displayed for this test.</w:t>
            </w:r>
          </w:p>
        </w:tc>
      </w:tr>
    </w:tbl>
    <w:p w14:paraId="3BE3B15A" w14:textId="77777777" w:rsidR="00402045" w:rsidRDefault="00402045"/>
    <w:p w14:paraId="29179959" w14:textId="77777777" w:rsidR="00402045" w:rsidRDefault="0049481A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cr/>
        <w:t>Independent-Samples Mann-Whitney U Test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0962A209" w14:textId="77777777" w:rsidR="00402045" w:rsidRDefault="00402045"/>
    <w:p w14:paraId="27EED750" w14:textId="77777777" w:rsidR="00402045" w:rsidRDefault="0049481A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cr/>
        <w:t>KIM-1 across Disease State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10C6D9B4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2400"/>
      </w:tblGrid>
      <w:tr w:rsidR="0064401C" w14:paraId="23283B9F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4960" w:type="dxa"/>
            <w:gridSpan w:val="2"/>
            <w:shd w:val="clear" w:color="auto" w:fill="FFFFFF"/>
            <w:vAlign w:val="center"/>
          </w:tcPr>
          <w:p w14:paraId="379A865D" w14:textId="77777777" w:rsidR="00402045" w:rsidRDefault="0049481A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Independent-Samples Mann-Whitney U Test Summary</w:t>
            </w:r>
          </w:p>
        </w:tc>
      </w:tr>
      <w:tr w:rsidR="00402045" w14:paraId="69A0E5EA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84011A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Total N</w:t>
            </w:r>
          </w:p>
        </w:tc>
        <w:tc>
          <w:tcPr>
            <w:tcW w:w="2400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82B2115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36</w:t>
            </w:r>
          </w:p>
        </w:tc>
      </w:tr>
      <w:tr w:rsidR="00402045" w14:paraId="01BD9CEA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CA1203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Mann-Whitney U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C5CDE01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198.000</w:t>
            </w:r>
          </w:p>
        </w:tc>
      </w:tr>
      <w:tr w:rsidR="00402045" w14:paraId="5C9F5879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2397A99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Wilcoxon W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2212543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303.000</w:t>
            </w:r>
          </w:p>
        </w:tc>
      </w:tr>
      <w:tr w:rsidR="00402045" w14:paraId="0DDD9E6C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1211B1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Test Statistic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83D972F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198.000</w:t>
            </w:r>
          </w:p>
        </w:tc>
      </w:tr>
      <w:tr w:rsidR="00402045" w14:paraId="3D0EC089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A135F7E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 Error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43187A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30.815</w:t>
            </w:r>
          </w:p>
        </w:tc>
      </w:tr>
      <w:tr w:rsidR="00402045" w14:paraId="75BF6120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9FD14CB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Standardized Test Statistic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D13A574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1.428</w:t>
            </w:r>
          </w:p>
        </w:tc>
      </w:tr>
      <w:tr w:rsidR="00402045" w14:paraId="3AB18B64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FE10EB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 xml:space="preserve">Asymptotic </w:t>
            </w:r>
            <w:proofErr w:type="gramStart"/>
            <w:r>
              <w:rPr>
                <w:rFonts w:ascii="Arial" w:eastAsia="Arial" w:hAnsi="Arial" w:cs="Arial"/>
                <w:color w:val="264A60"/>
                <w:sz w:val="18"/>
              </w:rPr>
              <w:t>Sig.(</w:t>
            </w:r>
            <w:proofErr w:type="gramEnd"/>
            <w:r>
              <w:rPr>
                <w:rFonts w:ascii="Arial" w:eastAsia="Arial" w:hAnsi="Arial" w:cs="Arial"/>
                <w:color w:val="264A60"/>
                <w:sz w:val="18"/>
              </w:rPr>
              <w:t>2-sided test)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DBF0CC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.153</w:t>
            </w:r>
          </w:p>
        </w:tc>
      </w:tr>
      <w:tr w:rsidR="00402045" w14:paraId="51E2E289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83D4788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 xml:space="preserve">Exact </w:t>
            </w:r>
            <w:proofErr w:type="gramStart"/>
            <w:r>
              <w:rPr>
                <w:rFonts w:ascii="Arial" w:eastAsia="Arial" w:hAnsi="Arial" w:cs="Arial"/>
                <w:color w:val="264A60"/>
                <w:sz w:val="18"/>
              </w:rPr>
              <w:t>Sig.(</w:t>
            </w:r>
            <w:proofErr w:type="gramEnd"/>
            <w:r>
              <w:rPr>
                <w:rFonts w:ascii="Arial" w:eastAsia="Arial" w:hAnsi="Arial" w:cs="Arial"/>
                <w:color w:val="264A60"/>
                <w:sz w:val="18"/>
              </w:rPr>
              <w:t>2-sided test)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1EDFBD4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.160</w:t>
            </w:r>
          </w:p>
        </w:tc>
      </w:tr>
    </w:tbl>
    <w:p w14:paraId="0819789D" w14:textId="77777777" w:rsidR="00402045" w:rsidRDefault="00402045"/>
    <w:p w14:paraId="5434E684" w14:textId="77777777" w:rsidR="00402045" w:rsidRDefault="0049481A">
      <w:r>
        <w:rPr>
          <w:noProof/>
        </w:rPr>
        <w:lastRenderedPageBreak/>
        <w:drawing>
          <wp:inline distT="0" distB="0" distL="0" distR="0" wp14:anchorId="18AAC835" wp14:editId="6ACF4C6D">
            <wp:extent cx="5943600" cy="5943600"/>
            <wp:effectExtent l="0" t="0" r="0" b="0"/>
            <wp:docPr id="1" name="Drawing 0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C3ABC" w14:textId="77777777" w:rsidR="00402045" w:rsidRDefault="00402045"/>
    <w:p w14:paraId="14E5FD8A" w14:textId="77777777" w:rsidR="00402045" w:rsidRDefault="0049481A">
      <w:pPr>
        <w:spacing w:before="200"/>
      </w:pPr>
      <w:r>
        <w:rPr>
          <w:rFonts w:ascii="Arial" w:eastAsia="Arial" w:hAnsi="Arial" w:cs="Arial"/>
          <w:b/>
          <w:color w:val="000000"/>
          <w:sz w:val="20"/>
        </w:rPr>
        <w:cr/>
      </w:r>
      <w:proofErr w:type="spellStart"/>
      <w:r>
        <w:rPr>
          <w:rFonts w:ascii="Arial" w:eastAsia="Arial" w:hAnsi="Arial" w:cs="Arial"/>
          <w:b/>
          <w:color w:val="000000"/>
          <w:sz w:val="20"/>
        </w:rPr>
        <w:t>ADMA_CON_umolL</w:t>
      </w:r>
      <w:proofErr w:type="spellEnd"/>
      <w:r>
        <w:rPr>
          <w:rFonts w:ascii="Arial" w:eastAsia="Arial" w:hAnsi="Arial" w:cs="Arial"/>
          <w:b/>
          <w:color w:val="000000"/>
          <w:sz w:val="20"/>
        </w:rPr>
        <w:t xml:space="preserve"> across Disease State</w:t>
      </w:r>
      <w:r>
        <w:rPr>
          <w:rFonts w:ascii="Arial" w:eastAsia="Arial" w:hAnsi="Arial" w:cs="Arial"/>
          <w:b/>
          <w:color w:val="000000"/>
          <w:sz w:val="20"/>
        </w:rPr>
        <w:cr/>
      </w:r>
    </w:p>
    <w:p w14:paraId="563C564C" w14:textId="77777777" w:rsidR="00402045" w:rsidRDefault="00402045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2400"/>
      </w:tblGrid>
      <w:tr w:rsidR="0064401C" w14:paraId="70B97047" w14:textId="77777777" w:rsidTr="0064401C">
        <w:tblPrEx>
          <w:tblCellMar>
            <w:top w:w="0" w:type="dxa"/>
            <w:bottom w:w="0" w:type="dxa"/>
          </w:tblCellMar>
        </w:tblPrEx>
        <w:tc>
          <w:tcPr>
            <w:tcW w:w="4960" w:type="dxa"/>
            <w:gridSpan w:val="2"/>
            <w:shd w:val="clear" w:color="auto" w:fill="FFFFFF"/>
            <w:vAlign w:val="center"/>
          </w:tcPr>
          <w:p w14:paraId="63C7802B" w14:textId="77777777" w:rsidR="00402045" w:rsidRDefault="0049481A">
            <w:pPr>
              <w:spacing w:before="5" w:after="40"/>
              <w:ind w:left="40" w:right="55"/>
              <w:jc w:val="center"/>
            </w:pPr>
            <w:r>
              <w:rPr>
                <w:rFonts w:ascii="Arial" w:eastAsia="Arial" w:hAnsi="Arial" w:cs="Arial"/>
                <w:b/>
                <w:color w:val="010205"/>
              </w:rPr>
              <w:t>Independent-Samples Mann-Whitney U Test Summary</w:t>
            </w:r>
          </w:p>
        </w:tc>
      </w:tr>
      <w:tr w:rsidR="00402045" w14:paraId="28090973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1539A0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Total N</w:t>
            </w:r>
          </w:p>
        </w:tc>
        <w:tc>
          <w:tcPr>
            <w:tcW w:w="2400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505CE7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61</w:t>
            </w:r>
          </w:p>
        </w:tc>
      </w:tr>
      <w:tr w:rsidR="00402045" w14:paraId="5C20D461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DBC3A18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Mann-Whitney U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90DA933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441.500</w:t>
            </w:r>
          </w:p>
        </w:tc>
      </w:tr>
      <w:tr w:rsidR="00402045" w14:paraId="0F4E73F6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28078AF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Wilcoxon W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A2BD8C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906.500</w:t>
            </w:r>
          </w:p>
        </w:tc>
      </w:tr>
      <w:tr w:rsidR="00402045" w14:paraId="46B1CDBD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FC35E83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lastRenderedPageBreak/>
              <w:t>Test Statistic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50D9FA2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441.500</w:t>
            </w:r>
          </w:p>
        </w:tc>
      </w:tr>
      <w:tr w:rsidR="00402045" w14:paraId="62142AA5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E2E94DE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 Error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C11CDE2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69.308</w:t>
            </w:r>
          </w:p>
        </w:tc>
      </w:tr>
      <w:tr w:rsidR="00402045" w14:paraId="14672747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AB4EA16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>Standardized Test Statistic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9852848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-.339</w:t>
            </w:r>
          </w:p>
        </w:tc>
      </w:tr>
      <w:tr w:rsidR="00402045" w14:paraId="3DF592CF" w14:textId="77777777">
        <w:tblPrEx>
          <w:tblCellMar>
            <w:top w:w="0" w:type="dxa"/>
            <w:bottom w:w="0" w:type="dxa"/>
          </w:tblCellMar>
        </w:tblPrEx>
        <w:tc>
          <w:tcPr>
            <w:tcW w:w="256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45A8F75" w14:textId="77777777" w:rsidR="00402045" w:rsidRDefault="0049481A">
            <w:pPr>
              <w:spacing w:before="20" w:after="15"/>
              <w:ind w:left="40" w:right="55"/>
            </w:pPr>
            <w:r>
              <w:rPr>
                <w:rFonts w:ascii="Arial" w:eastAsia="Arial" w:hAnsi="Arial" w:cs="Arial"/>
                <w:color w:val="264A60"/>
                <w:sz w:val="18"/>
              </w:rPr>
              <w:t xml:space="preserve">Asymptotic </w:t>
            </w:r>
            <w:proofErr w:type="gramStart"/>
            <w:r>
              <w:rPr>
                <w:rFonts w:ascii="Arial" w:eastAsia="Arial" w:hAnsi="Arial" w:cs="Arial"/>
                <w:color w:val="264A60"/>
                <w:sz w:val="18"/>
              </w:rPr>
              <w:t>Sig.(</w:t>
            </w:r>
            <w:proofErr w:type="gramEnd"/>
            <w:r>
              <w:rPr>
                <w:rFonts w:ascii="Arial" w:eastAsia="Arial" w:hAnsi="Arial" w:cs="Arial"/>
                <w:color w:val="264A60"/>
                <w:sz w:val="18"/>
              </w:rPr>
              <w:t>2-sided test)</w:t>
            </w:r>
          </w:p>
        </w:tc>
        <w:tc>
          <w:tcPr>
            <w:tcW w:w="240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13E4BFA" w14:textId="77777777" w:rsidR="00402045" w:rsidRDefault="0049481A">
            <w:pPr>
              <w:spacing w:before="20" w:after="15"/>
              <w:ind w:left="40" w:right="55"/>
              <w:jc w:val="right"/>
            </w:pPr>
            <w:r>
              <w:rPr>
                <w:rFonts w:ascii="Arial" w:eastAsia="Arial" w:hAnsi="Arial" w:cs="Arial"/>
                <w:color w:val="010205"/>
                <w:sz w:val="18"/>
              </w:rPr>
              <w:t>.735</w:t>
            </w:r>
          </w:p>
        </w:tc>
      </w:tr>
    </w:tbl>
    <w:p w14:paraId="110DD2A3" w14:textId="77777777" w:rsidR="00402045" w:rsidRDefault="00402045"/>
    <w:p w14:paraId="5A567CF9" w14:textId="77777777" w:rsidR="00402045" w:rsidRDefault="0049481A">
      <w:r>
        <w:rPr>
          <w:noProof/>
        </w:rPr>
        <w:drawing>
          <wp:inline distT="0" distB="0" distL="0" distR="0" wp14:anchorId="2DB3F420" wp14:editId="6BA93348">
            <wp:extent cx="5943600" cy="5943600"/>
            <wp:effectExtent l="0" t="0" r="0" b="0"/>
            <wp:docPr id="2" name="Drawing 1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53A6B" w14:textId="77777777" w:rsidR="00402045" w:rsidRDefault="00402045"/>
    <w:p w14:paraId="3A9EEC2B" w14:textId="77777777" w:rsidR="00402045" w:rsidRDefault="0049481A">
      <w:r>
        <w:rPr>
          <w:noProof/>
        </w:rPr>
        <w:lastRenderedPageBreak/>
        <w:drawing>
          <wp:inline distT="0" distB="0" distL="0" distR="0" wp14:anchorId="5521522F" wp14:editId="7A5AA6D1">
            <wp:extent cx="5943600" cy="5943600"/>
            <wp:effectExtent l="0" t="0" r="0" b="0"/>
            <wp:docPr id="3" name="Drawing 2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70A87" w14:textId="77777777" w:rsidR="00402045" w:rsidRDefault="00402045"/>
    <w:p w14:paraId="3DBBE63D" w14:textId="77777777" w:rsidR="00402045" w:rsidRDefault="0049481A">
      <w:r>
        <w:rPr>
          <w:noProof/>
        </w:rPr>
        <w:lastRenderedPageBreak/>
        <w:drawing>
          <wp:inline distT="0" distB="0" distL="0" distR="0" wp14:anchorId="02BEA6A7" wp14:editId="670BF88E">
            <wp:extent cx="5943600" cy="5943600"/>
            <wp:effectExtent l="0" t="0" r="0" b="0"/>
            <wp:docPr id="4" name="Drawing 3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C7C1D" w14:textId="77777777" w:rsidR="00402045" w:rsidRDefault="00402045"/>
    <w:p w14:paraId="7EB24916" w14:textId="77777777" w:rsidR="00402045" w:rsidRDefault="0049481A">
      <w:r>
        <w:rPr>
          <w:noProof/>
        </w:rPr>
        <w:lastRenderedPageBreak/>
        <w:drawing>
          <wp:inline distT="0" distB="0" distL="0" distR="0" wp14:anchorId="514B6004" wp14:editId="53AF50AB">
            <wp:extent cx="5943600" cy="5943600"/>
            <wp:effectExtent l="0" t="0" r="0" b="0"/>
            <wp:docPr id="5" name="Drawing 4" descr="im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204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qO/eM3sabvmF2iCLeRnAST9IlvrKFDO/wDGwqSiRLgZKomtwIhrKgzvyEOpe6htq0oAVGgMNaz2K8S8cnhVfw==" w:salt="itMlSPaPaH2kEF9c7MSyDA==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2045"/>
    <w:rsid w:val="00402045"/>
    <w:rsid w:val="0049481A"/>
    <w:rsid w:val="006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FD797"/>
  <w15:docId w15:val="{AC90B5F3-1EE1-41FE-90D3-462C1900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260</Words>
  <Characters>1485</Characters>
  <Application>Microsoft Office Word</Application>
  <DocSecurity>8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Harirforoosh, Sam</cp:lastModifiedBy>
  <cp:revision>3</cp:revision>
  <dcterms:created xsi:type="dcterms:W3CDTF">2022-02-22T22:33:00Z</dcterms:created>
  <dcterms:modified xsi:type="dcterms:W3CDTF">2022-06-16T21:20:00Z</dcterms:modified>
</cp:coreProperties>
</file>