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4F" w:rsidRPr="00745C4F" w:rsidRDefault="00745C4F" w:rsidP="00DD48BC">
      <w:pPr>
        <w:jc w:val="center"/>
        <w:rPr>
          <w:rFonts w:asciiTheme="minorHAnsi" w:hAnsiTheme="minorHAnsi" w:cstheme="minorHAnsi"/>
          <w:sz w:val="30"/>
          <w:szCs w:val="30"/>
          <w:lang w:val="en-US"/>
        </w:rPr>
      </w:pPr>
    </w:p>
    <w:p w:rsidR="00DD48BC" w:rsidRPr="00952C12" w:rsidRDefault="0016680B" w:rsidP="007C380F">
      <w:pPr>
        <w:rPr>
          <w:rFonts w:asciiTheme="minorHAnsi" w:hAnsiTheme="minorHAnsi" w:cstheme="minorHAnsi"/>
          <w:b/>
          <w:lang w:val="en-US"/>
        </w:rPr>
      </w:pPr>
      <w:proofErr w:type="gramStart"/>
      <w:r>
        <w:rPr>
          <w:rFonts w:asciiTheme="minorHAnsi" w:hAnsiTheme="minorHAnsi" w:cstheme="minorHAnsi"/>
          <w:b/>
          <w:lang w:val="en-US"/>
        </w:rPr>
        <w:t>Supplementary Tabl</w:t>
      </w:r>
      <w:r w:rsidR="0050047E">
        <w:rPr>
          <w:rFonts w:asciiTheme="minorHAnsi" w:hAnsiTheme="minorHAnsi" w:cstheme="minorHAnsi"/>
          <w:b/>
          <w:lang w:val="en-US"/>
        </w:rPr>
        <w:t>e 1</w:t>
      </w:r>
      <w:r w:rsidR="00041596" w:rsidRPr="00952C12">
        <w:rPr>
          <w:rFonts w:asciiTheme="minorHAnsi" w:hAnsiTheme="minorHAnsi" w:cstheme="minorHAnsi"/>
          <w:b/>
          <w:lang w:val="en-US"/>
        </w:rPr>
        <w:t>.</w:t>
      </w:r>
      <w:proofErr w:type="gramEnd"/>
      <w:r w:rsidR="002D266C" w:rsidRPr="00952C12">
        <w:rPr>
          <w:rFonts w:asciiTheme="minorHAnsi" w:hAnsiTheme="minorHAnsi" w:cstheme="minorHAnsi"/>
          <w:b/>
          <w:lang w:val="en-US"/>
        </w:rPr>
        <w:t xml:space="preserve"> </w:t>
      </w:r>
      <w:r w:rsidR="00041596" w:rsidRPr="00952C12">
        <w:rPr>
          <w:rFonts w:asciiTheme="minorHAnsi" w:hAnsiTheme="minorHAnsi" w:cstheme="minorHAnsi"/>
          <w:b/>
          <w:lang w:val="en-US"/>
        </w:rPr>
        <w:t>Immunosuppression</w:t>
      </w:r>
      <w:r w:rsidR="00DB11B5" w:rsidRPr="00952C12">
        <w:rPr>
          <w:rFonts w:asciiTheme="minorHAnsi" w:hAnsiTheme="minorHAnsi" w:cstheme="minorHAnsi"/>
          <w:b/>
          <w:lang w:val="en-US"/>
        </w:rPr>
        <w:t xml:space="preserve"> </w:t>
      </w:r>
      <w:r w:rsidR="002D266C" w:rsidRPr="00952C12">
        <w:rPr>
          <w:rFonts w:asciiTheme="minorHAnsi" w:hAnsiTheme="minorHAnsi" w:cstheme="minorHAnsi"/>
          <w:b/>
          <w:lang w:val="en-US"/>
        </w:rPr>
        <w:t xml:space="preserve">data in </w:t>
      </w:r>
      <w:r w:rsidR="00DB11B5" w:rsidRPr="00952C12">
        <w:rPr>
          <w:rFonts w:asciiTheme="minorHAnsi" w:hAnsiTheme="minorHAnsi" w:cstheme="minorHAnsi"/>
          <w:b/>
          <w:lang w:val="en-US"/>
        </w:rPr>
        <w:t>SRL Group</w:t>
      </w:r>
    </w:p>
    <w:p w:rsidR="00DD48BC" w:rsidRPr="00952C12" w:rsidRDefault="00DD48BC" w:rsidP="007C380F">
      <w:pPr>
        <w:rPr>
          <w:rFonts w:asciiTheme="minorHAnsi" w:hAnsiTheme="minorHAnsi" w:cstheme="minorHAnsi"/>
          <w:color w:val="FF0000"/>
          <w:lang w:val="en-US"/>
        </w:rPr>
      </w:pPr>
    </w:p>
    <w:tbl>
      <w:tblPr>
        <w:tblpPr w:leftFromText="141" w:rightFromText="141" w:vertAnchor="page" w:horzAnchor="margin" w:tblpY="1816"/>
        <w:tblW w:w="5000" w:type="pct"/>
        <w:tblBorders>
          <w:top w:val="single" w:sz="6" w:space="0" w:color="auto"/>
          <w:bottom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88"/>
        <w:gridCol w:w="1476"/>
        <w:gridCol w:w="1354"/>
        <w:gridCol w:w="1354"/>
        <w:gridCol w:w="1476"/>
        <w:gridCol w:w="1476"/>
        <w:gridCol w:w="1476"/>
        <w:gridCol w:w="1476"/>
        <w:gridCol w:w="1476"/>
        <w:gridCol w:w="688"/>
      </w:tblGrid>
      <w:tr w:rsidR="007C380F" w:rsidRPr="00952C12" w:rsidTr="007C380F">
        <w:tc>
          <w:tcPr>
            <w:tcW w:w="88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Variables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M4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M5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M6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M9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M12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M15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M18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</w:rPr>
            </w:pPr>
            <w:r w:rsidRPr="00952C12">
              <w:rPr>
                <w:rFonts w:asciiTheme="minorHAnsi" w:hAnsiTheme="minorHAnsi" w:cstheme="minorHAnsi"/>
                <w:b/>
                <w:bCs/>
              </w:rPr>
              <w:t>M24</w:t>
            </w:r>
          </w:p>
        </w:tc>
        <w:tc>
          <w:tcPr>
            <w:tcW w:w="233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C377F1" w:rsidRPr="00952C12" w:rsidRDefault="00C377F1" w:rsidP="007C380F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952C12">
              <w:rPr>
                <w:rFonts w:asciiTheme="minorHAnsi" w:hAnsiTheme="minorHAnsi" w:cstheme="minorHAnsi"/>
                <w:b/>
                <w:bCs/>
                <w:i/>
              </w:rPr>
              <w:t>p</w:t>
            </w:r>
          </w:p>
        </w:tc>
      </w:tr>
      <w:tr w:rsidR="007C380F" w:rsidRPr="00952C12" w:rsidTr="007C380F">
        <w:tc>
          <w:tcPr>
            <w:tcW w:w="884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455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49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</w:p>
        </w:tc>
      </w:tr>
      <w:tr w:rsidR="007C380F" w:rsidRPr="00952C12" w:rsidTr="007C380F"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SRL dose, mg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3.0±0.4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3.0±0.8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3.0±0.8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2.9±0.9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2.8±0.9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2.8±1.0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2.6±1.0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2.7±1.1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0.722</w:t>
            </w:r>
          </w:p>
        </w:tc>
      </w:tr>
      <w:tr w:rsidR="007C380F" w:rsidRPr="00952C12" w:rsidTr="007C380F"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 xml:space="preserve">SRL </w:t>
            </w:r>
            <w:proofErr w:type="spellStart"/>
            <w:r w:rsidRPr="00952C12">
              <w:rPr>
                <w:rFonts w:asciiTheme="minorHAnsi" w:hAnsiTheme="minorHAnsi" w:cstheme="minorHAnsi"/>
              </w:rPr>
              <w:t>concentration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52C12">
              <w:rPr>
                <w:rFonts w:asciiTheme="minorHAnsi" w:hAnsiTheme="minorHAnsi" w:cstheme="minorHAnsi"/>
              </w:rPr>
              <w:t>ng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/mL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9.2±3.3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7.5±1.9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7.4±1.9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7.7±1.8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7.6±2.5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7.1±2.7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7.3±3.2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7.5±2.9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0.167</w:t>
            </w:r>
          </w:p>
        </w:tc>
      </w:tr>
      <w:tr w:rsidR="007C380F" w:rsidRPr="00952C12" w:rsidTr="007C380F"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color w:val="000000" w:themeColor="text1"/>
                <w:lang w:val="en-US"/>
              </w:rPr>
              <w:t>SRL C/D,</w:t>
            </w:r>
            <w:r w:rsidRPr="00952C12">
              <w:rPr>
                <w:rFonts w:asciiTheme="minorHAnsi" w:hAnsiTheme="minorHAnsi" w:cstheme="minorHAnsi"/>
                <w:lang w:val="en-US"/>
              </w:rPr>
              <w:t xml:space="preserve"> ng/mL/mg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3.0±1.1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2.8±1.4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2.7±0.9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3.0±1.4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3.2±1.6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3.0±1.6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3.2±1.9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3.2±1.8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0.903</w:t>
            </w:r>
          </w:p>
        </w:tc>
      </w:tr>
      <w:tr w:rsidR="007C380F" w:rsidRPr="00952C12" w:rsidTr="007C380F"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952C12">
              <w:rPr>
                <w:rFonts w:asciiTheme="minorHAnsi" w:hAnsiTheme="minorHAnsi" w:cstheme="minorHAnsi"/>
              </w:rPr>
              <w:t>Pred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 dose, </w:t>
            </w:r>
            <w:proofErr w:type="spellStart"/>
            <w:r w:rsidRPr="00952C12">
              <w:rPr>
                <w:rFonts w:asciiTheme="minorHAnsi" w:hAnsiTheme="minorHAnsi" w:cstheme="minorHAnsi"/>
              </w:rPr>
              <w:t>mg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5.6±3.0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0.433</w:t>
            </w:r>
          </w:p>
        </w:tc>
      </w:tr>
      <w:tr w:rsidR="007C380F" w:rsidRPr="00952C12" w:rsidTr="007C380F">
        <w:tc>
          <w:tcPr>
            <w:tcW w:w="88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MPS dose, mg</w:t>
            </w:r>
          </w:p>
        </w:tc>
        <w:tc>
          <w:tcPr>
            <w:tcW w:w="49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1411.2±144.0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1425.6±72.0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1425.6±72.0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1396.8±158.3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1368.0±207.8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1353.6±238.8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1368.0±207.8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1310.4±272.6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7F1" w:rsidRPr="00952C12" w:rsidRDefault="00C377F1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0.323</w:t>
            </w:r>
          </w:p>
        </w:tc>
      </w:tr>
    </w:tbl>
    <w:p w:rsidR="00E54154" w:rsidRPr="00952C12" w:rsidRDefault="00952C12" w:rsidP="00E54154">
      <w:pPr>
        <w:rPr>
          <w:rFonts w:asciiTheme="minorHAnsi" w:hAnsiTheme="minorHAnsi" w:cstheme="minorHAnsi"/>
          <w:lang w:val="en-US"/>
        </w:rPr>
      </w:pPr>
      <w:r w:rsidRPr="00952C12">
        <w:rPr>
          <w:rFonts w:asciiTheme="minorHAnsi" w:hAnsiTheme="minorHAnsi" w:cstheme="minorHAnsi"/>
          <w:lang w:val="en-US"/>
        </w:rPr>
        <w:t>M</w:t>
      </w:r>
      <w:r w:rsidR="002D266C" w:rsidRPr="00952C12">
        <w:rPr>
          <w:rFonts w:asciiTheme="minorHAnsi" w:hAnsiTheme="minorHAnsi" w:cstheme="minorHAnsi"/>
          <w:lang w:val="en-US"/>
        </w:rPr>
        <w:t xml:space="preserve">ean ± SD. </w:t>
      </w:r>
      <w:r w:rsidR="007C380F" w:rsidRPr="00952C12">
        <w:rPr>
          <w:rFonts w:asciiTheme="minorHAnsi" w:hAnsiTheme="minorHAnsi" w:cstheme="minorHAnsi"/>
          <w:bCs/>
          <w:color w:val="000000" w:themeColor="text1"/>
          <w:lang w:val="en-US"/>
        </w:rPr>
        <w:t>C/D</w:t>
      </w:r>
      <w:r w:rsidR="007C380F" w:rsidRPr="00952C12">
        <w:rPr>
          <w:rFonts w:asciiTheme="minorHAnsi" w:hAnsiTheme="minorHAnsi" w:cstheme="minorHAnsi"/>
          <w:color w:val="000000" w:themeColor="text1"/>
          <w:lang w:val="en-US"/>
        </w:rPr>
        <w:t xml:space="preserve">, dose-adjusted trough blood concentrations; </w:t>
      </w:r>
      <w:r w:rsidR="00C377F1" w:rsidRPr="00952C12">
        <w:rPr>
          <w:rFonts w:asciiTheme="minorHAnsi" w:hAnsiTheme="minorHAnsi" w:cstheme="minorHAnsi"/>
          <w:lang w:val="en-US"/>
        </w:rPr>
        <w:t xml:space="preserve">M, month; MPS, mycophenolate sodium;  N, number of patients; </w:t>
      </w:r>
      <w:proofErr w:type="spellStart"/>
      <w:r w:rsidR="00C377F1" w:rsidRPr="00952C12">
        <w:rPr>
          <w:rFonts w:asciiTheme="minorHAnsi" w:hAnsiTheme="minorHAnsi" w:cstheme="minorHAnsi"/>
          <w:lang w:val="en-US"/>
        </w:rPr>
        <w:t>Pred</w:t>
      </w:r>
      <w:proofErr w:type="spellEnd"/>
      <w:r w:rsidR="00C377F1" w:rsidRPr="00952C12">
        <w:rPr>
          <w:rFonts w:asciiTheme="minorHAnsi" w:hAnsiTheme="minorHAnsi" w:cstheme="minorHAnsi"/>
          <w:lang w:val="en-US"/>
        </w:rPr>
        <w:t xml:space="preserve">, prednisone; SD, standard deviation; </w:t>
      </w:r>
      <w:r w:rsidR="00E54154" w:rsidRPr="00952C12">
        <w:rPr>
          <w:rFonts w:asciiTheme="minorHAnsi" w:hAnsiTheme="minorHAnsi" w:cstheme="minorHAnsi"/>
          <w:lang w:val="en-US"/>
        </w:rPr>
        <w:t xml:space="preserve">SRL, </w:t>
      </w:r>
      <w:proofErr w:type="spellStart"/>
      <w:r w:rsidR="00E54154" w:rsidRPr="00952C12">
        <w:rPr>
          <w:rFonts w:asciiTheme="minorHAnsi" w:hAnsiTheme="minorHAnsi" w:cstheme="minorHAnsi"/>
          <w:lang w:val="en-US"/>
        </w:rPr>
        <w:t>sirolimus</w:t>
      </w:r>
      <w:proofErr w:type="spellEnd"/>
      <w:r w:rsidR="00C377F1" w:rsidRPr="00952C12">
        <w:rPr>
          <w:rFonts w:asciiTheme="minorHAnsi" w:hAnsiTheme="minorHAnsi" w:cstheme="minorHAnsi"/>
          <w:lang w:val="en-US"/>
        </w:rPr>
        <w:t>.</w:t>
      </w:r>
      <w:r w:rsidR="00E54154" w:rsidRPr="00952C12">
        <w:rPr>
          <w:rFonts w:asciiTheme="minorHAnsi" w:hAnsiTheme="minorHAnsi" w:cstheme="minorHAnsi"/>
          <w:lang w:val="en-US"/>
        </w:rPr>
        <w:t xml:space="preserve"> </w:t>
      </w:r>
    </w:p>
    <w:p w:rsidR="002D266C" w:rsidRPr="00952C12" w:rsidRDefault="002D266C">
      <w:pPr>
        <w:rPr>
          <w:rFonts w:asciiTheme="minorHAnsi" w:hAnsiTheme="minorHAnsi" w:cstheme="minorHAnsi"/>
          <w:lang w:val="en-US"/>
        </w:rPr>
      </w:pPr>
    </w:p>
    <w:p w:rsidR="002D266C" w:rsidRPr="00952C12" w:rsidRDefault="002D266C">
      <w:pPr>
        <w:rPr>
          <w:rFonts w:asciiTheme="minorHAnsi" w:hAnsiTheme="minorHAnsi" w:cstheme="minorHAnsi"/>
          <w:lang w:val="en-US"/>
        </w:rPr>
      </w:pPr>
    </w:p>
    <w:p w:rsidR="002D266C" w:rsidRPr="00952C12" w:rsidRDefault="002D266C">
      <w:pPr>
        <w:rPr>
          <w:rFonts w:asciiTheme="minorHAnsi" w:hAnsiTheme="minorHAnsi" w:cstheme="minorHAnsi"/>
          <w:lang w:val="en-US"/>
        </w:rPr>
      </w:pPr>
    </w:p>
    <w:p w:rsidR="002D266C" w:rsidRPr="00952C12" w:rsidRDefault="002D266C">
      <w:pPr>
        <w:rPr>
          <w:rFonts w:asciiTheme="minorHAnsi" w:hAnsiTheme="minorHAnsi" w:cstheme="minorHAnsi"/>
          <w:lang w:val="en-US"/>
        </w:rPr>
      </w:pPr>
    </w:p>
    <w:p w:rsidR="002D266C" w:rsidRPr="00952C12" w:rsidRDefault="002D266C">
      <w:pPr>
        <w:rPr>
          <w:rFonts w:asciiTheme="minorHAnsi" w:hAnsiTheme="minorHAnsi" w:cstheme="minorHAnsi"/>
          <w:lang w:val="en-US"/>
        </w:rPr>
      </w:pPr>
    </w:p>
    <w:p w:rsidR="002D266C" w:rsidRPr="00952C12" w:rsidRDefault="002D266C">
      <w:pPr>
        <w:rPr>
          <w:rFonts w:asciiTheme="minorHAnsi" w:hAnsiTheme="minorHAnsi" w:cstheme="minorHAnsi"/>
          <w:lang w:val="en-US"/>
        </w:rPr>
      </w:pPr>
      <w:r w:rsidRPr="00952C12">
        <w:rPr>
          <w:rFonts w:asciiTheme="minorHAnsi" w:hAnsiTheme="minorHAnsi" w:cstheme="minorHAnsi"/>
          <w:lang w:val="en-US"/>
        </w:rPr>
        <w:br w:type="page"/>
      </w:r>
    </w:p>
    <w:p w:rsidR="00745C4F" w:rsidRPr="00952C12" w:rsidRDefault="00745C4F" w:rsidP="00DB11B5">
      <w:pPr>
        <w:jc w:val="center"/>
        <w:rPr>
          <w:rFonts w:asciiTheme="minorHAnsi" w:hAnsiTheme="minorHAnsi" w:cstheme="minorHAnsi"/>
          <w:lang w:val="en-US"/>
        </w:rPr>
      </w:pPr>
    </w:p>
    <w:p w:rsidR="00DB11B5" w:rsidRPr="00952C12" w:rsidRDefault="0016680B" w:rsidP="002D266C">
      <w:pPr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Supplementary Tabl</w:t>
      </w:r>
      <w:r w:rsidR="00DB11B5" w:rsidRPr="00952C12">
        <w:rPr>
          <w:rFonts w:asciiTheme="minorHAnsi" w:hAnsiTheme="minorHAnsi" w:cstheme="minorHAnsi"/>
          <w:b/>
          <w:lang w:val="en-US"/>
        </w:rPr>
        <w:t xml:space="preserve">e </w:t>
      </w:r>
      <w:r w:rsidR="0050047E">
        <w:rPr>
          <w:rFonts w:asciiTheme="minorHAnsi" w:hAnsiTheme="minorHAnsi" w:cstheme="minorHAnsi"/>
          <w:b/>
          <w:lang w:val="en-US"/>
        </w:rPr>
        <w:t>2</w:t>
      </w:r>
      <w:bookmarkStart w:id="0" w:name="_GoBack"/>
      <w:bookmarkEnd w:id="0"/>
      <w:r w:rsidR="002D266C" w:rsidRPr="00952C12">
        <w:rPr>
          <w:rFonts w:asciiTheme="minorHAnsi" w:hAnsiTheme="minorHAnsi" w:cstheme="minorHAnsi"/>
          <w:b/>
          <w:lang w:val="en-US"/>
        </w:rPr>
        <w:t>.</w:t>
      </w:r>
      <w:r w:rsidR="00DB11B5" w:rsidRPr="00952C12">
        <w:rPr>
          <w:rFonts w:asciiTheme="minorHAnsi" w:hAnsiTheme="minorHAnsi" w:cstheme="minorHAnsi"/>
          <w:b/>
          <w:lang w:val="en-US"/>
        </w:rPr>
        <w:t xml:space="preserve"> Immunosuppression</w:t>
      </w:r>
      <w:r w:rsidR="002D266C" w:rsidRPr="00952C12">
        <w:rPr>
          <w:rFonts w:asciiTheme="minorHAnsi" w:hAnsiTheme="minorHAnsi" w:cstheme="minorHAnsi"/>
          <w:b/>
          <w:lang w:val="en-US"/>
        </w:rPr>
        <w:t xml:space="preserve"> data in </w:t>
      </w:r>
      <w:r w:rsidR="00DB11B5" w:rsidRPr="00952C12">
        <w:rPr>
          <w:rFonts w:asciiTheme="minorHAnsi" w:hAnsiTheme="minorHAnsi" w:cstheme="minorHAnsi"/>
          <w:b/>
          <w:lang w:val="en-US"/>
        </w:rPr>
        <w:t>TAC Group</w:t>
      </w:r>
    </w:p>
    <w:tbl>
      <w:tblPr>
        <w:tblpPr w:leftFromText="141" w:rightFromText="141" w:vertAnchor="page" w:horzAnchor="margin" w:tblpY="1521"/>
        <w:tblW w:w="5000" w:type="pct"/>
        <w:tblBorders>
          <w:top w:val="single" w:sz="6" w:space="0" w:color="auto"/>
          <w:bottom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44"/>
        <w:gridCol w:w="1476"/>
        <w:gridCol w:w="1476"/>
        <w:gridCol w:w="1476"/>
        <w:gridCol w:w="1476"/>
        <w:gridCol w:w="1476"/>
        <w:gridCol w:w="1476"/>
        <w:gridCol w:w="1476"/>
        <w:gridCol w:w="1476"/>
        <w:gridCol w:w="688"/>
      </w:tblGrid>
      <w:tr w:rsidR="007C380F" w:rsidRPr="00952C12" w:rsidTr="00DC317E">
        <w:tc>
          <w:tcPr>
            <w:tcW w:w="88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Variables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M4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M5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M6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M9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M12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M15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M18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lang w:val="en-US"/>
              </w:rPr>
              <w:t>M24</w:t>
            </w:r>
          </w:p>
        </w:tc>
        <w:tc>
          <w:tcPr>
            <w:tcW w:w="229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b/>
                <w:bCs/>
                <w:i/>
                <w:lang w:val="en-US"/>
              </w:rPr>
            </w:pPr>
            <w:r w:rsidRPr="00952C12">
              <w:rPr>
                <w:rFonts w:asciiTheme="minorHAnsi" w:hAnsiTheme="minorHAnsi" w:cstheme="minorHAnsi"/>
                <w:b/>
                <w:bCs/>
                <w:i/>
                <w:lang w:val="en-US"/>
              </w:rPr>
              <w:t>p</w:t>
            </w:r>
          </w:p>
        </w:tc>
      </w:tr>
      <w:tr w:rsidR="007C380F" w:rsidRPr="00952C12" w:rsidTr="00DC317E">
        <w:tc>
          <w:tcPr>
            <w:tcW w:w="881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i/>
                <w:lang w:val="en-US"/>
              </w:rPr>
            </w:pPr>
          </w:p>
        </w:tc>
      </w:tr>
      <w:tr w:rsidR="007C380F" w:rsidRPr="00952C12" w:rsidTr="00DC317E"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TAC dose, mg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4.4±2.2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4.3±2.2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4.6±2.7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4.4±2.8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4.2±2.2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  <w:lang w:val="en-US"/>
              </w:rPr>
              <w:t>4.0±1</w:t>
            </w:r>
            <w:r w:rsidRPr="00952C12">
              <w:rPr>
                <w:rFonts w:asciiTheme="minorHAnsi" w:hAnsiTheme="minorHAnsi" w:cstheme="minorHAnsi"/>
              </w:rPr>
              <w:t>.5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3.9±1.6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3.9±1.5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0.948</w:t>
            </w:r>
          </w:p>
        </w:tc>
      </w:tr>
      <w:tr w:rsidR="007C380F" w:rsidRPr="00952C12" w:rsidTr="00DC317E"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 xml:space="preserve">TAC </w:t>
            </w:r>
            <w:proofErr w:type="spellStart"/>
            <w:r w:rsidRPr="00952C12">
              <w:rPr>
                <w:rFonts w:asciiTheme="minorHAnsi" w:hAnsiTheme="minorHAnsi" w:cstheme="minorHAnsi"/>
              </w:rPr>
              <w:t>concentration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52C12">
              <w:rPr>
                <w:rFonts w:asciiTheme="minorHAnsi" w:hAnsiTheme="minorHAnsi" w:cstheme="minorHAnsi"/>
              </w:rPr>
              <w:t>ng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/mL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5.9±1.9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6.2±3.5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5.4±1.5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5.2±1.8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5.6±2.0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6.1±2.9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5.7±2.2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5.4±2.4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0.850</w:t>
            </w:r>
          </w:p>
        </w:tc>
      </w:tr>
      <w:tr w:rsidR="007C380F" w:rsidRPr="00952C12" w:rsidTr="00DC317E"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952C12">
              <w:rPr>
                <w:rFonts w:asciiTheme="minorHAnsi" w:hAnsiTheme="minorHAnsi" w:cstheme="minorHAnsi"/>
                <w:color w:val="000000" w:themeColor="text1"/>
                <w:lang w:val="en-US"/>
              </w:rPr>
              <w:t>TAC C/D,</w:t>
            </w:r>
            <w:r w:rsidRPr="00952C12">
              <w:rPr>
                <w:rFonts w:asciiTheme="minorHAnsi" w:hAnsiTheme="minorHAnsi" w:cstheme="minorHAnsi"/>
                <w:lang w:val="en-US"/>
              </w:rPr>
              <w:t xml:space="preserve"> ng/mL/mg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1.7±1.3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1.7±1.1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1.6±0.9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1.5±0.8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1.6±1.0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1.8±1.3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1.7±0.9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1.6±0.9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0.971</w:t>
            </w:r>
          </w:p>
        </w:tc>
      </w:tr>
      <w:tr w:rsidR="007C380F" w:rsidRPr="00952C12" w:rsidTr="00DC317E"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proofErr w:type="spellStart"/>
            <w:r w:rsidRPr="00952C12">
              <w:rPr>
                <w:rFonts w:asciiTheme="minorHAnsi" w:hAnsiTheme="minorHAnsi" w:cstheme="minorHAnsi"/>
              </w:rPr>
              <w:t>Pred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 dose, </w:t>
            </w:r>
            <w:proofErr w:type="spellStart"/>
            <w:r w:rsidRPr="00952C12">
              <w:rPr>
                <w:rFonts w:asciiTheme="minorHAnsi" w:hAnsiTheme="minorHAnsi" w:cstheme="minorHAnsi"/>
              </w:rPr>
              <w:t>mg</w:t>
            </w:r>
            <w:proofErr w:type="spellEnd"/>
            <w:r w:rsidRPr="00952C1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5.2±1.1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0.433</w:t>
            </w:r>
          </w:p>
        </w:tc>
      </w:tr>
      <w:tr w:rsidR="007C380F" w:rsidRPr="00952C12" w:rsidTr="00DC317E">
        <w:tc>
          <w:tcPr>
            <w:tcW w:w="881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 xml:space="preserve">MPS dose, mg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52C12">
              <w:rPr>
                <w:rFonts w:asciiTheme="minorHAnsi" w:hAnsiTheme="minorHAnsi" w:cstheme="minorHAnsi"/>
              </w:rPr>
              <w:t>1405.7±157.1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380F" w:rsidRPr="00952C12" w:rsidRDefault="007C380F" w:rsidP="007C380F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952C12">
              <w:rPr>
                <w:rFonts w:asciiTheme="minorHAnsi" w:hAnsiTheme="minorHAnsi" w:cstheme="minorHAnsi"/>
                <w:i/>
              </w:rPr>
              <w:t>1.000</w:t>
            </w:r>
          </w:p>
        </w:tc>
      </w:tr>
    </w:tbl>
    <w:p w:rsidR="007C380F" w:rsidRPr="00952C12" w:rsidRDefault="00952C12" w:rsidP="007C380F">
      <w:pPr>
        <w:rPr>
          <w:rFonts w:asciiTheme="minorHAnsi" w:hAnsiTheme="minorHAnsi" w:cstheme="minorHAnsi"/>
          <w:lang w:val="en-US"/>
        </w:rPr>
      </w:pPr>
      <w:r w:rsidRPr="00952C12">
        <w:rPr>
          <w:rFonts w:asciiTheme="minorHAnsi" w:hAnsiTheme="minorHAnsi" w:cstheme="minorHAnsi"/>
          <w:lang w:val="en-US"/>
        </w:rPr>
        <w:t>M</w:t>
      </w:r>
      <w:r w:rsidR="007C380F" w:rsidRPr="00952C12">
        <w:rPr>
          <w:rFonts w:asciiTheme="minorHAnsi" w:hAnsiTheme="minorHAnsi" w:cstheme="minorHAnsi"/>
          <w:lang w:val="en-US"/>
        </w:rPr>
        <w:t xml:space="preserve">ean ± SD. </w:t>
      </w:r>
      <w:r w:rsidR="007C380F" w:rsidRPr="00952C12">
        <w:rPr>
          <w:rFonts w:asciiTheme="minorHAnsi" w:hAnsiTheme="minorHAnsi" w:cstheme="minorHAnsi"/>
          <w:bCs/>
          <w:color w:val="000000" w:themeColor="text1"/>
          <w:lang w:val="en-US"/>
        </w:rPr>
        <w:t>C/D</w:t>
      </w:r>
      <w:r w:rsidR="007C380F" w:rsidRPr="00952C12">
        <w:rPr>
          <w:rFonts w:asciiTheme="minorHAnsi" w:hAnsiTheme="minorHAnsi" w:cstheme="minorHAnsi"/>
          <w:color w:val="000000" w:themeColor="text1"/>
          <w:lang w:val="en-US"/>
        </w:rPr>
        <w:t xml:space="preserve">, dose-adjusted trough blood concentrations; </w:t>
      </w:r>
      <w:r w:rsidR="007C380F" w:rsidRPr="00952C12">
        <w:rPr>
          <w:rFonts w:asciiTheme="minorHAnsi" w:hAnsiTheme="minorHAnsi" w:cstheme="minorHAnsi"/>
          <w:lang w:val="en-US"/>
        </w:rPr>
        <w:t xml:space="preserve">M, month; MPS, mycophenolate sodium;  N, number of patients; </w:t>
      </w:r>
      <w:proofErr w:type="spellStart"/>
      <w:r w:rsidR="007C380F" w:rsidRPr="00952C12">
        <w:rPr>
          <w:rFonts w:asciiTheme="minorHAnsi" w:hAnsiTheme="minorHAnsi" w:cstheme="minorHAnsi"/>
          <w:lang w:val="en-US"/>
        </w:rPr>
        <w:t>Pred</w:t>
      </w:r>
      <w:proofErr w:type="spellEnd"/>
      <w:r w:rsidR="007C380F" w:rsidRPr="00952C12">
        <w:rPr>
          <w:rFonts w:asciiTheme="minorHAnsi" w:hAnsiTheme="minorHAnsi" w:cstheme="minorHAnsi"/>
          <w:lang w:val="en-US"/>
        </w:rPr>
        <w:t xml:space="preserve">, prednisone; SD, standard deviation; TAC, tacrolimus.  </w:t>
      </w:r>
    </w:p>
    <w:p w:rsidR="007C380F" w:rsidRPr="00952C12" w:rsidRDefault="007C380F" w:rsidP="00DD48BC">
      <w:pPr>
        <w:rPr>
          <w:rFonts w:asciiTheme="minorHAnsi" w:hAnsiTheme="minorHAnsi" w:cstheme="minorHAnsi"/>
          <w:lang w:val="en-US"/>
        </w:rPr>
      </w:pPr>
    </w:p>
    <w:sectPr w:rsidR="007C380F" w:rsidRPr="00952C12" w:rsidSect="007C380F"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CB2792"/>
    <w:rsid w:val="00041596"/>
    <w:rsid w:val="00067A44"/>
    <w:rsid w:val="00087A00"/>
    <w:rsid w:val="000912F6"/>
    <w:rsid w:val="000B25A2"/>
    <w:rsid w:val="000F2DDD"/>
    <w:rsid w:val="0010194E"/>
    <w:rsid w:val="00105315"/>
    <w:rsid w:val="00120159"/>
    <w:rsid w:val="00145FFE"/>
    <w:rsid w:val="00156E0A"/>
    <w:rsid w:val="0016680B"/>
    <w:rsid w:val="001C3C2F"/>
    <w:rsid w:val="001F0853"/>
    <w:rsid w:val="001F3E28"/>
    <w:rsid w:val="001F7780"/>
    <w:rsid w:val="002125B6"/>
    <w:rsid w:val="00234D76"/>
    <w:rsid w:val="002505A0"/>
    <w:rsid w:val="002555E8"/>
    <w:rsid w:val="00277791"/>
    <w:rsid w:val="002C17EE"/>
    <w:rsid w:val="002C24E6"/>
    <w:rsid w:val="002D05FB"/>
    <w:rsid w:val="002D266C"/>
    <w:rsid w:val="002F18F8"/>
    <w:rsid w:val="0031325D"/>
    <w:rsid w:val="003637CB"/>
    <w:rsid w:val="00366A0C"/>
    <w:rsid w:val="003B5D8F"/>
    <w:rsid w:val="004775E3"/>
    <w:rsid w:val="004A02AF"/>
    <w:rsid w:val="004E67FA"/>
    <w:rsid w:val="0050047E"/>
    <w:rsid w:val="00500C68"/>
    <w:rsid w:val="00505EA9"/>
    <w:rsid w:val="00542AF5"/>
    <w:rsid w:val="0055369C"/>
    <w:rsid w:val="0056759E"/>
    <w:rsid w:val="00594C82"/>
    <w:rsid w:val="005B1184"/>
    <w:rsid w:val="005C2F24"/>
    <w:rsid w:val="005D4786"/>
    <w:rsid w:val="005F7231"/>
    <w:rsid w:val="00604962"/>
    <w:rsid w:val="00605161"/>
    <w:rsid w:val="006130A1"/>
    <w:rsid w:val="00646424"/>
    <w:rsid w:val="00651DB9"/>
    <w:rsid w:val="00662CD9"/>
    <w:rsid w:val="006760C9"/>
    <w:rsid w:val="0069368C"/>
    <w:rsid w:val="006C3B77"/>
    <w:rsid w:val="006E542A"/>
    <w:rsid w:val="00744144"/>
    <w:rsid w:val="00745C4F"/>
    <w:rsid w:val="00766158"/>
    <w:rsid w:val="007840CE"/>
    <w:rsid w:val="00785090"/>
    <w:rsid w:val="007C165B"/>
    <w:rsid w:val="007C380F"/>
    <w:rsid w:val="007E07CC"/>
    <w:rsid w:val="0083161C"/>
    <w:rsid w:val="008800AB"/>
    <w:rsid w:val="008D6DE1"/>
    <w:rsid w:val="008F72FC"/>
    <w:rsid w:val="00944076"/>
    <w:rsid w:val="00952C12"/>
    <w:rsid w:val="009734A1"/>
    <w:rsid w:val="009B6E7D"/>
    <w:rsid w:val="00A0403F"/>
    <w:rsid w:val="00A07188"/>
    <w:rsid w:val="00A20C0E"/>
    <w:rsid w:val="00A27026"/>
    <w:rsid w:val="00A47FC2"/>
    <w:rsid w:val="00A619CB"/>
    <w:rsid w:val="00A9564A"/>
    <w:rsid w:val="00AA051C"/>
    <w:rsid w:val="00B372F3"/>
    <w:rsid w:val="00B66825"/>
    <w:rsid w:val="00BB1307"/>
    <w:rsid w:val="00BD01AC"/>
    <w:rsid w:val="00BD2F6B"/>
    <w:rsid w:val="00C112B9"/>
    <w:rsid w:val="00C377F1"/>
    <w:rsid w:val="00C7317F"/>
    <w:rsid w:val="00CA3B00"/>
    <w:rsid w:val="00CB0010"/>
    <w:rsid w:val="00CB2792"/>
    <w:rsid w:val="00CC16A4"/>
    <w:rsid w:val="00CF78B0"/>
    <w:rsid w:val="00D23D55"/>
    <w:rsid w:val="00DA6F58"/>
    <w:rsid w:val="00DB11B5"/>
    <w:rsid w:val="00DC317E"/>
    <w:rsid w:val="00DD48BC"/>
    <w:rsid w:val="00E017D3"/>
    <w:rsid w:val="00E10F4F"/>
    <w:rsid w:val="00E17688"/>
    <w:rsid w:val="00E26D0C"/>
    <w:rsid w:val="00E54154"/>
    <w:rsid w:val="00E84990"/>
    <w:rsid w:val="00E861C8"/>
    <w:rsid w:val="00ED0552"/>
    <w:rsid w:val="00EE0140"/>
    <w:rsid w:val="00F028DC"/>
    <w:rsid w:val="00F1481E"/>
    <w:rsid w:val="00F165F0"/>
    <w:rsid w:val="00F5494C"/>
    <w:rsid w:val="00F9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CFB"/>
    <w:rPr>
      <w:sz w:val="24"/>
      <w:szCs w:val="24"/>
    </w:rPr>
  </w:style>
  <w:style w:type="paragraph" w:styleId="Ttulo1">
    <w:name w:val="heading 1"/>
    <w:basedOn w:val="Normal"/>
    <w:next w:val="Normal"/>
    <w:qFormat/>
    <w:rsid w:val="00F94CFB"/>
    <w:pPr>
      <w:keepNext/>
      <w:framePr w:hSpace="141" w:wrap="around" w:vAnchor="page" w:hAnchor="margin" w:xAlign="center" w:y="2228"/>
      <w:jc w:val="center"/>
      <w:outlineLvl w:val="0"/>
    </w:pPr>
    <w:rPr>
      <w:rFonts w:ascii="Arial" w:hAnsi="Arial" w:cs="Arial"/>
      <w:b/>
      <w:bCs/>
      <w:lang w:val="en-US"/>
    </w:rPr>
  </w:style>
  <w:style w:type="paragraph" w:styleId="Ttulo2">
    <w:name w:val="heading 2"/>
    <w:basedOn w:val="Normal"/>
    <w:next w:val="Normal"/>
    <w:qFormat/>
    <w:rsid w:val="00F94CFB"/>
    <w:pPr>
      <w:keepNext/>
      <w:framePr w:hSpace="141" w:wrap="around" w:vAnchor="page" w:hAnchor="margin" w:xAlign="center" w:y="2228"/>
      <w:jc w:val="center"/>
      <w:outlineLvl w:val="1"/>
    </w:pPr>
    <w:rPr>
      <w:rFonts w:ascii="Arial" w:hAnsi="Arial" w:cs="Arial"/>
      <w:b/>
      <w:bCs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956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4A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5B11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csa+srl+pred</vt:lpstr>
    </vt:vector>
  </TitlesOfParts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csa+srl+pred</dc:title>
  <dc:creator>COMPUTADOR</dc:creator>
  <cp:lastModifiedBy>protocolo.hrim</cp:lastModifiedBy>
  <cp:revision>2</cp:revision>
  <cp:lastPrinted>2017-01-17T13:37:00Z</cp:lastPrinted>
  <dcterms:created xsi:type="dcterms:W3CDTF">2017-01-20T12:31:00Z</dcterms:created>
  <dcterms:modified xsi:type="dcterms:W3CDTF">2017-01-20T12:31:00Z</dcterms:modified>
</cp:coreProperties>
</file>