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E7" w:rsidRPr="00BA21E7" w:rsidRDefault="00BA21E7" w:rsidP="00BA21E7">
      <w:pPr>
        <w:spacing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A21E7">
        <w:rPr>
          <w:rFonts w:asciiTheme="majorBidi" w:hAnsiTheme="majorBidi" w:cstheme="majorBidi"/>
          <w:b/>
          <w:bCs/>
          <w:color w:val="FF0000"/>
          <w:sz w:val="24"/>
          <w:szCs w:val="24"/>
        </w:rPr>
        <w:t>Supplementary file and material</w:t>
      </w:r>
    </w:p>
    <w:p w:rsidR="00BA21E7" w:rsidRPr="00BA21E7" w:rsidRDefault="00BA21E7" w:rsidP="00BA21E7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BA21E7">
        <w:rPr>
          <w:rFonts w:asciiTheme="majorBidi" w:hAnsiTheme="majorBidi" w:cstheme="majorBidi"/>
          <w:color w:val="FF0000"/>
          <w:sz w:val="24"/>
          <w:szCs w:val="24"/>
        </w:rPr>
        <w:t xml:space="preserve"> This supplementary file c</w:t>
      </w:r>
      <w:bookmarkStart w:id="0" w:name="_GoBack"/>
      <w:bookmarkEnd w:id="0"/>
      <w:r w:rsidRPr="00BA21E7">
        <w:rPr>
          <w:rFonts w:asciiTheme="majorBidi" w:hAnsiTheme="majorBidi" w:cstheme="majorBidi"/>
          <w:color w:val="FF0000"/>
          <w:sz w:val="24"/>
          <w:szCs w:val="24"/>
        </w:rPr>
        <w:t>onsists of the designed plant’s energy balance equations, operating condition and thermodynamic properties of the stream flows, and mass balance, which are represented in Tables S. 1-3, respectively.</w:t>
      </w:r>
    </w:p>
    <w:p w:rsidR="00BA21E7" w:rsidRPr="00BA21E7" w:rsidRDefault="00BA21E7" w:rsidP="00BA21E7">
      <w:pPr>
        <w:pStyle w:val="Caption"/>
        <w:keepNext/>
        <w:jc w:val="center"/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</w:pPr>
      <w:r w:rsidRPr="00BA21E7">
        <w:rPr>
          <w:rFonts w:asciiTheme="majorBidi" w:hAnsiTheme="majorBidi" w:cstheme="majorBidi"/>
          <w:color w:val="FF0000"/>
          <w:sz w:val="24"/>
          <w:szCs w:val="24"/>
        </w:rPr>
        <w:t xml:space="preserve">Table S. </w:t>
      </w:r>
      <w:r w:rsidRPr="00BA21E7">
        <w:rPr>
          <w:rFonts w:asciiTheme="majorBidi" w:hAnsiTheme="majorBidi" w:cstheme="majorBidi"/>
          <w:color w:val="FF0000"/>
          <w:sz w:val="24"/>
          <w:szCs w:val="24"/>
        </w:rPr>
        <w:fldChar w:fldCharType="begin"/>
      </w:r>
      <w:r w:rsidRPr="00BA21E7">
        <w:rPr>
          <w:rFonts w:asciiTheme="majorBidi" w:hAnsiTheme="majorBidi" w:cstheme="majorBidi"/>
          <w:color w:val="FF0000"/>
          <w:sz w:val="24"/>
          <w:szCs w:val="24"/>
        </w:rPr>
        <w:instrText xml:space="preserve"> SEQ Table_S. \* ARABIC </w:instrText>
      </w:r>
      <w:r w:rsidRPr="00BA21E7">
        <w:rPr>
          <w:rFonts w:asciiTheme="majorBidi" w:hAnsiTheme="majorBidi" w:cstheme="majorBidi"/>
          <w:color w:val="FF0000"/>
          <w:sz w:val="24"/>
          <w:szCs w:val="24"/>
        </w:rPr>
        <w:fldChar w:fldCharType="separate"/>
      </w:r>
      <w:r w:rsidRPr="00BA21E7">
        <w:rPr>
          <w:rFonts w:asciiTheme="majorBidi" w:hAnsiTheme="majorBidi" w:cstheme="majorBidi"/>
          <w:noProof/>
          <w:color w:val="FF0000"/>
          <w:sz w:val="24"/>
          <w:szCs w:val="24"/>
        </w:rPr>
        <w:t>1</w:t>
      </w:r>
      <w:r w:rsidRPr="00BA21E7">
        <w:rPr>
          <w:rFonts w:asciiTheme="majorBidi" w:hAnsiTheme="majorBidi" w:cstheme="majorBidi"/>
          <w:color w:val="FF0000"/>
          <w:sz w:val="24"/>
          <w:szCs w:val="24"/>
        </w:rPr>
        <w:fldChar w:fldCharType="end"/>
      </w:r>
      <w:r w:rsidRPr="00BA21E7">
        <w:rPr>
          <w:rFonts w:asciiTheme="majorBidi" w:hAnsiTheme="majorBidi" w:cstheme="majorBidi"/>
          <w:color w:val="FF0000"/>
          <w:sz w:val="24"/>
          <w:szCs w:val="24"/>
        </w:rPr>
        <w:t>.</w:t>
      </w:r>
      <w:r w:rsidRPr="00BA21E7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Pr="00BA21E7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Energy balance equations for methanol production process equipment.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27"/>
      </w:tblGrid>
      <w:tr w:rsidR="00BA21E7" w:rsidRPr="00BA21E7" w:rsidTr="00E13549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Component</w:t>
            </w:r>
          </w:p>
        </w:tc>
        <w:tc>
          <w:tcPr>
            <w:tcW w:w="7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Energy balance equation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R-103</w:t>
            </w:r>
          </w:p>
        </w:tc>
        <w:tc>
          <w:tcPr>
            <w:tcW w:w="7227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SM18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SM18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5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  <w:t xml:space="preserve"> </w:t>
            </w:r>
          </w:p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LPS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LPS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CWS4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R-101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SM4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SM4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K-101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CO2 Captured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CO2 Captured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W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K-101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STM25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STM25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K-100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W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K-100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STM16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Burner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Purge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Purge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Fuel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Fuel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air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air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STM28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STM28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R-102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Heat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STM7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Heat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STM28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STM28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STM29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STM29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VLV-100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Crude MeOH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Crude MeOH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STM22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VLV-101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STM24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E-106 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STM25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CWR3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CWR3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STM26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E-102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STM6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STM9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STM9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E-100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Nat Gas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Nat Gas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STM9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STM9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STM10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E-101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water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water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STM11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E-103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CWR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CWR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STM12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E-104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SM18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SM18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STM17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STM20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E-105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CWS-2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CWS-2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CWR-2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CWR-2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STM21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V-101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STM21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Fuel Gas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Fuel Gas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Crude MeOH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Crude MeOH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V-100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STM26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STM12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STM13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STM14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T-101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STM22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reb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Purge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Purge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STM23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  <w:t xml:space="preserve"> </w:t>
            </w:r>
          </w:p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reb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STM30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STM30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Flue gas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Flue gas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>T-102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STM24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reb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MeOH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MeOH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waste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waste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cond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  <w:t xml:space="preserve"> </w:t>
            </w:r>
          </w:p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Cs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iCs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reb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STM29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STM29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STM30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FF0000"/>
                      <w:sz w:val="24"/>
                      <w:szCs w:val="24"/>
                      <w:lang w:bidi="fa-IR"/>
                    </w:rPr>
                    <m:t>STM30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lastRenderedPageBreak/>
              <w:t>Process</w:t>
            </w:r>
          </w:p>
        </w:tc>
        <w:tc>
          <w:tcPr>
            <w:tcW w:w="7227" w:type="dxa"/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MeOH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LHV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MeOH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prod</m:t>
                  </m:r>
                </m:sub>
              </m:sSub>
              <m:r>
                <w:rPr>
                  <w:rFonts w:ascii="Cambria Math" w:eastAsia="Times New Roman" w:hAnsi="Cambria Math" w:cstheme="majorBidi"/>
                  <w:noProof/>
                  <w:color w:val="FF0000"/>
                  <w:sz w:val="24"/>
                  <w:szCs w:val="24"/>
                  <w:lang w:bidi="fa-IR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Nat Gas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LHV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Nat Gas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Fuel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LHV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Fuel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color w:val="FF0000"/>
                  <w:sz w:val="24"/>
                  <w:szCs w:val="24"/>
                  <w:lang w:bidi="fa-I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W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in</m:t>
                  </m:r>
                </m:sub>
              </m:sSub>
            </m:oMath>
            <w:r w:rsidRPr="00BA21E7">
              <w:rPr>
                <w:rFonts w:asciiTheme="majorBidi" w:eastAsiaTheme="minorEastAsia" w:hAnsiTheme="majorBidi" w:cstheme="majorBidi"/>
                <w:iCs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theme="majorBidi"/>
                        <w:iCs/>
                        <w:noProof/>
                        <w:color w:val="FF0000"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color w:val="FF0000"/>
                        <w:sz w:val="24"/>
                        <w:szCs w:val="24"/>
                        <w:lang w:bidi="fa-IR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color w:val="FF0000"/>
                        <w:sz w:val="24"/>
                        <w:szCs w:val="24"/>
                        <w:lang w:bidi="fa-IR"/>
                      </w:rPr>
                      <m:t>en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color w:val="FF0000"/>
                        <w:sz w:val="24"/>
                        <w:szCs w:val="24"/>
                        <w:lang w:bidi="fa-IR"/>
                      </w:rPr>
                      <m:t>total</m:t>
                    </m:r>
                  </m:sup>
                </m:sSubSup>
              </m:oMath>
            </m:oMathPara>
          </w:p>
        </w:tc>
        <w:tc>
          <w:tcPr>
            <w:tcW w:w="7227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bidi/>
              <w:spacing w:line="360" w:lineRule="auto"/>
              <w:jc w:val="right"/>
              <w:rPr>
                <w:rFonts w:asciiTheme="majorBidi" w:eastAsia="Times New Roman" w:hAnsiTheme="majorBidi" w:cstheme="majorBidi"/>
                <w:iCs/>
                <w:noProof/>
                <w:color w:val="FF0000"/>
                <w:sz w:val="24"/>
                <w:szCs w:val="24"/>
                <w:lang w:bidi="fa-I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Cs/>
                      <w:noProof/>
                      <w:color w:val="FF0000"/>
                      <w:sz w:val="24"/>
                      <w:szCs w:val="24"/>
                      <w:lang w:bidi="fa-I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theme="majorBidi"/>
                              <w:iCs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ajorBidi"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MeOH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LHV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MeOH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theme="majorBidi"/>
                              <w:iCs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ajorBidi"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prod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theme="majorBidi"/>
                              <w:iCs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ajorBidi"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Nat Gas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LHV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Nat Gas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theme="majorBidi"/>
                              <w:iCs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ajorBidi"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Fuel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LHV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Fuel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noProof/>
                      <w:color w:val="FF0000"/>
                      <w:sz w:val="24"/>
                      <w:szCs w:val="24"/>
                      <w:lang w:bidi="fa-I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Cs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Times New Roman" w:hAnsi="Cambria Math" w:cstheme="majorBidi"/>
                              <w:iCs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ajorBidi"/>
                              <w:noProof/>
                              <w:color w:val="FF0000"/>
                              <w:sz w:val="24"/>
                              <w:szCs w:val="24"/>
                              <w:lang w:bidi="fa-IR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color w:val="FF0000"/>
                          <w:sz w:val="24"/>
                          <w:szCs w:val="24"/>
                          <w:lang w:bidi="fa-IR"/>
                        </w:rPr>
                        <m:t>used</m:t>
                      </m:r>
                    </m:sub>
                  </m:sSub>
                </m:den>
              </m:f>
            </m:oMath>
            <w:r w:rsidRPr="00BA21E7">
              <w:rPr>
                <w:rFonts w:asciiTheme="majorBidi" w:eastAsia="Times New Roman" w:hAnsiTheme="majorBidi" w:cstheme="majorBidi"/>
                <w:iCs/>
                <w:noProof/>
                <w:color w:val="FF0000"/>
                <w:sz w:val="24"/>
                <w:szCs w:val="24"/>
                <w:lang w:bidi="fa-IR"/>
              </w:rPr>
              <w:t xml:space="preserve">  </w:t>
            </w:r>
          </w:p>
        </w:tc>
      </w:tr>
    </w:tbl>
    <w:p w:rsidR="00BA21E7" w:rsidRPr="00BA21E7" w:rsidRDefault="00BA21E7" w:rsidP="00BA21E7">
      <w:pPr>
        <w:spacing w:line="360" w:lineRule="auto"/>
        <w:rPr>
          <w:rFonts w:asciiTheme="majorBidi" w:hAnsiTheme="majorBidi" w:cstheme="majorBidi"/>
          <w:color w:val="FF0000"/>
        </w:rPr>
      </w:pPr>
      <w:r w:rsidRPr="00BA21E7">
        <w:rPr>
          <w:rFonts w:asciiTheme="majorBidi" w:hAnsiTheme="majorBidi" w:cstheme="majorBidi"/>
          <w:color w:val="FF0000"/>
        </w:rPr>
        <w:t xml:space="preserve"> </w:t>
      </w:r>
    </w:p>
    <w:p w:rsidR="00BA21E7" w:rsidRPr="00BA21E7" w:rsidRDefault="00BA21E7" w:rsidP="00BA21E7">
      <w:pPr>
        <w:spacing w:line="36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</w:pPr>
      <w:r w:rsidRPr="00BA21E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  <w:t xml:space="preserve">Table S. </w:t>
      </w:r>
      <w:r w:rsidRPr="00BA21E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  <w:fldChar w:fldCharType="begin"/>
      </w:r>
      <w:r w:rsidRPr="00BA21E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  <w:instrText xml:space="preserve"> SEQ Table_S. \* ARABIC </w:instrText>
      </w:r>
      <w:r w:rsidRPr="00BA21E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  <w:fldChar w:fldCharType="separate"/>
      </w:r>
      <w:r w:rsidRPr="00BA21E7">
        <w:rPr>
          <w:rFonts w:asciiTheme="majorBidi" w:eastAsia="Times New Roman" w:hAnsiTheme="majorBidi" w:cstheme="majorBidi"/>
          <w:b/>
          <w:bCs/>
          <w:noProof/>
          <w:color w:val="FF0000"/>
          <w:sz w:val="24"/>
          <w:szCs w:val="24"/>
          <w:lang w:val="en"/>
        </w:rPr>
        <w:t>2</w:t>
      </w:r>
      <w:r w:rsidRPr="00BA21E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  <w:fldChar w:fldCharType="end"/>
      </w:r>
      <w:r w:rsidRPr="00BA21E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"/>
        </w:rPr>
        <w:t xml:space="preserve">. </w:t>
      </w:r>
      <w:r w:rsidRPr="00BA21E7">
        <w:rPr>
          <w:rFonts w:asciiTheme="majorBidi" w:eastAsia="Times New Roman" w:hAnsiTheme="majorBidi" w:cstheme="majorBidi"/>
          <w:color w:val="FF0000"/>
          <w:sz w:val="24"/>
          <w:szCs w:val="24"/>
          <w:lang w:val="en"/>
        </w:rPr>
        <w:t>Operating and thermodynamic conditions of methanol production process flows.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828"/>
        <w:gridCol w:w="1044"/>
        <w:gridCol w:w="1609"/>
        <w:gridCol w:w="238"/>
        <w:gridCol w:w="1182"/>
        <w:gridCol w:w="828"/>
        <w:gridCol w:w="984"/>
        <w:gridCol w:w="1504"/>
      </w:tblGrid>
      <w:tr w:rsidR="00BA21E7" w:rsidRPr="00BA21E7" w:rsidTr="00E13549">
        <w:trPr>
          <w:jc w:val="center"/>
        </w:trPr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Streams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fa-IR"/>
                </w:rPr>
                <m:t>T (℃)</m:t>
              </m:r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fa-IR"/>
                </w:rPr>
                <m:t>P (kPa)</m:t>
              </m:r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fa-IR"/>
                  </w:rPr>
                  <m:t xml:space="preserve">F (kmole/h) </m:t>
                </m:r>
              </m:oMath>
            </m:oMathPara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Streams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fa-IR"/>
                </w:rPr>
                <m:t>T (℃)</m:t>
              </m:r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fa-IR"/>
                </w:rPr>
                <m:t>P (kPa)</m:t>
              </m:r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fa-IR"/>
                </w:rPr>
                <m:t>F (kmole/h)</m:t>
              </m:r>
            </m:oMath>
            <w:r w:rsidRPr="00BA21E7">
              <w:rPr>
                <w:rFonts w:asciiTheme="majorBidi" w:eastAsiaTheme="minorEastAsia" w:hAnsiTheme="majorBidi" w:cstheme="maj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Nat Gas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25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4200</w:t>
            </w: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water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25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101.3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5322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400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4200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400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5322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STM3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397.6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7322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STM6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600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7583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STM4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368.7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7583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STM7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920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11280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STM9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725.4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11280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STM10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629.1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11280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STM11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90.2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11280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STM12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45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11280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CWS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70000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CWR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40.93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70000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STM26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580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STM25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306.4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580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CO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 xml:space="preserve"> Captured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180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580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STM13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44.53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9004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STM14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44.53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2859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STM16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165.7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9004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STM17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235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9004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SM18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250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3866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STM20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221.2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3866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CWS4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35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4600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LPS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160.5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4600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STM21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45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3866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CWS-2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366000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CWR-2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40.22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366000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Fuel Gas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161.2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 xml:space="preserve">Crude </w:t>
            </w:r>
            <w:proofErr w:type="spellStart"/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MeOH</w:t>
            </w:r>
            <w:proofErr w:type="spellEnd"/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45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3705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Fuel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25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4200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788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Air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35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102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11440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STM28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1798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102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12500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STM29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702.2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102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12500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STM30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198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102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12500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Flue gas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120.9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102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12500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STM22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46.64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3705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Purge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63.87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STM23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118.8</w:t>
            </w:r>
          </w:p>
        </w:tc>
        <w:tc>
          <w:tcPr>
            <w:tcW w:w="104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500</w:t>
            </w:r>
          </w:p>
        </w:tc>
        <w:tc>
          <w:tcPr>
            <w:tcW w:w="1609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3655</w:t>
            </w:r>
          </w:p>
        </w:tc>
        <w:tc>
          <w:tcPr>
            <w:tcW w:w="23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STM24</w:t>
            </w:r>
          </w:p>
        </w:tc>
        <w:tc>
          <w:tcPr>
            <w:tcW w:w="828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76.19</w:t>
            </w:r>
          </w:p>
        </w:tc>
        <w:tc>
          <w:tcPr>
            <w:tcW w:w="98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120</w:t>
            </w:r>
          </w:p>
        </w:tc>
        <w:tc>
          <w:tcPr>
            <w:tcW w:w="1504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3655</w:t>
            </w:r>
          </w:p>
        </w:tc>
      </w:tr>
      <w:tr w:rsidR="00BA21E7" w:rsidRPr="00BA21E7" w:rsidTr="00E13549">
        <w:trPr>
          <w:jc w:val="center"/>
        </w:trPr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proofErr w:type="spellStart"/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MeOH</w:t>
            </w:r>
            <w:proofErr w:type="spellEnd"/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66.76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2560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waste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104.8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120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1095</w:t>
            </w:r>
          </w:p>
        </w:tc>
      </w:tr>
    </w:tbl>
    <w:p w:rsidR="00BA21E7" w:rsidRPr="00BA21E7" w:rsidRDefault="00BA21E7" w:rsidP="00BA21E7">
      <w:pPr>
        <w:pStyle w:val="Caption"/>
        <w:keepNext/>
        <w:jc w:val="center"/>
        <w:rPr>
          <w:color w:val="FF0000"/>
        </w:rPr>
      </w:pP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lastRenderedPageBreak/>
        <w:t xml:space="preserve">Table S. </w:t>
      </w: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fldChar w:fldCharType="begin"/>
      </w: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instrText xml:space="preserve"> SEQ Table_S. \* ARABIC </w:instrText>
      </w: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fldChar w:fldCharType="separate"/>
      </w: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t>3</w:t>
      </w: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fldChar w:fldCharType="end"/>
      </w:r>
      <w:r w:rsidRPr="00BA21E7">
        <w:rPr>
          <w:rFonts w:asciiTheme="majorBidi" w:hAnsiTheme="majorBidi" w:cstheme="majorBidi"/>
          <w:color w:val="FF0000"/>
          <w:sz w:val="24"/>
          <w:szCs w:val="24"/>
          <w:lang w:bidi="fa-IR"/>
        </w:rPr>
        <w:t>.</w:t>
      </w:r>
      <w:r w:rsidRPr="00BA21E7">
        <w:rPr>
          <w:color w:val="FF0000"/>
        </w:rPr>
        <w:t xml:space="preserve"> </w:t>
      </w:r>
      <w:r w:rsidRPr="00BA21E7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Ratio of components of methanol production process flows (simulation mass balance).</w:t>
      </w:r>
    </w:p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32"/>
        <w:gridCol w:w="935"/>
        <w:gridCol w:w="935"/>
        <w:gridCol w:w="935"/>
        <w:gridCol w:w="950"/>
        <w:gridCol w:w="935"/>
        <w:gridCol w:w="1070"/>
        <w:gridCol w:w="935"/>
        <w:gridCol w:w="935"/>
      </w:tblGrid>
      <w:tr w:rsidR="00BA21E7" w:rsidRPr="00BA21E7" w:rsidTr="00E13549">
        <w:tc>
          <w:tcPr>
            <w:tcW w:w="9718" w:type="dxa"/>
            <w:gridSpan w:val="10"/>
            <w:tcBorders>
              <w:top w:val="single" w:sz="12" w:space="0" w:color="auto"/>
            </w:tcBorders>
          </w:tcPr>
          <w:p w:rsidR="00BA21E7" w:rsidRPr="00BA21E7" w:rsidRDefault="00BA21E7" w:rsidP="00E13549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Stream Name</w:t>
            </w:r>
          </w:p>
        </w:tc>
      </w:tr>
      <w:tr w:rsidR="00BA21E7" w:rsidRPr="00BA21E7" w:rsidTr="00E13549">
        <w:tc>
          <w:tcPr>
            <w:tcW w:w="1056" w:type="dxa"/>
          </w:tcPr>
          <w:p w:rsidR="00BA21E7" w:rsidRPr="00BA21E7" w:rsidRDefault="00BA21E7" w:rsidP="00E13549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Nat Gas</w:t>
            </w:r>
          </w:p>
        </w:tc>
        <w:tc>
          <w:tcPr>
            <w:tcW w:w="9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STM3</w:t>
            </w:r>
          </w:p>
        </w:tc>
        <w:tc>
          <w:tcPr>
            <w:tcW w:w="9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STM4</w:t>
            </w:r>
          </w:p>
        </w:tc>
        <w:tc>
          <w:tcPr>
            <w:tcW w:w="9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STM7</w:t>
            </w:r>
          </w:p>
        </w:tc>
        <w:tc>
          <w:tcPr>
            <w:tcW w:w="9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STM17</w:t>
            </w:r>
          </w:p>
        </w:tc>
        <w:tc>
          <w:tcPr>
            <w:tcW w:w="9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SM18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Flue gas</w:t>
            </w:r>
          </w:p>
        </w:tc>
        <w:tc>
          <w:tcPr>
            <w:tcW w:w="9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proofErr w:type="spellStart"/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MeOH</w:t>
            </w:r>
            <w:proofErr w:type="spellEnd"/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Purge</w:t>
            </w:r>
          </w:p>
        </w:tc>
      </w:tr>
      <w:tr w:rsidR="00BA21E7" w:rsidRPr="00BA21E7" w:rsidTr="00E13549">
        <w:tc>
          <w:tcPr>
            <w:tcW w:w="1056" w:type="dxa"/>
          </w:tcPr>
          <w:p w:rsidR="00BA21E7" w:rsidRPr="00BA21E7" w:rsidRDefault="00BA21E7" w:rsidP="00E13549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8662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BA21E7" w:rsidRPr="00BA21E7" w:rsidRDefault="00BA21E7" w:rsidP="00E13549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Mole Fraction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Methane</w:t>
            </w: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0.887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0.242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0.267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0.016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0.020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0.045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tcBorders>
              <w:top w:val="single" w:sz="8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0.688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N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0.008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0.002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0.002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0.002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0.004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0.725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0.065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O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0.031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CO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0.135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0.169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CO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0.019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0.005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0.022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0.044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0.117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0.083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0.087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H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0.041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0.549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0.688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0.003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CH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4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O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0.664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0.135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Ethane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0.069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0.019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Propane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0.013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0.003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Hexane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Pentane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Butane</w:t>
            </w:r>
          </w:p>
        </w:tc>
        <w:tc>
          <w:tcPr>
            <w:tcW w:w="1032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0.003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5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1070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</w:tr>
      <w:tr w:rsidR="00BA21E7" w:rsidRPr="00BA21E7" w:rsidTr="00E13549"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H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O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0.727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0.668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0.255</w:t>
            </w: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0.005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0.283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0.159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BA21E7" w:rsidRPr="00BA21E7" w:rsidRDefault="00BA21E7" w:rsidP="00E13549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BA21E7"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  <w:t>0.022</w:t>
            </w:r>
          </w:p>
        </w:tc>
      </w:tr>
    </w:tbl>
    <w:p w:rsidR="00BA21E7" w:rsidRPr="00BA21E7" w:rsidRDefault="00BA21E7" w:rsidP="00BA21E7">
      <w:pPr>
        <w:spacing w:line="360" w:lineRule="auto"/>
        <w:rPr>
          <w:rFonts w:asciiTheme="majorBidi" w:hAnsiTheme="majorBidi" w:cstheme="majorBidi"/>
          <w:color w:val="FF0000"/>
        </w:rPr>
      </w:pPr>
    </w:p>
    <w:p w:rsidR="005F615C" w:rsidRPr="00BA21E7" w:rsidRDefault="005F615C">
      <w:pPr>
        <w:rPr>
          <w:color w:val="FF0000"/>
        </w:rPr>
      </w:pPr>
    </w:p>
    <w:sectPr w:rsidR="005F615C" w:rsidRPr="00BA21E7" w:rsidSect="001C7857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77" w:rsidRDefault="00646F77">
      <w:pPr>
        <w:spacing w:after="0" w:line="240" w:lineRule="auto"/>
      </w:pPr>
      <w:r>
        <w:separator/>
      </w:r>
    </w:p>
  </w:endnote>
  <w:endnote w:type="continuationSeparator" w:id="0">
    <w:p w:rsidR="00646F77" w:rsidRDefault="0064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552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80D" w:rsidRDefault="006013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1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580D" w:rsidRDefault="00646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77" w:rsidRDefault="00646F77">
      <w:pPr>
        <w:spacing w:after="0" w:line="240" w:lineRule="auto"/>
      </w:pPr>
      <w:r>
        <w:separator/>
      </w:r>
    </w:p>
  </w:footnote>
  <w:footnote w:type="continuationSeparator" w:id="0">
    <w:p w:rsidR="00646F77" w:rsidRDefault="00646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szS0MLS0NDcysDBQ0lEKTi0uzszPAykwqgUAOOWLIiwAAAA="/>
  </w:docVars>
  <w:rsids>
    <w:rsidRoot w:val="00BB2492"/>
    <w:rsid w:val="000801ED"/>
    <w:rsid w:val="00127C5B"/>
    <w:rsid w:val="00165C52"/>
    <w:rsid w:val="0023586D"/>
    <w:rsid w:val="002E5109"/>
    <w:rsid w:val="00361030"/>
    <w:rsid w:val="005C2BEE"/>
    <w:rsid w:val="005F615C"/>
    <w:rsid w:val="006013BA"/>
    <w:rsid w:val="00646F77"/>
    <w:rsid w:val="00672E6C"/>
    <w:rsid w:val="009C2047"/>
    <w:rsid w:val="00A63ECB"/>
    <w:rsid w:val="00BA21E7"/>
    <w:rsid w:val="00BB2492"/>
    <w:rsid w:val="00E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3B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1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BA"/>
  </w:style>
  <w:style w:type="character" w:styleId="LineNumber">
    <w:name w:val="line number"/>
    <w:basedOn w:val="DefaultParagraphFont"/>
    <w:uiPriority w:val="99"/>
    <w:semiHidden/>
    <w:unhideWhenUsed/>
    <w:rsid w:val="006013BA"/>
  </w:style>
  <w:style w:type="character" w:customStyle="1" w:styleId="y2iqfc">
    <w:name w:val="y2iqfc"/>
    <w:basedOn w:val="DefaultParagraphFont"/>
    <w:rsid w:val="00A63ECB"/>
  </w:style>
  <w:style w:type="table" w:customStyle="1" w:styleId="TableGrid22">
    <w:name w:val="Table Grid22"/>
    <w:basedOn w:val="TableNormal"/>
    <w:next w:val="TableGrid"/>
    <w:uiPriority w:val="39"/>
    <w:rsid w:val="00A63EC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C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A21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3B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1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BA"/>
  </w:style>
  <w:style w:type="character" w:styleId="LineNumber">
    <w:name w:val="line number"/>
    <w:basedOn w:val="DefaultParagraphFont"/>
    <w:uiPriority w:val="99"/>
    <w:semiHidden/>
    <w:unhideWhenUsed/>
    <w:rsid w:val="006013BA"/>
  </w:style>
  <w:style w:type="character" w:customStyle="1" w:styleId="y2iqfc">
    <w:name w:val="y2iqfc"/>
    <w:basedOn w:val="DefaultParagraphFont"/>
    <w:rsid w:val="00A63ECB"/>
  </w:style>
  <w:style w:type="table" w:customStyle="1" w:styleId="TableGrid22">
    <w:name w:val="Table Grid22"/>
    <w:basedOn w:val="TableNormal"/>
    <w:next w:val="TableGrid"/>
    <w:uiPriority w:val="39"/>
    <w:rsid w:val="00A63EC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C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A21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mehrdad</cp:lastModifiedBy>
  <cp:revision>5</cp:revision>
  <dcterms:created xsi:type="dcterms:W3CDTF">2023-03-06T09:39:00Z</dcterms:created>
  <dcterms:modified xsi:type="dcterms:W3CDTF">2023-04-03T10:47:00Z</dcterms:modified>
</cp:coreProperties>
</file>