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1905" w14:textId="77777777" w:rsidR="00FB35CA" w:rsidRDefault="00FB35CA" w:rsidP="00FB35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Supplementary Table 1:</w:t>
      </w:r>
      <w:r>
        <w:rPr>
          <w:sz w:val="24"/>
          <w:szCs w:val="24"/>
        </w:rPr>
        <w:t xml:space="preserve"> Samples identified as strongly discrepant (outliers) and excluded from analysis </w:t>
      </w:r>
    </w:p>
    <w:p w14:paraId="6D3D9BD9" w14:textId="77777777" w:rsidR="00FB35CA" w:rsidRDefault="00FB35CA" w:rsidP="00FB35CA">
      <w:pPr>
        <w:jc w:val="both"/>
        <w:rPr>
          <w:sz w:val="24"/>
          <w:szCs w:val="24"/>
        </w:rPr>
      </w:pPr>
    </w:p>
    <w:tbl>
      <w:tblPr>
        <w:tblStyle w:val="2"/>
        <w:tblW w:w="93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95"/>
        <w:gridCol w:w="2925"/>
        <w:gridCol w:w="1860"/>
        <w:gridCol w:w="2715"/>
      </w:tblGrid>
      <w:tr w:rsidR="00FB35CA" w14:paraId="6E9E5787" w14:textId="77777777" w:rsidTr="000B5B18">
        <w:trPr>
          <w:trHeight w:val="390"/>
        </w:trPr>
        <w:tc>
          <w:tcPr>
            <w:tcW w:w="48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B52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ind w:left="100"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39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E44D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ind w:left="100" w:right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Cohort</w:t>
            </w:r>
          </w:p>
        </w:tc>
        <w:tc>
          <w:tcPr>
            <w:tcW w:w="292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21E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ind w:left="100"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NF-Light Adv V2 (Plus)</w:t>
            </w:r>
          </w:p>
        </w:tc>
        <w:tc>
          <w:tcPr>
            <w:tcW w:w="186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9DF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ind w:left="100" w:right="10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Lumipulse</w:t>
            </w:r>
            <w:proofErr w:type="spellEnd"/>
            <w:r>
              <w:rPr>
                <w:sz w:val="16"/>
                <w:szCs w:val="16"/>
              </w:rPr>
              <w:t xml:space="preserve"> G </w:t>
            </w:r>
            <w:proofErr w:type="spellStart"/>
            <w:r>
              <w:rPr>
                <w:sz w:val="16"/>
                <w:szCs w:val="16"/>
              </w:rPr>
              <w:t>NfL</w:t>
            </w:r>
            <w:proofErr w:type="spellEnd"/>
            <w:r>
              <w:rPr>
                <w:sz w:val="16"/>
                <w:szCs w:val="16"/>
              </w:rPr>
              <w:t>*</w:t>
            </w:r>
          </w:p>
        </w:tc>
        <w:tc>
          <w:tcPr>
            <w:tcW w:w="271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271D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ind w:left="100" w:right="10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Elecsys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NfL</w:t>
            </w:r>
            <w:proofErr w:type="spellEnd"/>
            <w:r>
              <w:rPr>
                <w:sz w:val="16"/>
                <w:szCs w:val="16"/>
              </w:rPr>
              <w:t>*</w:t>
            </w:r>
          </w:p>
        </w:tc>
      </w:tr>
      <w:tr w:rsidR="00FB35CA" w14:paraId="27B59A93" w14:textId="77777777" w:rsidTr="000B5B18">
        <w:trPr>
          <w:trHeight w:val="4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C7A2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79C8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9EA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8B4A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7.87 (6.07)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842D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2.67 (14.52)</w:t>
            </w:r>
          </w:p>
        </w:tc>
      </w:tr>
      <w:tr w:rsidR="00FB35CA" w14:paraId="764126CA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C646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7992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9F8B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789B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 4  (10.16)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955F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0.50 (0.82)</w:t>
            </w:r>
          </w:p>
        </w:tc>
      </w:tr>
      <w:tr w:rsidR="00FB35CA" w14:paraId="74A38544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05F3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0AC7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436C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29.16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3285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9.81 (7.88)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D935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 (7.76)</w:t>
            </w:r>
          </w:p>
        </w:tc>
      </w:tr>
      <w:tr w:rsidR="00FB35CA" w14:paraId="0BE14714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78B1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E2DC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F37A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7C57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9.18 (7.29)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FA76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4.61 (26.76)</w:t>
            </w:r>
          </w:p>
        </w:tc>
      </w:tr>
      <w:tr w:rsidR="00FB35CA" w14:paraId="53572B53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854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06A2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5402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C4CA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147.22 (136.53)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6128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 (8.65)</w:t>
            </w:r>
          </w:p>
        </w:tc>
      </w:tr>
      <w:tr w:rsidR="00FB35CA" w14:paraId="3DCC3BC8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E94A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A96E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A9DD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18.32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7960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 (4.18)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158A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 (5.30)</w:t>
            </w:r>
          </w:p>
        </w:tc>
      </w:tr>
      <w:tr w:rsidR="00FB35CA" w14:paraId="098F4526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29D1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1FAD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0724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BB02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16.54 (14.19)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07C8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5.20 (30.48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</w:tr>
      <w:tr w:rsidR="00FB35CA" w14:paraId="0AB3D158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6CD7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4A1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752E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11.66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518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4.56 (2.97)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B6DB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 (3.47)</w:t>
            </w:r>
          </w:p>
        </w:tc>
      </w:tr>
      <w:tr w:rsidR="00FB35CA" w14:paraId="2B9A2395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D205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D45E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1016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4.16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F215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11.34 (9.32)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0485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 (10.67)</w:t>
            </w:r>
          </w:p>
        </w:tc>
      </w:tr>
      <w:tr w:rsidR="00FB35CA" w14:paraId="2CF5357E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C69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A424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controls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E5D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9253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 xml:space="preserve">39.27 (35.47)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4CB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 (5.18)</w:t>
            </w:r>
          </w:p>
        </w:tc>
      </w:tr>
      <w:tr w:rsidR="00FB35CA" w14:paraId="2032EDB4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E5E8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EBE6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to low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7846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E53B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11.92 (9.86)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CD11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 (11.17)</w:t>
            </w:r>
          </w:p>
        </w:tc>
      </w:tr>
      <w:tr w:rsidR="00FB35CA" w14:paraId="6EF52DE8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D4C7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AD96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to low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1E6C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1.40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E14A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 (4.88)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9560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 (4.67)</w:t>
            </w:r>
          </w:p>
        </w:tc>
      </w:tr>
      <w:tr w:rsidR="00FB35CA" w:rsidRPr="008E00CA" w14:paraId="2449FC93" w14:textId="77777777" w:rsidTr="000B5B18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19A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5650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to low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26CF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B4AF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140.67 (130.40)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5D1E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color w:val="000000" w:themeColor="text1"/>
                <w:sz w:val="16"/>
                <w:szCs w:val="16"/>
              </w:rPr>
            </w:pPr>
            <w:r w:rsidRPr="008E00CA">
              <w:rPr>
                <w:color w:val="000000" w:themeColor="text1"/>
                <w:sz w:val="16"/>
                <w:szCs w:val="16"/>
              </w:rPr>
              <w:t>1.60 (7.76)</w:t>
            </w:r>
          </w:p>
        </w:tc>
      </w:tr>
      <w:tr w:rsidR="008E00CA" w:rsidRPr="008E00CA" w14:paraId="1058DD60" w14:textId="77777777" w:rsidTr="000B5B18">
        <w:trPr>
          <w:trHeight w:val="495"/>
        </w:trPr>
        <w:tc>
          <w:tcPr>
            <w:tcW w:w="48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617B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8081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to low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A004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9A69" w14:textId="77777777" w:rsidR="00FB35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407.85 (380.55)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89A3" w14:textId="77777777" w:rsidR="00FB35CA" w:rsidRPr="008E00CA" w:rsidRDefault="00FB35CA" w:rsidP="000B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ind w:left="60" w:right="6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0CA">
              <w:rPr>
                <w:b/>
                <w:bCs/>
                <w:color w:val="000000" w:themeColor="text1"/>
                <w:sz w:val="16"/>
                <w:szCs w:val="16"/>
              </w:rPr>
              <w:t>0.59 (1.39)</w:t>
            </w:r>
          </w:p>
        </w:tc>
      </w:tr>
    </w:tbl>
    <w:p w14:paraId="3C317754" w14:textId="5596643C" w:rsidR="00FB35CA" w:rsidRDefault="00FB35CA" w:rsidP="00FB3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*Converted values are shown in brackets; </w:t>
      </w:r>
      <w:r w:rsidR="008E00CA">
        <w:rPr>
          <w:sz w:val="24"/>
          <w:szCs w:val="24"/>
        </w:rPr>
        <w:t>bold</w:t>
      </w:r>
      <w:r>
        <w:rPr>
          <w:sz w:val="24"/>
          <w:szCs w:val="24"/>
        </w:rPr>
        <w:t xml:space="preserve"> font indicates subjective assessment of outlier </w:t>
      </w:r>
      <w:proofErr w:type="spellStart"/>
      <w:r>
        <w:rPr>
          <w:sz w:val="24"/>
          <w:szCs w:val="24"/>
        </w:rPr>
        <w:t>plattform</w:t>
      </w:r>
      <w:proofErr w:type="spellEnd"/>
      <w:r>
        <w:rPr>
          <w:sz w:val="24"/>
          <w:szCs w:val="24"/>
        </w:rPr>
        <w:t>; red background color indicates the outlier sample &gt;</w:t>
      </w:r>
      <w:r w:rsidR="003568A5">
        <w:rPr>
          <w:sz w:val="24"/>
          <w:szCs w:val="24"/>
        </w:rPr>
        <w:t>4</w:t>
      </w:r>
      <w:r>
        <w:rPr>
          <w:sz w:val="24"/>
          <w:szCs w:val="24"/>
        </w:rPr>
        <w:t xml:space="preserve">SD; RRMS = relapsing remitting multiple sclerosis; SD = standard deviation. </w:t>
      </w:r>
    </w:p>
    <w:p w14:paraId="50BBB37C" w14:textId="77777777" w:rsidR="00FB35CA" w:rsidRDefault="00FB35CA" w:rsidP="00FB35CA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E175A9" w14:textId="77777777" w:rsidR="00FB35CA" w:rsidRDefault="00FB35CA" w:rsidP="00FB35CA">
      <w:pPr>
        <w:jc w:val="both"/>
      </w:pPr>
      <w:r>
        <w:rPr>
          <w:b/>
          <w:sz w:val="24"/>
          <w:szCs w:val="24"/>
        </w:rPr>
        <w:t>Supplementary Table 2:</w:t>
      </w:r>
      <w:r>
        <w:rPr>
          <w:sz w:val="24"/>
          <w:szCs w:val="24"/>
        </w:rPr>
        <w:t xml:space="preserve"> Comparison of the Area under the Curve (AUC) in ROC analysis between platforms, separate analysis of converted concentrations, and Z-scores. Significant (p&lt;0.05) pairwise comparisons are shown in green.</w:t>
      </w:r>
    </w:p>
    <w:p w14:paraId="236BB787" w14:textId="77777777" w:rsidR="00FB35CA" w:rsidRDefault="00FB35CA" w:rsidP="00FB35CA"/>
    <w:tbl>
      <w:tblPr>
        <w:tblStyle w:val="1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855"/>
        <w:gridCol w:w="1320"/>
        <w:gridCol w:w="1245"/>
        <w:gridCol w:w="1620"/>
      </w:tblGrid>
      <w:tr w:rsidR="00FB35CA" w14:paraId="156D2F77" w14:textId="77777777" w:rsidTr="000B5B18">
        <w:trPr>
          <w:trHeight w:val="450"/>
        </w:trPr>
        <w:tc>
          <w:tcPr>
            <w:tcW w:w="426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756E" w14:textId="77777777" w:rsidR="00FB35CA" w:rsidRDefault="00FB35CA" w:rsidP="000B5B18">
            <w:pPr>
              <w:spacing w:before="100" w:after="10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Comparison</w:t>
            </w:r>
          </w:p>
        </w:tc>
        <w:tc>
          <w:tcPr>
            <w:tcW w:w="85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F06D" w14:textId="77777777" w:rsidR="00FB35CA" w:rsidRDefault="00FB35CA" w:rsidP="000B5B18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AUC 1</w:t>
            </w:r>
          </w:p>
        </w:tc>
        <w:tc>
          <w:tcPr>
            <w:tcW w:w="132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5BFE" w14:textId="77777777" w:rsidR="00FB35CA" w:rsidRDefault="00FB35CA" w:rsidP="000B5B18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AUC 2</w:t>
            </w:r>
          </w:p>
        </w:tc>
        <w:tc>
          <w:tcPr>
            <w:tcW w:w="124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E350" w14:textId="77777777" w:rsidR="00FB35CA" w:rsidRDefault="00FB35CA" w:rsidP="000B5B18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 value</w:t>
            </w:r>
          </w:p>
        </w:tc>
        <w:tc>
          <w:tcPr>
            <w:tcW w:w="162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24D7" w14:textId="77777777" w:rsidR="00FB35CA" w:rsidRDefault="00FB35CA" w:rsidP="000B5B18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</w:t>
            </w:r>
          </w:p>
        </w:tc>
      </w:tr>
      <w:tr w:rsidR="00FB35CA" w:rsidRPr="00B73884" w14:paraId="45AD11B2" w14:textId="77777777" w:rsidTr="000B5B18">
        <w:trPr>
          <w:trHeight w:val="429"/>
        </w:trPr>
        <w:tc>
          <w:tcPr>
            <w:tcW w:w="4260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962A" w14:textId="77777777" w:rsidR="00FB35CA" w:rsidRPr="00B73884" w:rsidRDefault="00FB35CA" w:rsidP="000B5B18">
            <w:pPr>
              <w:spacing w:before="60" w:after="60"/>
              <w:ind w:left="60" w:right="60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NF-Light Adv V2 (Plus) (Raw) vs NF-Light Adv V2 (Plus) (Z)</w:t>
            </w:r>
          </w:p>
        </w:tc>
        <w:tc>
          <w:tcPr>
            <w:tcW w:w="855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89FE" w14:textId="77777777" w:rsidR="00FB35CA" w:rsidRPr="00B73884" w:rsidRDefault="00FB35CA" w:rsidP="000B5B18">
            <w:pPr>
              <w:spacing w:before="60" w:after="60"/>
              <w:ind w:left="60" w:right="6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0.691</w:t>
            </w:r>
          </w:p>
        </w:tc>
        <w:tc>
          <w:tcPr>
            <w:tcW w:w="1320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D314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0.719</w:t>
            </w:r>
          </w:p>
        </w:tc>
        <w:tc>
          <w:tcPr>
            <w:tcW w:w="1245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7F35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0.18200</w:t>
            </w:r>
          </w:p>
        </w:tc>
        <w:tc>
          <w:tcPr>
            <w:tcW w:w="1620" w:type="dxa"/>
            <w:vMerge w:val="restart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DF09" w14:textId="77777777" w:rsidR="00FB35CA" w:rsidRPr="00B73884" w:rsidRDefault="00FB35CA" w:rsidP="000B5B18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Raw vs Z-Score</w:t>
            </w:r>
          </w:p>
          <w:p w14:paraId="7E9C1A62" w14:textId="77777777" w:rsidR="00FB35CA" w:rsidRPr="00B73884" w:rsidRDefault="00FB35CA" w:rsidP="000B5B18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1D464BA4" w14:textId="77777777" w:rsidTr="000B5B18">
        <w:trPr>
          <w:trHeight w:val="429"/>
        </w:trPr>
        <w:tc>
          <w:tcPr>
            <w:tcW w:w="4260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C065" w14:textId="77777777" w:rsidR="00FB35CA" w:rsidRPr="00B73884" w:rsidRDefault="00FB35CA" w:rsidP="000B5B18">
            <w:pPr>
              <w:spacing w:before="60" w:after="60"/>
              <w:ind w:left="60" w:right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Elecsys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(Raw) vs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Elecsys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(Z)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974C" w14:textId="77777777" w:rsidR="00FB35CA" w:rsidRPr="00B73884" w:rsidRDefault="00FB35CA" w:rsidP="000B5B18">
            <w:pPr>
              <w:spacing w:before="60" w:after="60"/>
              <w:ind w:left="60" w:right="6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DF5A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0.781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6800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0.22600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8C7B" w14:textId="77777777" w:rsidR="00FB35CA" w:rsidRPr="00B73884" w:rsidRDefault="00FB35CA" w:rsidP="000B5B18">
            <w:pPr>
              <w:spacing w:line="240" w:lineRule="auto"/>
              <w:ind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11E9863D" w14:textId="77777777" w:rsidTr="000B5B18">
        <w:trPr>
          <w:trHeight w:val="429"/>
        </w:trPr>
        <w:tc>
          <w:tcPr>
            <w:tcW w:w="4260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8DD9" w14:textId="77777777" w:rsidR="00FB35CA" w:rsidRPr="00B73884" w:rsidRDefault="00FB35CA" w:rsidP="000B5B18">
            <w:pPr>
              <w:spacing w:before="60" w:after="60"/>
              <w:ind w:left="60" w:right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G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(Raw) vs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G </w:t>
            </w:r>
            <w:proofErr w:type="spellStart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hAnsiTheme="majorHAnsi" w:cstheme="majorHAnsi"/>
                <w:sz w:val="20"/>
                <w:szCs w:val="20"/>
              </w:rPr>
              <w:t xml:space="preserve"> (Z)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8B4F" w14:textId="77777777" w:rsidR="00FB35CA" w:rsidRPr="00B73884" w:rsidRDefault="00FB35CA" w:rsidP="000B5B18">
            <w:pPr>
              <w:spacing w:before="60" w:after="60"/>
              <w:ind w:left="60" w:right="6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0.709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2880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0.731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5EF7" w14:textId="77777777" w:rsidR="00FB35CA" w:rsidRPr="00B73884" w:rsidRDefault="00FB35CA" w:rsidP="008E00CA">
            <w:pPr>
              <w:spacing w:before="60" w:after="60"/>
              <w:ind w:left="60"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hAnsiTheme="majorHAnsi" w:cstheme="majorHAnsi"/>
                <w:sz w:val="20"/>
                <w:szCs w:val="20"/>
              </w:rPr>
              <w:t>0.32700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E080" w14:textId="77777777" w:rsidR="00FB35CA" w:rsidRPr="00B73884" w:rsidRDefault="00FB35CA" w:rsidP="000B5B18">
            <w:pPr>
              <w:spacing w:line="240" w:lineRule="auto"/>
              <w:ind w:right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6EEF665E" w14:textId="77777777" w:rsidTr="000B5B18">
        <w:trPr>
          <w:trHeight w:val="429"/>
        </w:trPr>
        <w:tc>
          <w:tcPr>
            <w:tcW w:w="426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8FAD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NF-Light Adv V2 (Plus)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Elecsys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</w:p>
        </w:tc>
        <w:tc>
          <w:tcPr>
            <w:tcW w:w="85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BE8F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0.691</w:t>
            </w:r>
          </w:p>
        </w:tc>
        <w:tc>
          <w:tcPr>
            <w:tcW w:w="132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3E34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0.754</w:t>
            </w:r>
          </w:p>
        </w:tc>
        <w:tc>
          <w:tcPr>
            <w:tcW w:w="124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2AF4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0.00858</w:t>
            </w:r>
          </w:p>
        </w:tc>
        <w:tc>
          <w:tcPr>
            <w:tcW w:w="1620" w:type="dxa"/>
            <w:vMerge w:val="restart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B938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Concentrations</w:t>
            </w:r>
          </w:p>
        </w:tc>
      </w:tr>
      <w:tr w:rsidR="00FB35CA" w:rsidRPr="00B73884" w14:paraId="2D475C00" w14:textId="77777777" w:rsidTr="000B5B18">
        <w:trPr>
          <w:trHeight w:val="429"/>
        </w:trPr>
        <w:tc>
          <w:tcPr>
            <w:tcW w:w="426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19DC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NF-Light Adv V2 (Plus)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G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</w:p>
        </w:tc>
        <w:tc>
          <w:tcPr>
            <w:tcW w:w="85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F48C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0.691</w:t>
            </w:r>
          </w:p>
        </w:tc>
        <w:tc>
          <w:tcPr>
            <w:tcW w:w="132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80CB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0.709</w:t>
            </w:r>
          </w:p>
        </w:tc>
        <w:tc>
          <w:tcPr>
            <w:tcW w:w="124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AEBB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0.30500</w:t>
            </w:r>
          </w:p>
        </w:tc>
        <w:tc>
          <w:tcPr>
            <w:tcW w:w="1620" w:type="dxa"/>
            <w:vMerge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249D" w14:textId="77777777" w:rsidR="00FB35CA" w:rsidRPr="00B73884" w:rsidRDefault="00FB35CA" w:rsidP="000B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403A3ED7" w14:textId="77777777" w:rsidTr="000B5B18">
        <w:trPr>
          <w:trHeight w:val="429"/>
        </w:trPr>
        <w:tc>
          <w:tcPr>
            <w:tcW w:w="426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31FC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Elecsys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G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</w:p>
        </w:tc>
        <w:tc>
          <w:tcPr>
            <w:tcW w:w="85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5D0D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0.754</w:t>
            </w:r>
          </w:p>
        </w:tc>
        <w:tc>
          <w:tcPr>
            <w:tcW w:w="132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80A9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0.709</w:t>
            </w:r>
          </w:p>
        </w:tc>
        <w:tc>
          <w:tcPr>
            <w:tcW w:w="124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8B11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0.03880</w:t>
            </w:r>
          </w:p>
        </w:tc>
        <w:tc>
          <w:tcPr>
            <w:tcW w:w="1620" w:type="dxa"/>
            <w:vMerge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E371" w14:textId="77777777" w:rsidR="00FB35CA" w:rsidRPr="00B73884" w:rsidRDefault="00FB35CA" w:rsidP="000B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6BBE0359" w14:textId="77777777" w:rsidTr="000B5B18">
        <w:trPr>
          <w:trHeight w:val="429"/>
        </w:trPr>
        <w:tc>
          <w:tcPr>
            <w:tcW w:w="426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A150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NF-Light Adv V2 (Plus) Z scores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Elecsys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</w:p>
        </w:tc>
        <w:tc>
          <w:tcPr>
            <w:tcW w:w="85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406B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0.719</w:t>
            </w:r>
          </w:p>
        </w:tc>
        <w:tc>
          <w:tcPr>
            <w:tcW w:w="132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3837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0.781</w:t>
            </w:r>
          </w:p>
        </w:tc>
        <w:tc>
          <w:tcPr>
            <w:tcW w:w="124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6CAB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0.02130</w:t>
            </w:r>
          </w:p>
        </w:tc>
        <w:tc>
          <w:tcPr>
            <w:tcW w:w="1620" w:type="dxa"/>
            <w:vMerge w:val="restart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E264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Z score</w:t>
            </w:r>
          </w:p>
        </w:tc>
      </w:tr>
      <w:tr w:rsidR="00FB35CA" w:rsidRPr="00B73884" w14:paraId="6433685A" w14:textId="77777777" w:rsidTr="000B5B18">
        <w:trPr>
          <w:trHeight w:val="429"/>
        </w:trPr>
        <w:tc>
          <w:tcPr>
            <w:tcW w:w="426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5242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NF-Light Adv V2 (Plus) Z scores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</w:p>
        </w:tc>
        <w:tc>
          <w:tcPr>
            <w:tcW w:w="85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A197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0.719</w:t>
            </w:r>
          </w:p>
        </w:tc>
        <w:tc>
          <w:tcPr>
            <w:tcW w:w="1320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0230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0.731</w:t>
            </w:r>
          </w:p>
        </w:tc>
        <w:tc>
          <w:tcPr>
            <w:tcW w:w="1245" w:type="dxa"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A74E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0.51000</w:t>
            </w:r>
          </w:p>
        </w:tc>
        <w:tc>
          <w:tcPr>
            <w:tcW w:w="1620" w:type="dxa"/>
            <w:vMerge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3A33" w14:textId="77777777" w:rsidR="00FB35CA" w:rsidRPr="00B73884" w:rsidRDefault="00FB35CA" w:rsidP="000B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FB35CA" w:rsidRPr="00B73884" w14:paraId="05B5AEF3" w14:textId="77777777" w:rsidTr="000B5B18">
        <w:trPr>
          <w:trHeight w:val="429"/>
        </w:trPr>
        <w:tc>
          <w:tcPr>
            <w:tcW w:w="4260" w:type="dxa"/>
            <w:tcBorders>
              <w:bottom w:val="single" w:sz="1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3CE2" w14:textId="77777777" w:rsidR="00FB35CA" w:rsidRPr="00B73884" w:rsidRDefault="00FB35CA" w:rsidP="000B5B18">
            <w:pPr>
              <w:spacing w:before="60" w:after="6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Elecsys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Z Scores vs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Lumipulse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NfL</w:t>
            </w:r>
            <w:proofErr w:type="spellEnd"/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bottom w:val="single" w:sz="1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6B11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0.781</w:t>
            </w:r>
          </w:p>
        </w:tc>
        <w:tc>
          <w:tcPr>
            <w:tcW w:w="1320" w:type="dxa"/>
            <w:tcBorders>
              <w:bottom w:val="single" w:sz="1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3129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0.731</w:t>
            </w:r>
          </w:p>
        </w:tc>
        <w:tc>
          <w:tcPr>
            <w:tcW w:w="1245" w:type="dxa"/>
            <w:tcBorders>
              <w:bottom w:val="single" w:sz="1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BE65" w14:textId="77777777" w:rsidR="00FB35CA" w:rsidRPr="00B73884" w:rsidRDefault="00FB35CA" w:rsidP="000B5B18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73884">
              <w:rPr>
                <w:rFonts w:asciiTheme="majorHAnsi" w:eastAsia="Calibri" w:hAnsiTheme="majorHAnsi" w:cstheme="majorHAnsi"/>
                <w:sz w:val="20"/>
                <w:szCs w:val="20"/>
              </w:rPr>
              <w:t>0.02700</w:t>
            </w:r>
          </w:p>
        </w:tc>
        <w:tc>
          <w:tcPr>
            <w:tcW w:w="1620" w:type="dxa"/>
            <w:vMerge/>
            <w:tcBorders>
              <w:bottom w:val="single" w:sz="8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13FC" w14:textId="77777777" w:rsidR="00FB35CA" w:rsidRPr="00B73884" w:rsidRDefault="00FB35CA" w:rsidP="000B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2557F1A3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2F743AB5" w14:textId="1A5F685A" w:rsidR="008E00CA" w:rsidRDefault="008E00CA" w:rsidP="00FB35CA">
      <w:pPr>
        <w:jc w:val="both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17650CF" wp14:editId="03D335B1">
            <wp:simplePos x="0" y="0"/>
            <wp:positionH relativeFrom="column">
              <wp:posOffset>1524000</wp:posOffset>
            </wp:positionH>
            <wp:positionV relativeFrom="paragraph">
              <wp:posOffset>177800</wp:posOffset>
            </wp:positionV>
            <wp:extent cx="2743200" cy="2743200"/>
            <wp:effectExtent l="0" t="0" r="0" b="0"/>
            <wp:wrapSquare wrapText="bothSides"/>
            <wp:docPr id="354774491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74491" name="Picture 1" descr="A graph of a number of numb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3466" w14:textId="7896A4B3" w:rsidR="008E00CA" w:rsidRDefault="008E00CA" w:rsidP="00FB35CA">
      <w:pPr>
        <w:jc w:val="both"/>
        <w:rPr>
          <w:b/>
          <w:sz w:val="24"/>
          <w:szCs w:val="24"/>
        </w:rPr>
      </w:pPr>
    </w:p>
    <w:p w14:paraId="167B1E39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17321C92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31675CBB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44B8590E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1ACF79DC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471303E4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0C80E392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6CC82BC3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031D373F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4A5649F2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52353248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13B80C2D" w14:textId="77777777" w:rsidR="008E00CA" w:rsidRDefault="008E00CA" w:rsidP="00FB35CA">
      <w:pPr>
        <w:jc w:val="both"/>
        <w:rPr>
          <w:b/>
          <w:sz w:val="24"/>
          <w:szCs w:val="24"/>
        </w:rPr>
      </w:pPr>
    </w:p>
    <w:p w14:paraId="0B81AB0C" w14:textId="62C79006" w:rsidR="008E00CA" w:rsidRDefault="008E00CA" w:rsidP="00FB35CA">
      <w:pPr>
        <w:jc w:val="both"/>
        <w:rPr>
          <w:b/>
          <w:sz w:val="24"/>
          <w:szCs w:val="24"/>
        </w:rPr>
      </w:pPr>
    </w:p>
    <w:p w14:paraId="6AD8D9F3" w14:textId="6E95F209" w:rsidR="008E00CA" w:rsidRDefault="00FB35CA" w:rsidP="00FB35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Supplementary Figure 1:</w:t>
      </w:r>
      <w:r>
        <w:rPr>
          <w:sz w:val="24"/>
          <w:szCs w:val="24"/>
        </w:rPr>
        <w:t xml:space="preserve"> Comparison between NF-light Advantage Adv V2 and NF-light Advantage Adv Plus assays on HD-X analyzer, </w:t>
      </w:r>
      <w:proofErr w:type="spellStart"/>
      <w:r>
        <w:rPr>
          <w:sz w:val="24"/>
          <w:szCs w:val="24"/>
        </w:rPr>
        <w:t>Quanterix</w:t>
      </w:r>
      <w:proofErr w:type="spellEnd"/>
      <w:r>
        <w:rPr>
          <w:sz w:val="24"/>
          <w:szCs w:val="24"/>
        </w:rPr>
        <w:t xml:space="preserve"> (Passing </w:t>
      </w:r>
      <w:proofErr w:type="spellStart"/>
      <w:r>
        <w:rPr>
          <w:sz w:val="24"/>
          <w:szCs w:val="24"/>
        </w:rPr>
        <w:t>Bablok</w:t>
      </w:r>
      <w:proofErr w:type="spellEnd"/>
      <w:r>
        <w:rPr>
          <w:sz w:val="24"/>
          <w:szCs w:val="24"/>
        </w:rPr>
        <w:t xml:space="preserve"> Regression: NF-Light Adv V2 = 0.919 * NF-Light Adv Plus+ 0.461, CI Slope: [0.88-0.95], CI Intercept: [0.28-0.85], N=159, results in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/ml). </w:t>
      </w:r>
    </w:p>
    <w:p w14:paraId="089F4E00" w14:textId="77777777" w:rsidR="008E00CA" w:rsidRDefault="008E00CA" w:rsidP="00FB35CA">
      <w:pPr>
        <w:jc w:val="both"/>
        <w:rPr>
          <w:sz w:val="24"/>
          <w:szCs w:val="24"/>
        </w:rPr>
      </w:pPr>
    </w:p>
    <w:p w14:paraId="67F21CB8" w14:textId="77777777" w:rsidR="008E00CA" w:rsidRDefault="008E00CA" w:rsidP="00FB35CA">
      <w:pPr>
        <w:jc w:val="both"/>
        <w:rPr>
          <w:sz w:val="24"/>
          <w:szCs w:val="24"/>
        </w:rPr>
      </w:pPr>
    </w:p>
    <w:p w14:paraId="3BA1C0B7" w14:textId="77777777" w:rsidR="008E00CA" w:rsidRDefault="008E00CA" w:rsidP="00FB35CA">
      <w:pPr>
        <w:jc w:val="both"/>
        <w:rPr>
          <w:sz w:val="24"/>
          <w:szCs w:val="24"/>
        </w:rPr>
      </w:pPr>
    </w:p>
    <w:p w14:paraId="71A19527" w14:textId="77777777" w:rsidR="008E00CA" w:rsidRDefault="008E00CA" w:rsidP="00FB35CA">
      <w:pPr>
        <w:jc w:val="both"/>
        <w:rPr>
          <w:sz w:val="24"/>
          <w:szCs w:val="24"/>
        </w:rPr>
      </w:pPr>
    </w:p>
    <w:p w14:paraId="6B979B2F" w14:textId="77777777" w:rsidR="008E00CA" w:rsidRDefault="008E00CA" w:rsidP="00FB35CA">
      <w:pPr>
        <w:jc w:val="both"/>
        <w:rPr>
          <w:sz w:val="24"/>
          <w:szCs w:val="24"/>
        </w:rPr>
      </w:pPr>
    </w:p>
    <w:p w14:paraId="7514E328" w14:textId="77777777" w:rsidR="008E00CA" w:rsidRDefault="008E00CA" w:rsidP="00FB35CA">
      <w:pPr>
        <w:jc w:val="both"/>
        <w:rPr>
          <w:sz w:val="24"/>
          <w:szCs w:val="24"/>
        </w:rPr>
      </w:pPr>
    </w:p>
    <w:p w14:paraId="7A168FBA" w14:textId="77777777" w:rsidR="008E00CA" w:rsidRDefault="008E00CA" w:rsidP="00FB35CA">
      <w:pPr>
        <w:jc w:val="both"/>
        <w:rPr>
          <w:sz w:val="24"/>
          <w:szCs w:val="24"/>
        </w:rPr>
      </w:pPr>
    </w:p>
    <w:p w14:paraId="3BEB8455" w14:textId="77777777" w:rsidR="008E00CA" w:rsidRDefault="008E00CA" w:rsidP="00FB35CA">
      <w:pPr>
        <w:jc w:val="both"/>
        <w:rPr>
          <w:sz w:val="24"/>
          <w:szCs w:val="24"/>
        </w:rPr>
      </w:pPr>
    </w:p>
    <w:p w14:paraId="340431EA" w14:textId="1E2653BB" w:rsidR="008E00CA" w:rsidRDefault="008E00CA" w:rsidP="00FB35CA">
      <w:pPr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3F66F6D0" wp14:editId="0251D2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292350"/>
            <wp:effectExtent l="0" t="0" r="0" b="6350"/>
            <wp:wrapSquare wrapText="bothSides"/>
            <wp:docPr id="101655816" name="Picture 2" descr="A diagram of different types of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5816" name="Picture 2" descr="A diagram of different types of energ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488C" w14:textId="4220C034" w:rsidR="00FB35CA" w:rsidRDefault="00FB35CA" w:rsidP="00FB35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Supplementary Figure 2: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Analytical performance of non-converted absolute </w:t>
      </w:r>
      <w:proofErr w:type="spellStart"/>
      <w:r>
        <w:rPr>
          <w:b/>
          <w:sz w:val="24"/>
          <w:szCs w:val="24"/>
        </w:rPr>
        <w:t>sNFL</w:t>
      </w:r>
      <w:proofErr w:type="spellEnd"/>
      <w:r>
        <w:rPr>
          <w:b/>
          <w:sz w:val="24"/>
          <w:szCs w:val="24"/>
        </w:rPr>
        <w:t xml:space="preserve"> values on all platforms to discriminate MS patients with relapse and remission. </w:t>
      </w: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sNfL</w:t>
      </w:r>
      <w:proofErr w:type="spellEnd"/>
      <w:r>
        <w:rPr>
          <w:sz w:val="24"/>
          <w:szCs w:val="24"/>
        </w:rPr>
        <w:t xml:space="preserve"> values in relapse and remission measured with NF-light Advantage (Adv) V2 (Plus), </w:t>
      </w:r>
      <w:proofErr w:type="spellStart"/>
      <w:r>
        <w:rPr>
          <w:sz w:val="24"/>
          <w:szCs w:val="24"/>
        </w:rPr>
        <w:t>Quanterix</w:t>
      </w:r>
      <w:proofErr w:type="spellEnd"/>
      <w:r>
        <w:rPr>
          <w:sz w:val="24"/>
          <w:szCs w:val="24"/>
        </w:rPr>
        <w:t xml:space="preserve">; B) </w:t>
      </w:r>
      <w:proofErr w:type="spellStart"/>
      <w:r>
        <w:rPr>
          <w:sz w:val="24"/>
          <w:szCs w:val="24"/>
        </w:rPr>
        <w:t>sNfL</w:t>
      </w:r>
      <w:proofErr w:type="spellEnd"/>
      <w:r>
        <w:rPr>
          <w:sz w:val="24"/>
          <w:szCs w:val="24"/>
        </w:rPr>
        <w:t xml:space="preserve"> values in relapse and remission measured with </w:t>
      </w:r>
      <w:proofErr w:type="spellStart"/>
      <w:r>
        <w:rPr>
          <w:sz w:val="24"/>
          <w:szCs w:val="24"/>
        </w:rPr>
        <w:t>Elecsys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NfL</w:t>
      </w:r>
      <w:proofErr w:type="spellEnd"/>
      <w:r>
        <w:rPr>
          <w:sz w:val="24"/>
          <w:szCs w:val="24"/>
        </w:rPr>
        <w:t xml:space="preserve">, Roche Diagnostics; C) </w:t>
      </w:r>
      <w:proofErr w:type="spellStart"/>
      <w:r>
        <w:rPr>
          <w:sz w:val="24"/>
          <w:szCs w:val="24"/>
        </w:rPr>
        <w:t>sNfL</w:t>
      </w:r>
      <w:proofErr w:type="spellEnd"/>
      <w:r>
        <w:rPr>
          <w:sz w:val="24"/>
          <w:szCs w:val="24"/>
        </w:rPr>
        <w:t xml:space="preserve"> values in relapse and remission measured with </w:t>
      </w:r>
      <w:proofErr w:type="spellStart"/>
      <w:r>
        <w:rPr>
          <w:sz w:val="24"/>
          <w:szCs w:val="24"/>
        </w:rPr>
        <w:t>Lumipulse</w:t>
      </w:r>
      <w:proofErr w:type="spellEnd"/>
      <w:r>
        <w:rPr>
          <w:sz w:val="24"/>
          <w:szCs w:val="24"/>
        </w:rPr>
        <w:t xml:space="preserve"> G </w:t>
      </w:r>
      <w:proofErr w:type="spellStart"/>
      <w:r>
        <w:rPr>
          <w:sz w:val="24"/>
          <w:szCs w:val="24"/>
        </w:rPr>
        <w:t>NfL</w:t>
      </w:r>
      <w:proofErr w:type="spellEnd"/>
      <w:r>
        <w:rPr>
          <w:sz w:val="24"/>
          <w:szCs w:val="24"/>
        </w:rPr>
        <w:t xml:space="preserve"> blood, </w:t>
      </w:r>
      <w:proofErr w:type="spellStart"/>
      <w:r>
        <w:rPr>
          <w:sz w:val="24"/>
          <w:szCs w:val="24"/>
        </w:rPr>
        <w:t>FujiRebio</w:t>
      </w:r>
      <w:proofErr w:type="spellEnd"/>
      <w:r>
        <w:rPr>
          <w:sz w:val="24"/>
          <w:szCs w:val="24"/>
        </w:rPr>
        <w:t>.</w:t>
      </w:r>
    </w:p>
    <w:p w14:paraId="31E2BACF" w14:textId="56195637" w:rsidR="006773E7" w:rsidRDefault="006773E7"/>
    <w:p w14:paraId="579F5982" w14:textId="77777777" w:rsidR="005D38C7" w:rsidRDefault="005D38C7"/>
    <w:p w14:paraId="1D79FA9B" w14:textId="5100B4F8" w:rsidR="005D38C7" w:rsidRDefault="005D38C7">
      <w:r>
        <w:rPr>
          <w:noProof/>
          <w14:ligatures w14:val="standardContextual"/>
        </w:rPr>
        <w:drawing>
          <wp:inline distT="0" distB="0" distL="0" distR="0" wp14:anchorId="232B8010" wp14:editId="14C5D042">
            <wp:extent cx="2452744" cy="4087906"/>
            <wp:effectExtent l="0" t="0" r="0" b="1905"/>
            <wp:docPr id="860974573" name="Picture 1" descr="A graph of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74573" name="Picture 1" descr="A graph of a bar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490" cy="41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6E36" w14:textId="67562B96" w:rsidR="005D38C7" w:rsidRDefault="005D38C7">
      <w:r w:rsidRPr="005D38C7">
        <w:rPr>
          <w:b/>
          <w:bCs/>
        </w:rPr>
        <w:t>Supplementary Figure 3: Age distribution in the study</w:t>
      </w:r>
      <w:r>
        <w:t>. MS= multiple sclerosis.</w:t>
      </w:r>
    </w:p>
    <w:p w14:paraId="05081055" w14:textId="77777777" w:rsidR="005D38C7" w:rsidRDefault="005D38C7"/>
    <w:p w14:paraId="123C27CD" w14:textId="77777777" w:rsidR="005D38C7" w:rsidRDefault="005D38C7"/>
    <w:p w14:paraId="4048E9A8" w14:textId="77777777" w:rsidR="005D38C7" w:rsidRDefault="005D38C7"/>
    <w:sectPr w:rsidR="005D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CA"/>
    <w:rsid w:val="00007B9E"/>
    <w:rsid w:val="00011667"/>
    <w:rsid w:val="00024ADF"/>
    <w:rsid w:val="00043C0A"/>
    <w:rsid w:val="00065EC9"/>
    <w:rsid w:val="00093B2B"/>
    <w:rsid w:val="000A2D1F"/>
    <w:rsid w:val="000A3206"/>
    <w:rsid w:val="000E2DCF"/>
    <w:rsid w:val="000E643C"/>
    <w:rsid w:val="000F3060"/>
    <w:rsid w:val="00111E44"/>
    <w:rsid w:val="00121C07"/>
    <w:rsid w:val="001323DD"/>
    <w:rsid w:val="0018348A"/>
    <w:rsid w:val="00195B54"/>
    <w:rsid w:val="001A26B0"/>
    <w:rsid w:val="0025450B"/>
    <w:rsid w:val="002649A5"/>
    <w:rsid w:val="002B5FE8"/>
    <w:rsid w:val="002E2F4D"/>
    <w:rsid w:val="00326BA3"/>
    <w:rsid w:val="003408EF"/>
    <w:rsid w:val="00340CB6"/>
    <w:rsid w:val="003568A5"/>
    <w:rsid w:val="00360A86"/>
    <w:rsid w:val="00381344"/>
    <w:rsid w:val="003B7BA4"/>
    <w:rsid w:val="003D6C62"/>
    <w:rsid w:val="00416A34"/>
    <w:rsid w:val="004C121B"/>
    <w:rsid w:val="004E46DA"/>
    <w:rsid w:val="004F4F14"/>
    <w:rsid w:val="00506826"/>
    <w:rsid w:val="00513BCB"/>
    <w:rsid w:val="00530442"/>
    <w:rsid w:val="005533AA"/>
    <w:rsid w:val="0057396B"/>
    <w:rsid w:val="005A0364"/>
    <w:rsid w:val="005B438F"/>
    <w:rsid w:val="005D38C7"/>
    <w:rsid w:val="0062597E"/>
    <w:rsid w:val="006773E7"/>
    <w:rsid w:val="006B0A8B"/>
    <w:rsid w:val="006C19F8"/>
    <w:rsid w:val="006D3192"/>
    <w:rsid w:val="006D6191"/>
    <w:rsid w:val="00752A61"/>
    <w:rsid w:val="00754559"/>
    <w:rsid w:val="007875D0"/>
    <w:rsid w:val="00792546"/>
    <w:rsid w:val="00813228"/>
    <w:rsid w:val="00825235"/>
    <w:rsid w:val="0082770E"/>
    <w:rsid w:val="008323B6"/>
    <w:rsid w:val="008325A3"/>
    <w:rsid w:val="00842EC9"/>
    <w:rsid w:val="00852C1E"/>
    <w:rsid w:val="00890A91"/>
    <w:rsid w:val="008A6F42"/>
    <w:rsid w:val="008E00CA"/>
    <w:rsid w:val="00911640"/>
    <w:rsid w:val="00920740"/>
    <w:rsid w:val="00925159"/>
    <w:rsid w:val="00927C60"/>
    <w:rsid w:val="009A72F3"/>
    <w:rsid w:val="009F14D7"/>
    <w:rsid w:val="00A3686A"/>
    <w:rsid w:val="00A60D36"/>
    <w:rsid w:val="00A6284D"/>
    <w:rsid w:val="00AC02E4"/>
    <w:rsid w:val="00AC52E8"/>
    <w:rsid w:val="00B2525E"/>
    <w:rsid w:val="00B357CC"/>
    <w:rsid w:val="00B35B9E"/>
    <w:rsid w:val="00BD66D1"/>
    <w:rsid w:val="00BE0A51"/>
    <w:rsid w:val="00BF02EE"/>
    <w:rsid w:val="00C10805"/>
    <w:rsid w:val="00C160E8"/>
    <w:rsid w:val="00C21F8E"/>
    <w:rsid w:val="00C54572"/>
    <w:rsid w:val="00CC657D"/>
    <w:rsid w:val="00CE17D7"/>
    <w:rsid w:val="00CE6852"/>
    <w:rsid w:val="00D21970"/>
    <w:rsid w:val="00DF4970"/>
    <w:rsid w:val="00E46909"/>
    <w:rsid w:val="00E52737"/>
    <w:rsid w:val="00E67867"/>
    <w:rsid w:val="00ED445E"/>
    <w:rsid w:val="00F46DD0"/>
    <w:rsid w:val="00F8107D"/>
    <w:rsid w:val="00FB35CA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20E8B"/>
  <w15:chartTrackingRefBased/>
  <w15:docId w15:val="{05EE8831-0B2A-6C4D-BFF5-FC3FEB66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CA"/>
    <w:pPr>
      <w:spacing w:line="276" w:lineRule="auto"/>
    </w:pPr>
    <w:rPr>
      <w:rFonts w:ascii="Arial" w:eastAsia="Arial" w:hAnsi="Arial" w:cs="Arial"/>
      <w:kern w:val="0"/>
      <w:sz w:val="22"/>
      <w:szCs w:val="22"/>
      <w:lang w:val="en-US" w:eastAsia="de-C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5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5C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5C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5C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5C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5C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5C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5C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5C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5C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5C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5CA"/>
    <w:rPr>
      <w:b/>
      <w:bCs/>
      <w:smallCaps/>
      <w:color w:val="0F4761" w:themeColor="accent1" w:themeShade="BF"/>
      <w:spacing w:val="5"/>
    </w:rPr>
  </w:style>
  <w:style w:type="table" w:customStyle="1" w:styleId="2">
    <w:name w:val="2"/>
    <w:basedOn w:val="TableNormal"/>
    <w:rsid w:val="00FB35CA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FB35CA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Dargvainiene</dc:creator>
  <cp:keywords/>
  <dc:description/>
  <cp:lastModifiedBy>Justina Dargvainiene</cp:lastModifiedBy>
  <cp:revision>2</cp:revision>
  <dcterms:created xsi:type="dcterms:W3CDTF">2025-12-02T15:48:00Z</dcterms:created>
  <dcterms:modified xsi:type="dcterms:W3CDTF">2025-12-02T15:48:00Z</dcterms:modified>
</cp:coreProperties>
</file>