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ABED3" w14:textId="77777777" w:rsidR="002D5C8B" w:rsidRPr="002D5C8B" w:rsidRDefault="002D5C8B" w:rsidP="002D5C8B">
      <w:pPr>
        <w:spacing w:after="0" w:line="480" w:lineRule="auto"/>
        <w:contextualSpacing/>
        <w:jc w:val="both"/>
        <w:rPr>
          <w:rFonts w:ascii="Arial" w:eastAsia="PMingLiU" w:hAnsi="Arial" w:cs="Arial"/>
          <w:b/>
          <w:sz w:val="28"/>
          <w:szCs w:val="28"/>
          <w:lang w:val="en-US" w:eastAsia="de-DE"/>
        </w:rPr>
      </w:pPr>
      <w:bookmarkStart w:id="0" w:name="_Hlk166061941"/>
    </w:p>
    <w:p w14:paraId="21B76325" w14:textId="77777777" w:rsidR="002D5C8B" w:rsidRPr="002D5C8B" w:rsidRDefault="002D5C8B" w:rsidP="002D5C8B">
      <w:pPr>
        <w:spacing w:after="0" w:line="480" w:lineRule="auto"/>
        <w:contextualSpacing/>
        <w:jc w:val="both"/>
        <w:rPr>
          <w:rFonts w:ascii="Arial" w:eastAsia="PMingLiU" w:hAnsi="Arial" w:cs="Arial"/>
          <w:b/>
          <w:sz w:val="28"/>
          <w:szCs w:val="28"/>
          <w:lang w:val="en-US" w:eastAsia="de-DE"/>
        </w:rPr>
      </w:pPr>
      <w:r w:rsidRPr="002D5C8B">
        <w:rPr>
          <w:rFonts w:ascii="Arial" w:eastAsia="PMingLiU" w:hAnsi="Arial" w:cs="Arial"/>
          <w:b/>
          <w:sz w:val="28"/>
          <w:szCs w:val="28"/>
          <w:lang w:val="en-US" w:eastAsia="de-DE"/>
        </w:rPr>
        <w:t>An isotope dilution-liquid chromatography-tandem mass spectrometry based candidate reference measurement procedure for the quantification of mycophenolic acid glucuronide in human serum and plasma</w:t>
      </w:r>
    </w:p>
    <w:p w14:paraId="136348A7" w14:textId="77777777" w:rsidR="002D5C8B" w:rsidRPr="002D5C8B" w:rsidRDefault="002D5C8B" w:rsidP="002D5C8B">
      <w:pPr>
        <w:spacing w:after="0" w:line="480" w:lineRule="auto"/>
        <w:contextualSpacing/>
        <w:jc w:val="both"/>
        <w:rPr>
          <w:rFonts w:ascii="Arial" w:eastAsia="PMingLiU" w:hAnsi="Arial" w:cs="Arial"/>
          <w:b/>
          <w:sz w:val="28"/>
          <w:szCs w:val="28"/>
          <w:lang w:val="en-US" w:eastAsia="de-DE"/>
        </w:rPr>
      </w:pPr>
    </w:p>
    <w:bookmarkEnd w:id="0"/>
    <w:p w14:paraId="62E6E9B6" w14:textId="3F1DBD71" w:rsidR="002D5C8B" w:rsidRPr="002D5C8B" w:rsidRDefault="002D5C8B" w:rsidP="002D5C8B">
      <w:pPr>
        <w:spacing w:after="0" w:line="480" w:lineRule="auto"/>
        <w:contextualSpacing/>
        <w:jc w:val="both"/>
        <w:rPr>
          <w:rFonts w:ascii="Arial" w:eastAsia="PMingLiU" w:hAnsi="Arial" w:cs="Arial"/>
          <w:b/>
          <w:sz w:val="24"/>
          <w:szCs w:val="24"/>
          <w:lang w:val="en-US" w:eastAsia="de-DE"/>
        </w:rPr>
      </w:pPr>
      <w:r w:rsidRPr="002D5C8B">
        <w:rPr>
          <w:rFonts w:ascii="Arial" w:eastAsia="PMingLiU" w:hAnsi="Arial" w:cs="Arial"/>
          <w:b/>
          <w:sz w:val="24"/>
          <w:szCs w:val="24"/>
          <w:lang w:val="en-US" w:eastAsia="de-DE"/>
        </w:rPr>
        <w:t xml:space="preserve">Short title: </w:t>
      </w:r>
      <w:r w:rsidRPr="002D5C8B">
        <w:rPr>
          <w:rFonts w:ascii="Arial" w:eastAsia="PMingLiU" w:hAnsi="Arial" w:cs="Arial"/>
          <w:bCs/>
          <w:sz w:val="24"/>
          <w:szCs w:val="24"/>
          <w:lang w:val="en-US" w:eastAsia="de-DE"/>
        </w:rPr>
        <w:t xml:space="preserve">An ID-LC-MS/MS-based candidate reference method for the quantification of </w:t>
      </w:r>
      <w:r w:rsidR="001A7DD4">
        <w:rPr>
          <w:rFonts w:ascii="Arial" w:eastAsia="PMingLiU" w:hAnsi="Arial" w:cs="Arial"/>
          <w:bCs/>
          <w:sz w:val="24"/>
          <w:szCs w:val="24"/>
          <w:lang w:val="en-US" w:eastAsia="de-DE"/>
        </w:rPr>
        <w:t>MPAG</w:t>
      </w:r>
      <w:r w:rsidRPr="002D5C8B">
        <w:rPr>
          <w:rFonts w:ascii="Arial" w:eastAsia="PMingLiU" w:hAnsi="Arial" w:cs="Arial"/>
          <w:bCs/>
          <w:sz w:val="24"/>
          <w:szCs w:val="24"/>
          <w:lang w:val="en-US" w:eastAsia="de-DE"/>
        </w:rPr>
        <w:t xml:space="preserve"> </w:t>
      </w:r>
    </w:p>
    <w:p w14:paraId="4FA0CA0D" w14:textId="77777777" w:rsidR="002D5C8B" w:rsidRPr="002D5C8B" w:rsidRDefault="002D5C8B" w:rsidP="002D5C8B">
      <w:pPr>
        <w:spacing w:after="0" w:line="480" w:lineRule="auto"/>
        <w:jc w:val="both"/>
        <w:rPr>
          <w:rFonts w:ascii="Arial" w:eastAsia="PMingLiU" w:hAnsi="Arial" w:cs="Arial"/>
          <w:sz w:val="24"/>
          <w:szCs w:val="24"/>
          <w:lang w:val="en-US" w:eastAsia="de-DE"/>
        </w:rPr>
      </w:pPr>
    </w:p>
    <w:p w14:paraId="667433E1" w14:textId="77777777" w:rsidR="002D5C8B" w:rsidRPr="002D5C8B" w:rsidRDefault="002D5C8B" w:rsidP="002D5C8B">
      <w:pPr>
        <w:spacing w:after="0" w:line="480" w:lineRule="auto"/>
        <w:contextualSpacing/>
        <w:jc w:val="both"/>
        <w:rPr>
          <w:rFonts w:ascii="Arial" w:eastAsia="PMingLiU" w:hAnsi="Arial" w:cs="Arial"/>
          <w:iCs/>
          <w:sz w:val="24"/>
          <w:szCs w:val="24"/>
          <w:lang w:val="en-US" w:eastAsia="de-DE"/>
        </w:rPr>
      </w:pPr>
      <w:r w:rsidRPr="002D5C8B">
        <w:rPr>
          <w:rFonts w:ascii="Arial" w:eastAsia="PMingLiU" w:hAnsi="Arial" w:cs="Arial"/>
          <w:iCs/>
          <w:sz w:val="24"/>
          <w:szCs w:val="24"/>
          <w:lang w:val="en-US" w:eastAsia="de-DE"/>
        </w:rPr>
        <w:t>Tobias Schierscher</w:t>
      </w:r>
      <w:r w:rsidRPr="002D5C8B">
        <w:rPr>
          <w:rFonts w:ascii="Arial" w:eastAsia="PMingLiU" w:hAnsi="Arial" w:cs="Arial"/>
          <w:iCs/>
          <w:sz w:val="24"/>
          <w:szCs w:val="24"/>
          <w:vertAlign w:val="superscript"/>
          <w:lang w:val="en-US" w:eastAsia="de-DE"/>
        </w:rPr>
        <w:t>a</w:t>
      </w:r>
      <w:r w:rsidRPr="002D5C8B">
        <w:rPr>
          <w:rFonts w:ascii="Arial" w:eastAsia="PMingLiU" w:hAnsi="Arial" w:cs="Arial"/>
          <w:iCs/>
          <w:sz w:val="24"/>
          <w:szCs w:val="24"/>
          <w:lang w:val="en-US" w:eastAsia="de-DE"/>
        </w:rPr>
        <w:t>, Janik Wild</w:t>
      </w:r>
      <w:r w:rsidRPr="002D5C8B">
        <w:rPr>
          <w:rFonts w:ascii="Arial" w:eastAsia="PMingLiU" w:hAnsi="Arial" w:cs="Arial"/>
          <w:iCs/>
          <w:sz w:val="24"/>
          <w:szCs w:val="24"/>
          <w:vertAlign w:val="superscript"/>
          <w:lang w:val="en-US" w:eastAsia="de-DE"/>
        </w:rPr>
        <w:t>a</w:t>
      </w:r>
      <w:r w:rsidRPr="002D5C8B">
        <w:rPr>
          <w:rFonts w:ascii="Arial" w:eastAsia="PMingLiU" w:hAnsi="Arial" w:cs="Arial"/>
          <w:iCs/>
          <w:sz w:val="24"/>
          <w:szCs w:val="24"/>
          <w:lang w:val="en-US" w:eastAsia="de-DE"/>
        </w:rPr>
        <w:t>, Neeraj Singh</w:t>
      </w:r>
      <w:r w:rsidRPr="002D5C8B">
        <w:rPr>
          <w:rFonts w:ascii="Arial" w:eastAsia="PMingLiU" w:hAnsi="Arial" w:cs="Arial"/>
          <w:iCs/>
          <w:sz w:val="24"/>
          <w:szCs w:val="24"/>
          <w:vertAlign w:val="superscript"/>
          <w:lang w:val="en-US" w:eastAsia="de-DE"/>
        </w:rPr>
        <w:t>b</w:t>
      </w:r>
      <w:r w:rsidRPr="002D5C8B">
        <w:rPr>
          <w:rFonts w:ascii="Arial" w:eastAsia="PMingLiU" w:hAnsi="Arial" w:cs="Arial"/>
          <w:iCs/>
          <w:sz w:val="24"/>
          <w:szCs w:val="24"/>
          <w:lang w:val="en-US" w:eastAsia="de-DE"/>
        </w:rPr>
        <w:t>, Martina Bachmann</w:t>
      </w:r>
      <w:r w:rsidRPr="002D5C8B">
        <w:rPr>
          <w:rFonts w:ascii="Arial" w:eastAsia="PMingLiU" w:hAnsi="Arial" w:cs="Arial"/>
          <w:iCs/>
          <w:sz w:val="24"/>
          <w:szCs w:val="24"/>
          <w:vertAlign w:val="superscript"/>
          <w:lang w:val="en-US" w:eastAsia="de-DE"/>
        </w:rPr>
        <w:t>b</w:t>
      </w:r>
      <w:r w:rsidRPr="002D5C8B">
        <w:rPr>
          <w:rFonts w:ascii="Arial" w:eastAsia="PMingLiU" w:hAnsi="Arial" w:cs="Arial"/>
          <w:iCs/>
          <w:sz w:val="24"/>
          <w:szCs w:val="24"/>
          <w:lang w:val="en-US" w:eastAsia="de-DE"/>
        </w:rPr>
        <w:t>, Julia Hoop</w:t>
      </w:r>
      <w:r w:rsidRPr="002D5C8B">
        <w:rPr>
          <w:rFonts w:ascii="Arial" w:eastAsia="PMingLiU" w:hAnsi="Arial" w:cs="Arial"/>
          <w:iCs/>
          <w:sz w:val="24"/>
          <w:szCs w:val="24"/>
          <w:vertAlign w:val="superscript"/>
          <w:lang w:val="en-US" w:eastAsia="de-DE"/>
        </w:rPr>
        <w:t>a</w:t>
      </w:r>
      <w:r w:rsidRPr="002D5C8B">
        <w:rPr>
          <w:rFonts w:ascii="Arial" w:eastAsia="PMingLiU" w:hAnsi="Arial" w:cs="Arial"/>
          <w:iCs/>
          <w:sz w:val="24"/>
          <w:szCs w:val="24"/>
          <w:lang w:val="en-US" w:eastAsia="de-DE"/>
        </w:rPr>
        <w:t>, Friederike Bauland</w:t>
      </w:r>
      <w:r w:rsidRPr="002D5C8B">
        <w:rPr>
          <w:rFonts w:ascii="Arial" w:eastAsia="PMingLiU" w:hAnsi="Arial" w:cs="Arial"/>
          <w:iCs/>
          <w:sz w:val="24"/>
          <w:szCs w:val="24"/>
          <w:vertAlign w:val="superscript"/>
          <w:lang w:val="en-US" w:eastAsia="de-DE"/>
        </w:rPr>
        <w:t>c</w:t>
      </w:r>
      <w:r w:rsidRPr="002D5C8B">
        <w:rPr>
          <w:rFonts w:ascii="Arial" w:eastAsia="PMingLiU" w:hAnsi="Arial" w:cs="Arial"/>
          <w:iCs/>
          <w:sz w:val="24"/>
          <w:szCs w:val="24"/>
          <w:lang w:val="en-US" w:eastAsia="de-DE"/>
        </w:rPr>
        <w:t>, Andrea Geistanger</w:t>
      </w:r>
      <w:r w:rsidRPr="002D5C8B">
        <w:rPr>
          <w:rFonts w:ascii="Arial" w:eastAsia="PMingLiU" w:hAnsi="Arial" w:cs="Arial"/>
          <w:iCs/>
          <w:sz w:val="24"/>
          <w:szCs w:val="24"/>
          <w:vertAlign w:val="superscript"/>
          <w:lang w:val="en-US" w:eastAsia="de-DE"/>
        </w:rPr>
        <w:t>b</w:t>
      </w:r>
      <w:r w:rsidRPr="002D5C8B">
        <w:rPr>
          <w:rFonts w:ascii="Arial" w:eastAsia="PMingLiU" w:hAnsi="Arial" w:cs="Arial"/>
          <w:iCs/>
          <w:sz w:val="24"/>
          <w:szCs w:val="24"/>
          <w:lang w:val="en-US" w:eastAsia="de-DE"/>
        </w:rPr>
        <w:t>, Lorenz Risch</w:t>
      </w:r>
      <w:r w:rsidRPr="002D5C8B">
        <w:rPr>
          <w:rFonts w:ascii="Arial" w:eastAsia="PMingLiU" w:hAnsi="Arial" w:cs="Arial"/>
          <w:iCs/>
          <w:sz w:val="24"/>
          <w:szCs w:val="24"/>
          <w:vertAlign w:val="superscript"/>
          <w:lang w:val="en-US" w:eastAsia="de-DE"/>
        </w:rPr>
        <w:t>a</w:t>
      </w:r>
      <w:r w:rsidRPr="002D5C8B">
        <w:rPr>
          <w:rFonts w:ascii="Arial" w:eastAsia="PMingLiU" w:hAnsi="Arial" w:cs="Arial"/>
          <w:iCs/>
          <w:sz w:val="24"/>
          <w:szCs w:val="24"/>
          <w:lang w:val="en-US" w:eastAsia="de-DE"/>
        </w:rPr>
        <w:t>, Christoph Seger</w:t>
      </w:r>
      <w:r w:rsidRPr="002D5C8B">
        <w:rPr>
          <w:rFonts w:ascii="Arial" w:eastAsia="PMingLiU" w:hAnsi="Arial" w:cs="Arial"/>
          <w:iCs/>
          <w:sz w:val="24"/>
          <w:szCs w:val="24"/>
          <w:vertAlign w:val="superscript"/>
          <w:lang w:val="en-US" w:eastAsia="de-DE"/>
        </w:rPr>
        <w:t>a</w:t>
      </w:r>
      <w:r w:rsidRPr="002D5C8B">
        <w:rPr>
          <w:rFonts w:ascii="Arial" w:eastAsia="PMingLiU" w:hAnsi="Arial" w:cs="Arial"/>
          <w:iCs/>
          <w:sz w:val="24"/>
          <w:szCs w:val="24"/>
          <w:lang w:val="en-US" w:eastAsia="de-DE"/>
        </w:rPr>
        <w:t>, Judith Taibon</w:t>
      </w:r>
      <w:r w:rsidRPr="002D5C8B">
        <w:rPr>
          <w:rFonts w:ascii="Arial" w:eastAsia="PMingLiU" w:hAnsi="Arial" w:cs="Arial"/>
          <w:iCs/>
          <w:sz w:val="24"/>
          <w:szCs w:val="24"/>
          <w:vertAlign w:val="superscript"/>
          <w:lang w:val="en-US" w:eastAsia="de-DE"/>
        </w:rPr>
        <w:t>b</w:t>
      </w:r>
      <w:r w:rsidRPr="002D5C8B">
        <w:rPr>
          <w:rFonts w:ascii="Arial" w:eastAsia="PMingLiU" w:hAnsi="Arial" w:cs="Arial"/>
          <w:iCs/>
          <w:sz w:val="24"/>
          <w:szCs w:val="24"/>
          <w:lang w:val="en-US" w:eastAsia="de-DE"/>
        </w:rPr>
        <w:t>*</w:t>
      </w:r>
    </w:p>
    <w:p w14:paraId="12F732CE" w14:textId="77777777" w:rsidR="002D5C8B" w:rsidRPr="002D5C8B" w:rsidRDefault="002D5C8B" w:rsidP="002D5C8B">
      <w:pPr>
        <w:spacing w:after="0" w:line="480" w:lineRule="auto"/>
        <w:jc w:val="both"/>
        <w:rPr>
          <w:rFonts w:ascii="Arial" w:eastAsia="PMingLiU" w:hAnsi="Arial" w:cs="Arial"/>
          <w:sz w:val="24"/>
          <w:szCs w:val="24"/>
          <w:lang w:val="en-US" w:eastAsia="de-DE"/>
        </w:rPr>
      </w:pPr>
    </w:p>
    <w:p w14:paraId="3064CA2D" w14:textId="77777777" w:rsidR="002D5C8B" w:rsidRPr="002D5C8B" w:rsidRDefault="002D5C8B" w:rsidP="002D5C8B">
      <w:pPr>
        <w:spacing w:after="0" w:line="480" w:lineRule="auto"/>
        <w:jc w:val="both"/>
        <w:rPr>
          <w:rFonts w:ascii="Arial" w:eastAsia="PMingLiU" w:hAnsi="Arial" w:cs="Arial"/>
          <w:sz w:val="24"/>
          <w:szCs w:val="24"/>
          <w:lang w:val="en-US" w:eastAsia="de-DE"/>
        </w:rPr>
      </w:pPr>
    </w:p>
    <w:p w14:paraId="25ACE2D0" w14:textId="77777777" w:rsidR="002D5C8B" w:rsidRPr="002D5C8B" w:rsidRDefault="002D5C8B" w:rsidP="002D5C8B">
      <w:pPr>
        <w:spacing w:after="0" w:line="480" w:lineRule="auto"/>
        <w:jc w:val="both"/>
        <w:textAlignment w:val="baseline"/>
        <w:rPr>
          <w:rFonts w:ascii="Arial" w:eastAsia="Times New Roman" w:hAnsi="Arial" w:cs="Arial"/>
          <w:sz w:val="24"/>
          <w:szCs w:val="24"/>
          <w:lang w:val="de-CH" w:eastAsia="en-GB"/>
        </w:rPr>
      </w:pPr>
      <w:r w:rsidRPr="002D5C8B">
        <w:rPr>
          <w:rFonts w:ascii="Arial" w:eastAsia="Times New Roman" w:hAnsi="Arial" w:cs="Arial"/>
          <w:color w:val="222222"/>
          <w:sz w:val="24"/>
          <w:szCs w:val="24"/>
          <w:vertAlign w:val="superscript"/>
          <w:lang w:val="de-CH" w:eastAsia="en-GB"/>
        </w:rPr>
        <w:t>a</w:t>
      </w:r>
      <w:r w:rsidRPr="002D5C8B">
        <w:rPr>
          <w:rFonts w:ascii="Arial" w:eastAsia="Times New Roman" w:hAnsi="Arial" w:cs="Arial"/>
          <w:sz w:val="24"/>
          <w:szCs w:val="24"/>
          <w:lang w:val="de-CH" w:eastAsia="en-GB"/>
        </w:rPr>
        <w:t>Dr. Risch Ostschweiz AG, Lagerstrasse 30, 9470 Buchs, Switzerland </w:t>
      </w:r>
    </w:p>
    <w:p w14:paraId="7485FD75" w14:textId="77777777" w:rsidR="002D5C8B" w:rsidRPr="002D5C8B" w:rsidRDefault="002D5C8B" w:rsidP="002D5C8B">
      <w:pPr>
        <w:spacing w:after="0" w:line="480" w:lineRule="auto"/>
        <w:jc w:val="both"/>
        <w:textAlignment w:val="baseline"/>
        <w:rPr>
          <w:rFonts w:ascii="Arial" w:eastAsia="Times New Roman" w:hAnsi="Arial" w:cs="Arial"/>
          <w:sz w:val="24"/>
          <w:szCs w:val="24"/>
          <w:lang w:val="de-CH" w:eastAsia="en-GB"/>
        </w:rPr>
      </w:pPr>
      <w:r w:rsidRPr="002D5C8B">
        <w:rPr>
          <w:rFonts w:ascii="Arial" w:eastAsia="Times New Roman" w:hAnsi="Arial" w:cs="Arial"/>
          <w:color w:val="222222"/>
          <w:sz w:val="24"/>
          <w:szCs w:val="24"/>
          <w:vertAlign w:val="superscript"/>
          <w:lang w:val="de-CH" w:eastAsia="en-GB"/>
        </w:rPr>
        <w:t>b</w:t>
      </w:r>
      <w:r w:rsidRPr="002D5C8B">
        <w:rPr>
          <w:rFonts w:ascii="Arial" w:eastAsia="Times New Roman" w:hAnsi="Arial" w:cs="Arial"/>
          <w:sz w:val="24"/>
          <w:szCs w:val="24"/>
          <w:lang w:val="de-CH" w:eastAsia="en-GB"/>
        </w:rPr>
        <w:t>Roche Diagnostics GmbH, Nonnenwald 2, 82377 Penzberg, Germany </w:t>
      </w:r>
    </w:p>
    <w:p w14:paraId="53595EAC" w14:textId="77777777" w:rsidR="002D5C8B" w:rsidRPr="002D5C8B" w:rsidRDefault="002D5C8B" w:rsidP="002D5C8B">
      <w:pPr>
        <w:spacing w:after="0" w:line="480" w:lineRule="auto"/>
        <w:jc w:val="both"/>
        <w:textAlignment w:val="baseline"/>
        <w:rPr>
          <w:rFonts w:ascii="Arial" w:eastAsia="Times New Roman" w:hAnsi="Arial" w:cs="Arial"/>
          <w:sz w:val="24"/>
          <w:szCs w:val="24"/>
          <w:lang w:val="en-US" w:eastAsia="en-GB"/>
        </w:rPr>
      </w:pPr>
      <w:r w:rsidRPr="002D5C8B">
        <w:rPr>
          <w:rFonts w:ascii="Arial" w:eastAsia="Times New Roman" w:hAnsi="Arial" w:cs="Arial"/>
          <w:sz w:val="24"/>
          <w:szCs w:val="24"/>
          <w:vertAlign w:val="superscript"/>
          <w:lang w:val="en-US" w:eastAsia="en-GB"/>
        </w:rPr>
        <w:t>c</w:t>
      </w:r>
      <w:r w:rsidRPr="002D5C8B">
        <w:rPr>
          <w:rFonts w:ascii="Arial" w:eastAsia="Times New Roman" w:hAnsi="Arial" w:cs="Arial"/>
          <w:sz w:val="24"/>
          <w:szCs w:val="24"/>
          <w:lang w:val="en-US" w:eastAsia="en-GB"/>
        </w:rPr>
        <w:t xml:space="preserve">Chrestos </w:t>
      </w:r>
      <w:r w:rsidRPr="002D5C8B">
        <w:rPr>
          <w:rFonts w:ascii="Arial" w:eastAsia="SimSun" w:hAnsi="Arial" w:cs="Arial"/>
          <w:sz w:val="24"/>
          <w:szCs w:val="24"/>
          <w:lang w:val="it-IT" w:eastAsia="en-GB"/>
        </w:rPr>
        <w:t>Concept GmbH &amp; Co. KG, Girardestaße 1–5, 45131 Essen, Germany</w:t>
      </w:r>
    </w:p>
    <w:p w14:paraId="2691DF5A" w14:textId="77777777" w:rsidR="002D5C8B" w:rsidRPr="002D5C8B" w:rsidRDefault="002D5C8B" w:rsidP="002D5C8B">
      <w:pPr>
        <w:spacing w:after="0" w:line="480" w:lineRule="auto"/>
        <w:jc w:val="both"/>
        <w:textAlignment w:val="baseline"/>
        <w:rPr>
          <w:rFonts w:ascii="Arial" w:eastAsia="Times New Roman" w:hAnsi="Arial" w:cs="Arial"/>
          <w:sz w:val="24"/>
          <w:szCs w:val="24"/>
          <w:lang w:val="en-US" w:eastAsia="en-GB"/>
        </w:rPr>
      </w:pPr>
    </w:p>
    <w:p w14:paraId="453244A1" w14:textId="77777777" w:rsidR="002D5C8B" w:rsidRPr="002D5C8B" w:rsidRDefault="002D5C8B" w:rsidP="002D5C8B">
      <w:pPr>
        <w:spacing w:after="0" w:line="480" w:lineRule="auto"/>
        <w:jc w:val="both"/>
        <w:textAlignment w:val="baseline"/>
        <w:rPr>
          <w:rFonts w:ascii="Arial" w:eastAsia="Times New Roman" w:hAnsi="Arial" w:cs="Arial"/>
          <w:sz w:val="24"/>
          <w:szCs w:val="24"/>
          <w:lang w:val="en-US" w:eastAsia="en-GB"/>
        </w:rPr>
      </w:pPr>
    </w:p>
    <w:p w14:paraId="347FB286" w14:textId="77777777" w:rsidR="002D5C8B" w:rsidRPr="002D5C8B" w:rsidRDefault="002D5C8B" w:rsidP="002D5C8B">
      <w:pPr>
        <w:spacing w:after="0" w:line="480" w:lineRule="auto"/>
        <w:contextualSpacing/>
        <w:jc w:val="both"/>
        <w:rPr>
          <w:rFonts w:ascii="Arial" w:eastAsia="PMingLiU" w:hAnsi="Arial" w:cs="Arial"/>
          <w:sz w:val="24"/>
          <w:szCs w:val="24"/>
          <w:lang w:val="en-US" w:eastAsia="de-DE"/>
        </w:rPr>
      </w:pPr>
    </w:p>
    <w:p w14:paraId="5BA83B80" w14:textId="21F096F3" w:rsidR="00EA5836" w:rsidRDefault="002D5C8B" w:rsidP="002D5C8B">
      <w:pPr>
        <w:rPr>
          <w:rFonts w:ascii="Arial" w:hAnsi="Arial" w:cs="Arial"/>
          <w:b/>
          <w:i/>
          <w:sz w:val="24"/>
          <w:szCs w:val="24"/>
          <w:lang w:val="en-GB"/>
        </w:rPr>
      </w:pPr>
      <w:r w:rsidRPr="002D5C8B">
        <w:rPr>
          <w:rFonts w:ascii="Arial" w:eastAsia="PMingLiU" w:hAnsi="Arial" w:cs="Arial"/>
          <w:b/>
          <w:sz w:val="24"/>
          <w:szCs w:val="24"/>
          <w:lang w:val="en-US" w:eastAsia="de-DE"/>
        </w:rPr>
        <w:t>*Corresponding author: Judith Taibon, PhD</w:t>
      </w:r>
      <w:r w:rsidRPr="002D5C8B">
        <w:rPr>
          <w:rFonts w:ascii="Arial" w:eastAsia="PMingLiU" w:hAnsi="Arial" w:cs="Arial"/>
          <w:sz w:val="24"/>
          <w:szCs w:val="24"/>
          <w:lang w:val="en-US" w:eastAsia="de-DE"/>
        </w:rPr>
        <w:t xml:space="preserve">, Nonnenwald 2, 82377 Penzberg, Germany, Phone: </w:t>
      </w:r>
      <w:r w:rsidRPr="002D5C8B">
        <w:rPr>
          <w:rFonts w:ascii="Arial" w:eastAsia="PMingLiU" w:hAnsi="Arial" w:cs="Arial"/>
          <w:color w:val="000000"/>
          <w:sz w:val="24"/>
          <w:szCs w:val="24"/>
          <w:shd w:val="clear" w:color="auto" w:fill="FFFFFF"/>
          <w:lang w:val="en-US" w:eastAsia="de-DE"/>
        </w:rPr>
        <w:t xml:space="preserve">+49 8856 6012941, </w:t>
      </w:r>
      <w:r w:rsidRPr="002D5C8B">
        <w:rPr>
          <w:rFonts w:ascii="Arial" w:eastAsia="PMingLiU" w:hAnsi="Arial" w:cs="Arial"/>
          <w:sz w:val="24"/>
          <w:szCs w:val="24"/>
          <w:lang w:val="en-US" w:eastAsia="de-DE"/>
        </w:rPr>
        <w:t xml:space="preserve">E-Mail: </w:t>
      </w:r>
      <w:hyperlink r:id="rId8" w:history="1">
        <w:r w:rsidRPr="002D5C8B">
          <w:rPr>
            <w:rFonts w:ascii="Arial" w:eastAsia="PMingLiU" w:hAnsi="Arial" w:cs="Arial"/>
            <w:color w:val="0000FF"/>
            <w:sz w:val="24"/>
            <w:szCs w:val="24"/>
            <w:u w:val="single"/>
            <w:lang w:val="en-US" w:eastAsia="de-DE"/>
          </w:rPr>
          <w:t>judith.taibon@roche.com</w:t>
        </w:r>
      </w:hyperlink>
      <w:r w:rsidR="00EA5836">
        <w:rPr>
          <w:rFonts w:ascii="Arial" w:hAnsi="Arial" w:cs="Arial"/>
          <w:b/>
          <w:i/>
          <w:sz w:val="24"/>
          <w:szCs w:val="24"/>
          <w:lang w:val="en-GB"/>
        </w:rPr>
        <w:br w:type="page"/>
      </w:r>
    </w:p>
    <w:p w14:paraId="1718B0E1" w14:textId="3701D07E" w:rsidR="00D41019" w:rsidRPr="003B3E8C" w:rsidRDefault="00D41019" w:rsidP="003B3E8C">
      <w:pPr>
        <w:rPr>
          <w:rFonts w:ascii="Arial" w:hAnsi="Arial" w:cs="Arial"/>
          <w:b/>
          <w:i/>
          <w:sz w:val="24"/>
          <w:szCs w:val="24"/>
          <w:lang w:val="en-US"/>
        </w:rPr>
      </w:pPr>
      <w:r w:rsidRPr="00D33966">
        <w:rPr>
          <w:rFonts w:ascii="Arial" w:hAnsi="Arial" w:cs="Arial"/>
          <w:b/>
          <w:i/>
          <w:sz w:val="24"/>
          <w:szCs w:val="24"/>
          <w:lang w:val="en-GB"/>
        </w:rPr>
        <w:lastRenderedPageBreak/>
        <w:t>Characterization of reference material by quantitative nuclear magnetic resonance (qNMR) measurements</w:t>
      </w:r>
    </w:p>
    <w:p w14:paraId="4F9DCE01" w14:textId="710727FE" w:rsidR="00D41019" w:rsidRPr="00D33966" w:rsidRDefault="00D41019" w:rsidP="00D41019">
      <w:pPr>
        <w:jc w:val="both"/>
        <w:rPr>
          <w:rFonts w:ascii="Arial" w:hAnsi="Arial" w:cs="Arial"/>
          <w:sz w:val="24"/>
          <w:szCs w:val="24"/>
          <w:lang w:val="en-US"/>
        </w:rPr>
      </w:pPr>
    </w:p>
    <w:p w14:paraId="5B6162EA" w14:textId="35B5248E" w:rsidR="003F3B9F" w:rsidRPr="00D33966" w:rsidRDefault="00625A53" w:rsidP="00D33966">
      <w:pPr>
        <w:spacing w:line="360" w:lineRule="auto"/>
        <w:jc w:val="both"/>
        <w:rPr>
          <w:rFonts w:ascii="Arial" w:hAnsi="Arial" w:cs="Arial"/>
          <w:sz w:val="24"/>
          <w:szCs w:val="24"/>
          <w:lang w:val="en-US"/>
        </w:rPr>
      </w:pPr>
      <w:r w:rsidRPr="00D33966">
        <w:rPr>
          <w:rFonts w:ascii="Arial" w:hAnsi="Arial" w:cs="Arial"/>
          <w:sz w:val="24"/>
          <w:szCs w:val="24"/>
          <w:lang w:val="en-US"/>
        </w:rPr>
        <w:t xml:space="preserve">Quantitative nuclear magnetic resonance (qNMR) measurements were performed in six replicates using the International System of Units (SI units) traceable internal standard (ISTD) for the quantification of the absolute content of </w:t>
      </w:r>
      <w:r w:rsidR="00A70F4F" w:rsidRPr="0001798E">
        <w:rPr>
          <w:rFonts w:ascii="Arial" w:hAnsi="Arial" w:cs="Arial"/>
          <w:i/>
          <w:sz w:val="24"/>
          <w:szCs w:val="24"/>
          <w:lang w:val="en-US"/>
        </w:rPr>
        <w:t>Mycophenolic acid glucuronide</w:t>
      </w:r>
      <w:r w:rsidR="0001798E" w:rsidRPr="0001798E">
        <w:rPr>
          <w:rFonts w:ascii="Arial" w:hAnsi="Arial" w:cs="Arial"/>
          <w:i/>
          <w:sz w:val="24"/>
          <w:szCs w:val="24"/>
          <w:lang w:val="en-US"/>
        </w:rPr>
        <w:t xml:space="preserve"> (MPAG)</w:t>
      </w:r>
      <w:r w:rsidRPr="00D33966">
        <w:rPr>
          <w:rFonts w:ascii="Arial" w:hAnsi="Arial" w:cs="Arial"/>
          <w:sz w:val="24"/>
          <w:szCs w:val="24"/>
          <w:lang w:val="en-US"/>
        </w:rPr>
        <w:t>.</w:t>
      </w:r>
    </w:p>
    <w:p w14:paraId="5FAD7620" w14:textId="1C9995F9" w:rsidR="003F3B9F" w:rsidRPr="00D33966" w:rsidRDefault="003F3B9F" w:rsidP="00D41019">
      <w:pPr>
        <w:jc w:val="both"/>
        <w:rPr>
          <w:rFonts w:ascii="Arial" w:hAnsi="Arial" w:cs="Arial"/>
          <w:sz w:val="24"/>
          <w:szCs w:val="24"/>
          <w:lang w:val="en-US"/>
        </w:rPr>
      </w:pPr>
    </w:p>
    <w:p w14:paraId="50B9FB6E" w14:textId="454F7EF2"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sz w:val="24"/>
          <w:szCs w:val="24"/>
          <w:lang w:val="en-US" w:eastAsia="zh-CN"/>
        </w:rPr>
        <w:t>The following formula was utilized to calculate th</w:t>
      </w:r>
      <w:r w:rsidR="00002D64" w:rsidRPr="00D33966">
        <w:rPr>
          <w:rFonts w:ascii="Arial" w:eastAsia="DengXian" w:hAnsi="Arial" w:cs="Arial"/>
          <w:sz w:val="24"/>
          <w:szCs w:val="24"/>
          <w:lang w:val="en-US" w:eastAsia="zh-CN"/>
        </w:rPr>
        <w:t xml:space="preserve">e absolute content of </w:t>
      </w:r>
      <w:r w:rsidR="00A70F4F">
        <w:rPr>
          <w:rFonts w:ascii="Arial" w:eastAsia="DengXian" w:hAnsi="Arial" w:cs="Arial"/>
          <w:sz w:val="24"/>
          <w:szCs w:val="24"/>
          <w:lang w:val="en-US" w:eastAsia="zh-CN"/>
        </w:rPr>
        <w:t>Mycophenolic acid glucuronide</w:t>
      </w:r>
      <w:r w:rsidRPr="00D33966">
        <w:rPr>
          <w:rFonts w:ascii="Arial" w:eastAsia="DengXian" w:hAnsi="Arial" w:cs="Arial"/>
          <w:sz w:val="24"/>
          <w:szCs w:val="24"/>
          <w:lang w:val="en-US" w:eastAsia="zh-CN"/>
        </w:rPr>
        <w:t>:</w:t>
      </w:r>
    </w:p>
    <w:p w14:paraId="09EF937D" w14:textId="77777777" w:rsidR="003F3B9F" w:rsidRPr="00D33966" w:rsidRDefault="003F3B9F" w:rsidP="00D41019">
      <w:pPr>
        <w:spacing w:after="160"/>
        <w:jc w:val="both"/>
        <w:rPr>
          <w:rFonts w:ascii="Arial" w:eastAsia="DengXian" w:hAnsi="Arial" w:cs="Arial"/>
          <w:sz w:val="24"/>
          <w:szCs w:val="24"/>
          <w:lang w:val="en-US" w:eastAsia="zh-CN"/>
        </w:rPr>
      </w:pPr>
    </w:p>
    <w:p w14:paraId="46F9E4CC" w14:textId="77777777" w:rsidR="003F3B9F" w:rsidRPr="00D33966" w:rsidRDefault="003F3B9F" w:rsidP="00D41019">
      <w:pPr>
        <w:spacing w:after="160"/>
        <w:jc w:val="both"/>
        <w:rPr>
          <w:rFonts w:ascii="Arial" w:eastAsia="DengXian" w:hAnsi="Arial" w:cs="Arial"/>
          <w:iCs/>
          <w:sz w:val="24"/>
          <w:szCs w:val="24"/>
          <w:lang w:eastAsia="zh-CN"/>
        </w:rPr>
      </w:pPr>
      <m:oMathPara>
        <m:oMathParaPr>
          <m:jc m:val="centerGroup"/>
        </m:oMathParaPr>
        <m:oMath>
          <m:r>
            <w:rPr>
              <w:rFonts w:ascii="Cambria Math" w:eastAsia="DengXian" w:hAnsi="Cambria Math" w:cs="Arial"/>
              <w:sz w:val="24"/>
              <w:szCs w:val="24"/>
              <w:lang w:eastAsia="zh-CN"/>
            </w:rPr>
            <m:t>Px</m:t>
          </m:r>
          <m:r>
            <m:rPr>
              <m:sty m:val="bi"/>
            </m:rPr>
            <w:rPr>
              <w:rFonts w:ascii="Cambria Math" w:eastAsia="DengXian" w:hAnsi="Cambria Math" w:cs="Arial"/>
              <w:sz w:val="24"/>
              <w:szCs w:val="24"/>
              <w:lang w:eastAsia="zh-CN"/>
            </w:rPr>
            <m:t>=</m:t>
          </m:r>
          <m:f>
            <m:fPr>
              <m:ctrlPr>
                <w:rPr>
                  <w:rFonts w:ascii="Cambria Math" w:eastAsia="DengXian" w:hAnsi="Cambria Math" w:cs="Arial"/>
                  <w:b/>
                  <w:bCs/>
                  <w:i/>
                  <w:iCs/>
                  <w:sz w:val="24"/>
                  <w:szCs w:val="24"/>
                  <w:lang w:eastAsia="zh-CN"/>
                </w:rPr>
              </m:ctrlPr>
            </m:fPr>
            <m:num>
              <m:r>
                <w:rPr>
                  <w:rFonts w:ascii="Cambria Math" w:eastAsia="DengXian" w:hAnsi="Cambria Math" w:cs="Arial"/>
                  <w:sz w:val="24"/>
                  <w:szCs w:val="24"/>
                  <w:lang w:eastAsia="zh-CN"/>
                </w:rPr>
                <m:t>Ix*Nstd*Mx*mstd</m:t>
              </m:r>
            </m:num>
            <m:den>
              <m:r>
                <w:rPr>
                  <w:rFonts w:ascii="Cambria Math" w:eastAsia="DengXian" w:hAnsi="Cambria Math" w:cs="Arial"/>
                  <w:sz w:val="24"/>
                  <w:szCs w:val="24"/>
                  <w:lang w:eastAsia="zh-CN"/>
                </w:rPr>
                <m:t>Istd*Nx*Mstdmx</m:t>
              </m:r>
            </m:den>
          </m:f>
          <m:r>
            <w:rPr>
              <w:rFonts w:ascii="Cambria Math" w:eastAsia="DengXian" w:hAnsi="Cambria Math" w:cs="Arial"/>
              <w:sz w:val="24"/>
              <w:szCs w:val="24"/>
              <w:lang w:eastAsia="zh-CN"/>
            </w:rPr>
            <m:t>*Pstd</m:t>
          </m:r>
        </m:oMath>
      </m:oMathPara>
    </w:p>
    <w:p w14:paraId="7BCB3D66" w14:textId="77777777" w:rsidR="003F3B9F" w:rsidRPr="00D33966" w:rsidRDefault="003F3B9F" w:rsidP="00D41019">
      <w:pPr>
        <w:spacing w:after="160"/>
        <w:jc w:val="both"/>
        <w:rPr>
          <w:rFonts w:ascii="Arial" w:eastAsia="DengXian" w:hAnsi="Arial" w:cs="Arial"/>
          <w:iCs/>
          <w:sz w:val="24"/>
          <w:szCs w:val="24"/>
          <w:lang w:eastAsia="zh-CN"/>
        </w:rPr>
      </w:pPr>
    </w:p>
    <w:p w14:paraId="66931962" w14:textId="28CFBD8A"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Px</w:t>
      </w:r>
      <w:r w:rsidRPr="00D33966">
        <w:rPr>
          <w:rFonts w:ascii="Arial" w:eastAsia="DengXian" w:hAnsi="Arial" w:cs="Arial"/>
          <w:sz w:val="24"/>
          <w:szCs w:val="24"/>
          <w:lang w:val="en-US" w:eastAsia="zh-CN"/>
        </w:rPr>
        <w:t>: Pur</w:t>
      </w:r>
      <w:r w:rsidR="0058493C" w:rsidRPr="00D33966">
        <w:rPr>
          <w:rFonts w:ascii="Arial" w:eastAsia="DengXian" w:hAnsi="Arial" w:cs="Arial"/>
          <w:sz w:val="24"/>
          <w:szCs w:val="24"/>
          <w:lang w:val="en-US" w:eastAsia="zh-CN"/>
        </w:rPr>
        <w:t xml:space="preserve">ity of the analyte </w:t>
      </w:r>
      <w:r w:rsidRPr="00D33966">
        <w:rPr>
          <w:rFonts w:ascii="Arial" w:eastAsia="DengXian" w:hAnsi="Arial" w:cs="Arial"/>
          <w:sz w:val="24"/>
          <w:szCs w:val="24"/>
          <w:lang w:val="en-US" w:eastAsia="zh-CN"/>
        </w:rPr>
        <w:t>as mass fraction</w:t>
      </w:r>
    </w:p>
    <w:p w14:paraId="3441AC74" w14:textId="62CCD2FA"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Pstd</w:t>
      </w:r>
      <w:r w:rsidRPr="00D33966">
        <w:rPr>
          <w:rFonts w:ascii="Arial" w:eastAsia="DengXian" w:hAnsi="Arial" w:cs="Arial"/>
          <w:sz w:val="24"/>
          <w:szCs w:val="24"/>
          <w:lang w:val="en-US" w:eastAsia="zh-CN"/>
        </w:rPr>
        <w:t>: Purity of the internal qNMR standard as mass fraction</w:t>
      </w:r>
    </w:p>
    <w:p w14:paraId="5681AE8A" w14:textId="03E9BF1F" w:rsidR="003F3B9F" w:rsidRPr="00D33966" w:rsidRDefault="00D33966" w:rsidP="00D41019">
      <w:pPr>
        <w:spacing w:after="160"/>
        <w:jc w:val="both"/>
        <w:rPr>
          <w:rFonts w:ascii="Arial" w:eastAsia="DengXian" w:hAnsi="Arial" w:cs="Arial"/>
          <w:sz w:val="24"/>
          <w:szCs w:val="24"/>
          <w:lang w:val="en-US" w:eastAsia="zh-CN"/>
        </w:rPr>
      </w:pPr>
      <w:r>
        <w:rPr>
          <w:rFonts w:ascii="Arial" w:eastAsia="DengXian" w:hAnsi="Arial" w:cs="Arial"/>
          <w:i/>
          <w:sz w:val="24"/>
          <w:szCs w:val="24"/>
          <w:lang w:val="en-US" w:eastAsia="zh-CN"/>
        </w:rPr>
        <w:t>Ix</w:t>
      </w:r>
      <w:r w:rsidR="003F3B9F" w:rsidRPr="00D33966">
        <w:rPr>
          <w:rFonts w:ascii="Arial" w:eastAsia="DengXian" w:hAnsi="Arial" w:cs="Arial"/>
          <w:sz w:val="24"/>
          <w:szCs w:val="24"/>
          <w:lang w:val="en-US" w:eastAsia="zh-CN"/>
        </w:rPr>
        <w:t>: Inte</w:t>
      </w:r>
      <w:r w:rsidR="0058493C" w:rsidRPr="00D33966">
        <w:rPr>
          <w:rFonts w:ascii="Arial" w:eastAsia="DengXian" w:hAnsi="Arial" w:cs="Arial"/>
          <w:sz w:val="24"/>
          <w:szCs w:val="24"/>
          <w:lang w:val="en-US" w:eastAsia="zh-CN"/>
        </w:rPr>
        <w:t xml:space="preserve">gral of the analyte </w:t>
      </w:r>
    </w:p>
    <w:p w14:paraId="4811BA26" w14:textId="50329AF6"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Istd</w:t>
      </w:r>
      <w:r w:rsidRPr="00D33966">
        <w:rPr>
          <w:rFonts w:ascii="Arial" w:eastAsia="DengXian" w:hAnsi="Arial" w:cs="Arial"/>
          <w:sz w:val="24"/>
          <w:szCs w:val="24"/>
          <w:lang w:val="en-US" w:eastAsia="zh-CN"/>
        </w:rPr>
        <w:t>: Integral of the internal standard</w:t>
      </w:r>
    </w:p>
    <w:p w14:paraId="6B1F31B9" w14:textId="39D816F6"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Nx</w:t>
      </w:r>
      <w:r w:rsidR="0058493C" w:rsidRPr="00D33966">
        <w:rPr>
          <w:rFonts w:ascii="Arial" w:eastAsia="DengXian" w:hAnsi="Arial" w:cs="Arial"/>
          <w:sz w:val="24"/>
          <w:szCs w:val="24"/>
          <w:lang w:val="en-US" w:eastAsia="zh-CN"/>
        </w:rPr>
        <w:t xml:space="preserve">: No. of analyte </w:t>
      </w:r>
      <w:r w:rsidRPr="00D33966">
        <w:rPr>
          <w:rFonts w:ascii="Arial" w:eastAsia="DengXian" w:hAnsi="Arial" w:cs="Arial"/>
          <w:sz w:val="24"/>
          <w:szCs w:val="24"/>
          <w:lang w:val="en-US" w:eastAsia="zh-CN"/>
        </w:rPr>
        <w:t>protons</w:t>
      </w:r>
    </w:p>
    <w:p w14:paraId="26C371F5" w14:textId="454FF870"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Nstd</w:t>
      </w:r>
      <w:r w:rsidRPr="00D33966">
        <w:rPr>
          <w:rFonts w:ascii="Arial" w:eastAsia="DengXian" w:hAnsi="Arial" w:cs="Arial"/>
          <w:sz w:val="24"/>
          <w:szCs w:val="24"/>
          <w:lang w:val="en-US" w:eastAsia="zh-CN"/>
        </w:rPr>
        <w:t>: No. of internal qNMR standard protons</w:t>
      </w:r>
    </w:p>
    <w:p w14:paraId="32F77F46" w14:textId="05C75AC1"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Mx</w:t>
      </w:r>
      <w:r w:rsidRPr="00D33966">
        <w:rPr>
          <w:rFonts w:ascii="Arial" w:eastAsia="DengXian" w:hAnsi="Arial" w:cs="Arial"/>
          <w:sz w:val="24"/>
          <w:szCs w:val="24"/>
          <w:lang w:val="en-US" w:eastAsia="zh-CN"/>
        </w:rPr>
        <w:t>: Molecular we</w:t>
      </w:r>
      <w:r w:rsidR="0058493C" w:rsidRPr="00D33966">
        <w:rPr>
          <w:rFonts w:ascii="Arial" w:eastAsia="DengXian" w:hAnsi="Arial" w:cs="Arial"/>
          <w:sz w:val="24"/>
          <w:szCs w:val="24"/>
          <w:lang w:val="en-US" w:eastAsia="zh-CN"/>
        </w:rPr>
        <w:t>ight of the analyte</w:t>
      </w:r>
    </w:p>
    <w:p w14:paraId="5BDA6DE7" w14:textId="53F8E96D"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Mstd</w:t>
      </w:r>
      <w:r w:rsidRPr="00D33966">
        <w:rPr>
          <w:rFonts w:ascii="Arial" w:eastAsia="DengXian" w:hAnsi="Arial" w:cs="Arial"/>
          <w:sz w:val="24"/>
          <w:szCs w:val="24"/>
          <w:lang w:val="en-US" w:eastAsia="zh-CN"/>
        </w:rPr>
        <w:t>: Molecular weight of the qNMR internal standard</w:t>
      </w:r>
    </w:p>
    <w:p w14:paraId="65B73013" w14:textId="46A6DFA5" w:rsidR="003F3B9F" w:rsidRPr="00D33966"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mx</w:t>
      </w:r>
      <w:r w:rsidR="0058493C" w:rsidRPr="00D33966">
        <w:rPr>
          <w:rFonts w:ascii="Arial" w:eastAsia="DengXian" w:hAnsi="Arial" w:cs="Arial"/>
          <w:sz w:val="24"/>
          <w:szCs w:val="24"/>
          <w:lang w:val="en-US" w:eastAsia="zh-CN"/>
        </w:rPr>
        <w:t>: Mass of analyte</w:t>
      </w:r>
    </w:p>
    <w:p w14:paraId="613BB248" w14:textId="4DE81B1C" w:rsidR="003F3B9F" w:rsidRDefault="003F3B9F" w:rsidP="00D41019">
      <w:pPr>
        <w:spacing w:after="160"/>
        <w:jc w:val="both"/>
        <w:rPr>
          <w:rFonts w:ascii="Arial" w:eastAsia="DengXian" w:hAnsi="Arial" w:cs="Arial"/>
          <w:sz w:val="24"/>
          <w:szCs w:val="24"/>
          <w:lang w:val="en-US" w:eastAsia="zh-CN"/>
        </w:rPr>
      </w:pPr>
      <w:r w:rsidRPr="00D33966">
        <w:rPr>
          <w:rFonts w:ascii="Arial" w:eastAsia="DengXian" w:hAnsi="Arial" w:cs="Arial"/>
          <w:i/>
          <w:sz w:val="24"/>
          <w:szCs w:val="24"/>
          <w:lang w:val="en-US" w:eastAsia="zh-CN"/>
        </w:rPr>
        <w:t>mstd</w:t>
      </w:r>
      <w:r w:rsidRPr="00D33966">
        <w:rPr>
          <w:rFonts w:ascii="Arial" w:eastAsia="DengXian" w:hAnsi="Arial" w:cs="Arial"/>
          <w:sz w:val="24"/>
          <w:szCs w:val="24"/>
          <w:lang w:val="en-US" w:eastAsia="zh-CN"/>
        </w:rPr>
        <w:t>: Mass of qNMR internal standard</w:t>
      </w:r>
    </w:p>
    <w:p w14:paraId="5C64D504" w14:textId="77777777" w:rsidR="009A6248" w:rsidRPr="00D33966" w:rsidRDefault="009A6248" w:rsidP="00D41019">
      <w:pPr>
        <w:spacing w:after="160"/>
        <w:jc w:val="both"/>
        <w:rPr>
          <w:rFonts w:ascii="Arial" w:eastAsia="DengXian" w:hAnsi="Arial" w:cs="Arial"/>
          <w:sz w:val="24"/>
          <w:szCs w:val="24"/>
          <w:lang w:val="en-US" w:eastAsia="zh-CN"/>
        </w:rPr>
      </w:pPr>
    </w:p>
    <w:p w14:paraId="6686AD17" w14:textId="24CA4DE1" w:rsidR="009F7694" w:rsidRPr="00D33966" w:rsidRDefault="009F7694" w:rsidP="00D41019">
      <w:pPr>
        <w:spacing w:after="160"/>
        <w:jc w:val="both"/>
        <w:rPr>
          <w:rFonts w:ascii="Arial" w:eastAsia="DengXian" w:hAnsi="Arial" w:cs="Arial"/>
          <w:b/>
          <w:sz w:val="24"/>
          <w:szCs w:val="24"/>
          <w:lang w:val="en-US" w:eastAsia="zh-CN"/>
        </w:rPr>
      </w:pPr>
      <w:r w:rsidRPr="00D33966">
        <w:rPr>
          <w:rFonts w:ascii="Arial" w:eastAsia="DengXian" w:hAnsi="Arial" w:cs="Arial"/>
          <w:b/>
          <w:sz w:val="24"/>
          <w:szCs w:val="24"/>
          <w:lang w:val="en-US" w:eastAsia="zh-CN"/>
        </w:rPr>
        <w:t xml:space="preserve">For </w:t>
      </w:r>
      <w:r w:rsidR="00A70F4F">
        <w:rPr>
          <w:rFonts w:ascii="Arial" w:eastAsia="DengXian" w:hAnsi="Arial" w:cs="Arial"/>
          <w:b/>
          <w:sz w:val="24"/>
          <w:szCs w:val="24"/>
          <w:lang w:val="en-US" w:eastAsia="zh-CN"/>
        </w:rPr>
        <w:t>Mycophenolic acid glucuronide</w:t>
      </w:r>
      <w:r w:rsidR="001E40AE">
        <w:rPr>
          <w:rFonts w:ascii="Arial" w:eastAsia="DengXian" w:hAnsi="Arial" w:cs="Arial"/>
          <w:b/>
          <w:sz w:val="24"/>
          <w:szCs w:val="24"/>
          <w:lang w:val="en-US" w:eastAsia="zh-CN"/>
        </w:rPr>
        <w:t xml:space="preserve"> (MPAG)</w:t>
      </w:r>
      <w:r w:rsidRPr="00D33966">
        <w:rPr>
          <w:rFonts w:ascii="Arial" w:eastAsia="DengXian" w:hAnsi="Arial" w:cs="Arial"/>
          <w:b/>
          <w:sz w:val="24"/>
          <w:szCs w:val="24"/>
          <w:lang w:val="en-US" w:eastAsia="zh-CN"/>
        </w:rPr>
        <w:t>:</w:t>
      </w:r>
    </w:p>
    <w:p w14:paraId="57AB3FCB" w14:textId="723EA1D9" w:rsidR="009F7694" w:rsidRPr="00D33966" w:rsidRDefault="009F7694" w:rsidP="00D41019">
      <w:pPr>
        <w:spacing w:after="160" w:line="360" w:lineRule="auto"/>
        <w:jc w:val="both"/>
        <w:rPr>
          <w:rFonts w:ascii="Arial" w:eastAsia="DengXian" w:hAnsi="Arial" w:cs="Arial"/>
          <w:sz w:val="24"/>
          <w:szCs w:val="24"/>
          <w:lang w:val="en-US" w:eastAsia="zh-CN"/>
        </w:rPr>
      </w:pPr>
      <w:r w:rsidRPr="00D33966">
        <w:rPr>
          <w:rFonts w:ascii="Arial" w:eastAsia="DengXian" w:hAnsi="Arial" w:cs="Arial"/>
          <w:sz w:val="24"/>
          <w:szCs w:val="24"/>
          <w:lang w:val="en-US" w:eastAsia="zh-CN"/>
        </w:rPr>
        <w:t>The following</w:t>
      </w:r>
      <w:r w:rsidR="0025311F">
        <w:rPr>
          <w:rFonts w:ascii="Arial" w:eastAsia="DengXian" w:hAnsi="Arial" w:cs="Arial"/>
          <w:sz w:val="24"/>
          <w:szCs w:val="24"/>
          <w:lang w:val="en-US" w:eastAsia="zh-CN"/>
        </w:rPr>
        <w:t xml:space="preserve"> values are common to all the q</w:t>
      </w:r>
      <w:r w:rsidRPr="00D33966">
        <w:rPr>
          <w:rFonts w:ascii="Arial" w:eastAsia="DengXian" w:hAnsi="Arial" w:cs="Arial"/>
          <w:sz w:val="24"/>
          <w:szCs w:val="24"/>
          <w:lang w:val="en-US" w:eastAsia="zh-CN"/>
        </w:rPr>
        <w:t>NMR measurements:</w:t>
      </w:r>
    </w:p>
    <w:p w14:paraId="5FBB32EC" w14:textId="51384106" w:rsidR="009F7694" w:rsidRPr="00D33966" w:rsidRDefault="009F7694" w:rsidP="00D41019">
      <w:pPr>
        <w:spacing w:after="160" w:line="360" w:lineRule="auto"/>
        <w:jc w:val="both"/>
        <w:rPr>
          <w:rFonts w:ascii="Arial" w:eastAsia="DengXian" w:hAnsi="Arial" w:cs="Arial"/>
          <w:sz w:val="24"/>
          <w:szCs w:val="24"/>
          <w:lang w:val="en-US" w:eastAsia="zh-CN"/>
        </w:rPr>
      </w:pPr>
      <w:r w:rsidRPr="00D33966">
        <w:rPr>
          <w:rFonts w:ascii="Arial" w:eastAsia="DengXian" w:hAnsi="Arial" w:cs="Arial"/>
          <w:sz w:val="24"/>
          <w:szCs w:val="24"/>
          <w:lang w:val="en-US" w:eastAsia="zh-CN"/>
        </w:rPr>
        <w:t xml:space="preserve">Molecular Weight of </w:t>
      </w:r>
      <w:r w:rsidR="00A70F4F">
        <w:rPr>
          <w:rFonts w:ascii="Arial" w:eastAsia="DengXian" w:hAnsi="Arial" w:cs="Arial"/>
          <w:sz w:val="24"/>
          <w:szCs w:val="24"/>
          <w:lang w:val="en-US" w:eastAsia="zh-CN"/>
        </w:rPr>
        <w:t>Mycophenolic acid glucuronide</w:t>
      </w:r>
      <w:r w:rsidRPr="00D33966">
        <w:rPr>
          <w:rFonts w:ascii="Arial" w:eastAsia="DengXian" w:hAnsi="Arial" w:cs="Arial"/>
          <w:sz w:val="24"/>
          <w:szCs w:val="24"/>
          <w:lang w:val="en-US" w:eastAsia="zh-CN"/>
        </w:rPr>
        <w:t xml:space="preserve"> = </w:t>
      </w:r>
      <w:r w:rsidR="00A70F4F">
        <w:rPr>
          <w:rFonts w:ascii="Arial" w:eastAsia="DengXian" w:hAnsi="Arial" w:cs="Arial"/>
          <w:sz w:val="24"/>
          <w:szCs w:val="24"/>
          <w:lang w:val="en-US" w:eastAsia="zh-CN"/>
        </w:rPr>
        <w:t>496.4612</w:t>
      </w:r>
      <w:r w:rsidR="00DE334E" w:rsidRPr="00D33966">
        <w:rPr>
          <w:rFonts w:ascii="Arial" w:eastAsia="DengXian" w:hAnsi="Arial" w:cs="Arial"/>
          <w:sz w:val="24"/>
          <w:szCs w:val="24"/>
          <w:lang w:val="en-US" w:eastAsia="zh-CN"/>
        </w:rPr>
        <w:t xml:space="preserve"> </w:t>
      </w:r>
      <w:r w:rsidRPr="00D33966">
        <w:rPr>
          <w:rFonts w:ascii="Arial" w:eastAsia="DengXian" w:hAnsi="Arial" w:cs="Arial"/>
          <w:sz w:val="24"/>
          <w:szCs w:val="24"/>
          <w:lang w:val="en-US" w:eastAsia="zh-CN"/>
        </w:rPr>
        <w:t>g/mol; Molecular weight of the qNMR internal standard ISTD (</w:t>
      </w:r>
      <w:r w:rsidR="003B3E8C">
        <w:rPr>
          <w:rFonts w:ascii="Arial" w:eastAsia="DengXian" w:hAnsi="Arial" w:cs="Arial"/>
          <w:sz w:val="24"/>
          <w:szCs w:val="24"/>
          <w:lang w:val="en-US" w:eastAsia="zh-CN"/>
        </w:rPr>
        <w:t>Methyl-3,5-dinitrobenzoate</w:t>
      </w:r>
      <w:r w:rsidRPr="00D33966">
        <w:rPr>
          <w:rFonts w:ascii="Arial" w:eastAsia="DengXian" w:hAnsi="Arial" w:cs="Arial"/>
          <w:sz w:val="24"/>
          <w:szCs w:val="24"/>
          <w:lang w:val="en-US" w:eastAsia="zh-CN"/>
        </w:rPr>
        <w:t xml:space="preserve"> = </w:t>
      </w:r>
      <w:r w:rsidR="003B3E8C">
        <w:rPr>
          <w:rFonts w:ascii="Arial" w:eastAsia="DengXian" w:hAnsi="Arial" w:cs="Arial"/>
          <w:sz w:val="24"/>
          <w:szCs w:val="24"/>
          <w:lang w:val="en-US" w:eastAsia="zh-CN"/>
        </w:rPr>
        <w:t>226.143</w:t>
      </w:r>
      <w:r w:rsidRPr="00D33966">
        <w:rPr>
          <w:rFonts w:ascii="Arial" w:eastAsia="DengXian" w:hAnsi="Arial" w:cs="Arial"/>
          <w:sz w:val="24"/>
          <w:szCs w:val="24"/>
          <w:lang w:val="en-US" w:eastAsia="zh-CN"/>
        </w:rPr>
        <w:t xml:space="preserve"> g/mol; Purity of the qNMR internal s</w:t>
      </w:r>
      <w:r w:rsidR="00EF542D">
        <w:rPr>
          <w:rFonts w:ascii="Arial" w:eastAsia="DengXian" w:hAnsi="Arial" w:cs="Arial"/>
          <w:sz w:val="24"/>
          <w:szCs w:val="24"/>
          <w:lang w:val="en-US" w:eastAsia="zh-CN"/>
        </w:rPr>
        <w:t>tandard as mass fraction = 99.71 ± 0.29</w:t>
      </w:r>
      <w:r w:rsidRPr="00D33966">
        <w:rPr>
          <w:rFonts w:ascii="Arial" w:eastAsia="DengXian" w:hAnsi="Arial" w:cs="Arial"/>
          <w:sz w:val="24"/>
          <w:szCs w:val="24"/>
          <w:lang w:val="en-US" w:eastAsia="zh-CN"/>
        </w:rPr>
        <w:t xml:space="preserve">% (k = 2); </w:t>
      </w:r>
      <w:r w:rsidRPr="00D33966">
        <w:rPr>
          <w:rFonts w:ascii="Arial" w:eastAsia="DengXian" w:hAnsi="Arial" w:cs="Arial"/>
          <w:i/>
          <w:sz w:val="24"/>
          <w:szCs w:val="24"/>
          <w:lang w:val="en-US" w:eastAsia="zh-CN"/>
        </w:rPr>
        <w:lastRenderedPageBreak/>
        <w:t xml:space="preserve">Number of Protons taken into account for the ISTD = </w:t>
      </w:r>
      <w:r w:rsidR="00EF542D">
        <w:rPr>
          <w:rFonts w:ascii="Arial" w:eastAsia="DengXian" w:hAnsi="Arial" w:cs="Arial"/>
          <w:i/>
          <w:sz w:val="24"/>
          <w:szCs w:val="24"/>
          <w:lang w:val="en-US" w:eastAsia="zh-CN"/>
        </w:rPr>
        <w:t>2</w:t>
      </w:r>
      <w:r w:rsidRPr="00D33966">
        <w:rPr>
          <w:rFonts w:ascii="Arial" w:eastAsia="DengXian" w:hAnsi="Arial" w:cs="Arial"/>
          <w:i/>
          <w:sz w:val="24"/>
          <w:szCs w:val="24"/>
          <w:lang w:val="en-US" w:eastAsia="zh-CN"/>
        </w:rPr>
        <w:t xml:space="preserve"> and for </w:t>
      </w:r>
      <w:r w:rsidR="00A70F4F">
        <w:rPr>
          <w:rFonts w:ascii="Arial" w:eastAsia="DengXian" w:hAnsi="Arial" w:cs="Arial"/>
          <w:i/>
          <w:sz w:val="24"/>
          <w:szCs w:val="24"/>
          <w:lang w:val="en-US" w:eastAsia="zh-CN"/>
        </w:rPr>
        <w:t>Mycophenolic acid glucuronide</w:t>
      </w:r>
      <w:r w:rsidR="00587C6D">
        <w:rPr>
          <w:rFonts w:ascii="Arial" w:eastAsia="DengXian" w:hAnsi="Arial" w:cs="Arial"/>
          <w:i/>
          <w:sz w:val="24"/>
          <w:szCs w:val="24"/>
          <w:lang w:val="en-US" w:eastAsia="zh-CN"/>
        </w:rPr>
        <w:t xml:space="preserve"> = </w:t>
      </w:r>
      <w:r w:rsidR="00EF542D">
        <w:rPr>
          <w:rFonts w:ascii="Arial" w:eastAsia="DengXian" w:hAnsi="Arial" w:cs="Arial"/>
          <w:i/>
          <w:sz w:val="24"/>
          <w:szCs w:val="24"/>
          <w:lang w:val="en-US" w:eastAsia="zh-CN"/>
        </w:rPr>
        <w:t>1</w:t>
      </w:r>
      <w:r w:rsidRPr="00D33966">
        <w:rPr>
          <w:rFonts w:ascii="Arial" w:eastAsia="DengXian" w:hAnsi="Arial" w:cs="Arial"/>
          <w:i/>
          <w:sz w:val="24"/>
          <w:szCs w:val="24"/>
          <w:lang w:val="en-US" w:eastAsia="zh-CN"/>
        </w:rPr>
        <w:t xml:space="preserve">; Integral of </w:t>
      </w:r>
      <w:r w:rsidR="00A70F4F">
        <w:rPr>
          <w:rFonts w:ascii="Arial" w:eastAsia="DengXian" w:hAnsi="Arial" w:cs="Arial"/>
          <w:i/>
          <w:sz w:val="24"/>
          <w:szCs w:val="24"/>
          <w:lang w:val="en-US" w:eastAsia="zh-CN"/>
        </w:rPr>
        <w:t>Mycophenolic acid glucuronide</w:t>
      </w:r>
      <w:r w:rsidR="00587C6D">
        <w:rPr>
          <w:rFonts w:ascii="Arial" w:eastAsia="DengXian" w:hAnsi="Arial" w:cs="Arial"/>
          <w:i/>
          <w:sz w:val="24"/>
          <w:szCs w:val="24"/>
          <w:lang w:val="en-US" w:eastAsia="zh-CN"/>
        </w:rPr>
        <w:t xml:space="preserve"> proton = </w:t>
      </w:r>
      <w:r w:rsidR="00EF542D">
        <w:rPr>
          <w:rFonts w:ascii="Arial" w:eastAsia="DengXian" w:hAnsi="Arial" w:cs="Arial"/>
          <w:i/>
          <w:sz w:val="24"/>
          <w:szCs w:val="24"/>
          <w:lang w:val="en-US" w:eastAsia="zh-CN"/>
        </w:rPr>
        <w:t>1</w:t>
      </w:r>
      <w:r w:rsidRPr="00D33966">
        <w:rPr>
          <w:rFonts w:ascii="Arial" w:eastAsia="DengXian" w:hAnsi="Arial" w:cs="Arial"/>
          <w:sz w:val="24"/>
          <w:szCs w:val="24"/>
          <w:lang w:val="en-US" w:eastAsia="zh-CN"/>
        </w:rPr>
        <w:t>.</w:t>
      </w:r>
    </w:p>
    <w:p w14:paraId="2B9D8252" w14:textId="3DD6BF8D" w:rsidR="009F7694" w:rsidRPr="00D33966" w:rsidRDefault="009F7694" w:rsidP="00D41019">
      <w:pPr>
        <w:spacing w:after="160" w:line="360" w:lineRule="auto"/>
        <w:jc w:val="both"/>
        <w:rPr>
          <w:rFonts w:ascii="Arial" w:eastAsia="DengXian" w:hAnsi="Arial" w:cs="Arial"/>
          <w:sz w:val="24"/>
          <w:szCs w:val="24"/>
          <w:u w:val="single"/>
          <w:lang w:val="en-US" w:eastAsia="zh-CN"/>
        </w:rPr>
      </w:pPr>
      <w:r w:rsidRPr="00D33966">
        <w:rPr>
          <w:rFonts w:ascii="Arial" w:eastAsia="DengXian" w:hAnsi="Arial" w:cs="Arial"/>
          <w:sz w:val="24"/>
          <w:szCs w:val="24"/>
          <w:u w:val="single"/>
          <w:lang w:val="en-US" w:eastAsia="zh-CN"/>
        </w:rPr>
        <w:t>Procedure for sample preparation and processing parameter:</w:t>
      </w:r>
    </w:p>
    <w:p w14:paraId="0E3A1D67" w14:textId="0B5D453F" w:rsidR="009F7694" w:rsidRPr="00D33966" w:rsidRDefault="00A70F4F" w:rsidP="00D41019">
      <w:pPr>
        <w:spacing w:line="360" w:lineRule="auto"/>
        <w:jc w:val="both"/>
        <w:rPr>
          <w:rFonts w:ascii="Arial" w:hAnsi="Arial" w:cs="Arial"/>
          <w:sz w:val="24"/>
          <w:szCs w:val="24"/>
          <w:lang w:val="en-US"/>
        </w:rPr>
      </w:pPr>
      <w:r>
        <w:rPr>
          <w:rFonts w:ascii="Arial" w:hAnsi="Arial" w:cs="Arial"/>
          <w:sz w:val="24"/>
          <w:szCs w:val="24"/>
          <w:lang w:val="en-US"/>
        </w:rPr>
        <w:t>Mycophenolic acid glucuronide</w:t>
      </w:r>
      <w:r w:rsidR="00625A53" w:rsidRPr="00D33966">
        <w:rPr>
          <w:rFonts w:ascii="Arial" w:hAnsi="Arial" w:cs="Arial"/>
          <w:sz w:val="24"/>
          <w:szCs w:val="24"/>
          <w:lang w:val="en-US"/>
        </w:rPr>
        <w:t xml:space="preserve"> (</w:t>
      </w:r>
      <w:r>
        <w:rPr>
          <w:rFonts w:ascii="Arial" w:hAnsi="Arial" w:cs="Arial"/>
          <w:sz w:val="24"/>
          <w:szCs w:val="24"/>
          <w:lang w:val="en-US"/>
        </w:rPr>
        <w:t>Alsachim; Product Number C2565 Batch Nr. JA-ALS-21-093-P3</w:t>
      </w:r>
      <w:r w:rsidR="00DE334E" w:rsidRPr="00D33966">
        <w:rPr>
          <w:rFonts w:ascii="Arial" w:hAnsi="Arial" w:cs="Arial"/>
          <w:sz w:val="24"/>
          <w:szCs w:val="24"/>
          <w:lang w:val="en-US"/>
        </w:rPr>
        <w:t xml:space="preserve">) </w:t>
      </w:r>
      <w:r w:rsidR="00625A53" w:rsidRPr="00D33966">
        <w:rPr>
          <w:rFonts w:ascii="Arial" w:hAnsi="Arial" w:cs="Arial"/>
          <w:sz w:val="24"/>
          <w:szCs w:val="24"/>
          <w:lang w:val="en-US"/>
        </w:rPr>
        <w:t xml:space="preserve">and </w:t>
      </w:r>
      <w:r w:rsidR="00587C6D">
        <w:rPr>
          <w:rFonts w:ascii="Arial" w:hAnsi="Arial" w:cs="Arial"/>
          <w:sz w:val="24"/>
          <w:szCs w:val="24"/>
          <w:lang w:val="en-US"/>
        </w:rPr>
        <w:t>Methyl-3,5-dinitrobenzoate</w:t>
      </w:r>
      <w:r w:rsidR="00625A53" w:rsidRPr="00D33966">
        <w:rPr>
          <w:rFonts w:ascii="Arial" w:hAnsi="Arial" w:cs="Arial"/>
          <w:sz w:val="24"/>
          <w:szCs w:val="24"/>
          <w:lang w:val="en-US"/>
        </w:rPr>
        <w:t xml:space="preserve"> (TraceCert qNMR standard traceable to NIST PS1; </w:t>
      </w:r>
      <w:r w:rsidR="00EF542D" w:rsidRPr="00EF542D">
        <w:rPr>
          <w:rFonts w:ascii="Arial" w:hAnsi="Arial" w:cs="Arial"/>
          <w:sz w:val="24"/>
          <w:szCs w:val="24"/>
          <w:lang w:val="en-US"/>
        </w:rPr>
        <w:t xml:space="preserve">Lot No. </w:t>
      </w:r>
      <w:r w:rsidR="00EF542D" w:rsidRPr="00790BEE">
        <w:rPr>
          <w:rFonts w:ascii="Arial" w:hAnsi="Arial" w:cs="Arial"/>
          <w:sz w:val="24"/>
          <w:szCs w:val="24"/>
          <w:lang w:val="en-US"/>
        </w:rPr>
        <w:t>BCCF2011</w:t>
      </w:r>
      <w:r w:rsidR="00625A53" w:rsidRPr="00D33966">
        <w:rPr>
          <w:rFonts w:ascii="Arial" w:hAnsi="Arial" w:cs="Arial"/>
          <w:sz w:val="24"/>
          <w:szCs w:val="24"/>
          <w:lang w:val="en-US"/>
        </w:rPr>
        <w:t xml:space="preserve">) was purchased from SigmaAldrich, Germany. 5mm NMR tubes were obtained from Euroisotop GmbH. </w:t>
      </w:r>
      <w:r>
        <w:rPr>
          <w:rFonts w:ascii="Arial" w:eastAsia="DengXian" w:hAnsi="Arial" w:cs="Arial"/>
          <w:sz w:val="24"/>
          <w:szCs w:val="24"/>
          <w:lang w:val="en-US" w:eastAsia="zh-CN"/>
        </w:rPr>
        <w:t>Mycophenolic acid</w:t>
      </w:r>
      <w:r w:rsidR="009F7694" w:rsidRPr="00D33966">
        <w:rPr>
          <w:rFonts w:ascii="Arial" w:eastAsia="DengXian" w:hAnsi="Arial" w:cs="Arial"/>
          <w:sz w:val="24"/>
          <w:szCs w:val="24"/>
          <w:lang w:val="en-US" w:eastAsia="zh-CN"/>
        </w:rPr>
        <w:t xml:space="preserve"> </w:t>
      </w:r>
      <w:r>
        <w:rPr>
          <w:rFonts w:ascii="Arial" w:hAnsi="Arial" w:cs="Arial"/>
          <w:sz w:val="24"/>
          <w:szCs w:val="24"/>
          <w:lang w:val="en-US"/>
        </w:rPr>
        <w:t>glucuronide</w:t>
      </w:r>
      <w:r w:rsidRPr="00D33966">
        <w:rPr>
          <w:rFonts w:ascii="Arial" w:eastAsia="DengXian" w:hAnsi="Arial" w:cs="Arial"/>
          <w:sz w:val="24"/>
          <w:szCs w:val="24"/>
          <w:lang w:val="en-US" w:eastAsia="zh-CN"/>
        </w:rPr>
        <w:t xml:space="preserve"> </w:t>
      </w:r>
      <w:r>
        <w:rPr>
          <w:rFonts w:ascii="Arial" w:eastAsia="DengXian" w:hAnsi="Arial" w:cs="Arial"/>
          <w:sz w:val="24"/>
          <w:szCs w:val="24"/>
          <w:lang w:val="en-US" w:eastAsia="zh-CN"/>
        </w:rPr>
        <w:t>(</w:t>
      </w:r>
      <w:r w:rsidR="009F7694" w:rsidRPr="00D33966">
        <w:rPr>
          <w:rFonts w:ascii="Arial" w:eastAsia="DengXian" w:hAnsi="Arial" w:cs="Arial"/>
          <w:sz w:val="24"/>
          <w:szCs w:val="24"/>
          <w:lang w:val="en-US" w:eastAsia="zh-CN"/>
        </w:rPr>
        <w:t xml:space="preserve">Table 1) and the qNMR standard (Table 1) were weighed together in a glass vial on an Ultra-microbalance (XPR6U), from Mettler Toledo. </w:t>
      </w:r>
      <w:r w:rsidR="00587C6D">
        <w:rPr>
          <w:rFonts w:ascii="Arial" w:eastAsia="DengXian" w:hAnsi="Arial" w:cs="Arial"/>
          <w:sz w:val="24"/>
          <w:szCs w:val="24"/>
          <w:lang w:val="en-US" w:eastAsia="zh-CN"/>
        </w:rPr>
        <w:t>Pyridine</w:t>
      </w:r>
      <w:r w:rsidR="009F7694" w:rsidRPr="00D33966">
        <w:rPr>
          <w:rFonts w:ascii="Arial" w:eastAsia="DengXian" w:hAnsi="Arial" w:cs="Arial"/>
          <w:sz w:val="24"/>
          <w:szCs w:val="24"/>
          <w:lang w:val="en-US" w:eastAsia="zh-CN"/>
        </w:rPr>
        <w:t>-d</w:t>
      </w:r>
      <w:r w:rsidR="00587C6D">
        <w:rPr>
          <w:rFonts w:ascii="Arial" w:eastAsia="DengXian" w:hAnsi="Arial" w:cs="Arial"/>
          <w:sz w:val="24"/>
          <w:szCs w:val="24"/>
          <w:vertAlign w:val="subscript"/>
          <w:lang w:val="en-US" w:eastAsia="zh-CN"/>
        </w:rPr>
        <w:t>5</w:t>
      </w:r>
      <w:r w:rsidR="009F7694" w:rsidRPr="00D33966">
        <w:rPr>
          <w:rFonts w:ascii="Arial" w:eastAsia="DengXian" w:hAnsi="Arial" w:cs="Arial"/>
          <w:sz w:val="24"/>
          <w:szCs w:val="24"/>
          <w:lang w:val="en-US" w:eastAsia="zh-CN"/>
        </w:rPr>
        <w:t xml:space="preserve"> (approx. 700 </w:t>
      </w:r>
      <w:r w:rsidR="009F7694" w:rsidRPr="00D33966">
        <w:rPr>
          <w:rFonts w:ascii="Arial" w:eastAsia="DengXian" w:hAnsi="Arial" w:cs="Arial"/>
          <w:i/>
          <w:sz w:val="24"/>
          <w:szCs w:val="24"/>
          <w:lang w:val="en-US" w:eastAsia="zh-CN"/>
        </w:rPr>
        <w:t>µ</w:t>
      </w:r>
      <w:r w:rsidR="009F7694" w:rsidRPr="00D33966">
        <w:rPr>
          <w:rFonts w:ascii="Arial" w:eastAsia="DengXian" w:hAnsi="Arial" w:cs="Arial"/>
          <w:sz w:val="24"/>
          <w:szCs w:val="24"/>
          <w:lang w:val="en-US" w:eastAsia="zh-CN"/>
        </w:rPr>
        <w:t xml:space="preserve">L) was added to the glass vial, and after a short vortexing, the solution was transferred to a 5 mm NMR </w:t>
      </w:r>
      <w:r w:rsidR="00071EDA" w:rsidRPr="00D33966">
        <w:rPr>
          <w:rFonts w:ascii="Arial" w:eastAsia="DengXian" w:hAnsi="Arial" w:cs="Arial"/>
          <w:sz w:val="24"/>
          <w:szCs w:val="24"/>
          <w:lang w:val="en-US" w:eastAsia="zh-CN"/>
        </w:rPr>
        <w:t>tube. The</w:t>
      </w:r>
      <w:r w:rsidR="009F7694" w:rsidRPr="00D33966">
        <w:rPr>
          <w:rFonts w:ascii="Arial" w:eastAsia="DengXian" w:hAnsi="Arial" w:cs="Arial"/>
          <w:sz w:val="24"/>
          <w:szCs w:val="24"/>
          <w:lang w:val="en-US" w:eastAsia="zh-CN"/>
        </w:rPr>
        <w:t xml:space="preserve"> </w:t>
      </w:r>
      <w:r w:rsidR="009F7694" w:rsidRPr="00D33966">
        <w:rPr>
          <w:rFonts w:ascii="Arial" w:hAnsi="Arial" w:cs="Arial"/>
          <w:sz w:val="24"/>
          <w:szCs w:val="24"/>
          <w:lang w:val="en-US"/>
        </w:rPr>
        <w:t>single-pulse-</w:t>
      </w:r>
      <w:r w:rsidR="009F7694" w:rsidRPr="00D33966">
        <w:rPr>
          <w:rFonts w:ascii="Arial" w:hAnsi="Arial" w:cs="Arial"/>
          <w:sz w:val="24"/>
          <w:szCs w:val="24"/>
          <w:vertAlign w:val="superscript"/>
          <w:lang w:val="en-US"/>
        </w:rPr>
        <w:t>1</w:t>
      </w:r>
      <w:r w:rsidR="009F7694" w:rsidRPr="00D33966">
        <w:rPr>
          <w:rFonts w:ascii="Arial" w:hAnsi="Arial" w:cs="Arial"/>
          <w:sz w:val="24"/>
          <w:szCs w:val="24"/>
          <w:lang w:val="en-US"/>
        </w:rPr>
        <w:t>H</w:t>
      </w:r>
      <w:r w:rsidR="00587C6D">
        <w:rPr>
          <w:rFonts w:ascii="Arial" w:hAnsi="Arial" w:cs="Arial"/>
          <w:sz w:val="24"/>
          <w:szCs w:val="24"/>
          <w:lang w:val="en-US"/>
        </w:rPr>
        <w:t>{</w:t>
      </w:r>
      <w:r w:rsidR="00587C6D" w:rsidRPr="00587C6D">
        <w:rPr>
          <w:rFonts w:ascii="Arial" w:hAnsi="Arial" w:cs="Arial"/>
          <w:sz w:val="24"/>
          <w:szCs w:val="24"/>
          <w:vertAlign w:val="superscript"/>
          <w:lang w:val="en-US"/>
        </w:rPr>
        <w:t>13</w:t>
      </w:r>
      <w:r w:rsidR="00587C6D">
        <w:rPr>
          <w:rFonts w:ascii="Arial" w:hAnsi="Arial" w:cs="Arial"/>
          <w:sz w:val="24"/>
          <w:szCs w:val="24"/>
          <w:lang w:val="en-US"/>
        </w:rPr>
        <w:t>C}</w:t>
      </w:r>
      <w:r w:rsidR="009F7694" w:rsidRPr="00D33966">
        <w:rPr>
          <w:rFonts w:ascii="Arial" w:hAnsi="Arial" w:cs="Arial"/>
          <w:sz w:val="24"/>
          <w:szCs w:val="24"/>
          <w:lang w:val="en-US"/>
        </w:rPr>
        <w:t xml:space="preserve">NMR </w:t>
      </w:r>
      <w:r w:rsidR="009F7694" w:rsidRPr="00D33966">
        <w:rPr>
          <w:rFonts w:ascii="Arial" w:eastAsia="DengXian" w:hAnsi="Arial" w:cs="Arial"/>
          <w:sz w:val="24"/>
          <w:szCs w:val="24"/>
          <w:lang w:val="en-US" w:eastAsia="zh-CN"/>
        </w:rPr>
        <w:t>measurements were performed on a JEOL 600 MHz NMR spectrometer equipped with an ultra-cool probe head, which provides 4-5 times sensitivity enhancement compared to normal room-temperature probe heads.</w:t>
      </w:r>
      <w:r w:rsidR="00625A53" w:rsidRPr="00D33966">
        <w:rPr>
          <w:rFonts w:ascii="Arial" w:eastAsia="DengXian" w:hAnsi="Arial" w:cs="Arial"/>
          <w:sz w:val="24"/>
          <w:szCs w:val="24"/>
          <w:lang w:val="en-US" w:eastAsia="zh-CN"/>
        </w:rPr>
        <w:t xml:space="preserve"> </w:t>
      </w:r>
      <w:r w:rsidR="00625A53" w:rsidRPr="00D33966">
        <w:rPr>
          <w:rFonts w:ascii="Arial" w:hAnsi="Arial" w:cs="Arial"/>
          <w:sz w:val="24"/>
          <w:szCs w:val="24"/>
          <w:lang w:val="en-US"/>
        </w:rPr>
        <w:t xml:space="preserve">For </w:t>
      </w:r>
      <w:r>
        <w:rPr>
          <w:rFonts w:ascii="Arial" w:hAnsi="Arial" w:cs="Arial"/>
          <w:sz w:val="24"/>
          <w:szCs w:val="24"/>
          <w:lang w:val="en-US"/>
        </w:rPr>
        <w:t>Mycophenolic acid glucuronide</w:t>
      </w:r>
      <w:r w:rsidR="00625A53" w:rsidRPr="00D33966">
        <w:rPr>
          <w:rFonts w:ascii="Arial" w:hAnsi="Arial" w:cs="Arial"/>
          <w:sz w:val="24"/>
          <w:szCs w:val="24"/>
          <w:lang w:val="en-US"/>
        </w:rPr>
        <w:t>, single-pulse-</w:t>
      </w:r>
      <w:r w:rsidR="00587C6D" w:rsidRPr="00D33966">
        <w:rPr>
          <w:rFonts w:ascii="Arial" w:hAnsi="Arial" w:cs="Arial"/>
          <w:sz w:val="24"/>
          <w:szCs w:val="24"/>
          <w:vertAlign w:val="superscript"/>
          <w:lang w:val="en-US"/>
        </w:rPr>
        <w:t>1</w:t>
      </w:r>
      <w:r w:rsidR="00587C6D" w:rsidRPr="00D33966">
        <w:rPr>
          <w:rFonts w:ascii="Arial" w:hAnsi="Arial" w:cs="Arial"/>
          <w:sz w:val="24"/>
          <w:szCs w:val="24"/>
          <w:lang w:val="en-US"/>
        </w:rPr>
        <w:t>H</w:t>
      </w:r>
      <w:r w:rsidR="00587C6D">
        <w:rPr>
          <w:rFonts w:ascii="Arial" w:hAnsi="Arial" w:cs="Arial"/>
          <w:sz w:val="24"/>
          <w:szCs w:val="24"/>
          <w:lang w:val="en-US"/>
        </w:rPr>
        <w:t>{</w:t>
      </w:r>
      <w:r w:rsidR="00587C6D" w:rsidRPr="00587C6D">
        <w:rPr>
          <w:rFonts w:ascii="Arial" w:hAnsi="Arial" w:cs="Arial"/>
          <w:sz w:val="24"/>
          <w:szCs w:val="24"/>
          <w:vertAlign w:val="superscript"/>
          <w:lang w:val="en-US"/>
        </w:rPr>
        <w:t>13</w:t>
      </w:r>
      <w:r w:rsidR="00587C6D">
        <w:rPr>
          <w:rFonts w:ascii="Arial" w:hAnsi="Arial" w:cs="Arial"/>
          <w:sz w:val="24"/>
          <w:szCs w:val="24"/>
          <w:lang w:val="en-US"/>
        </w:rPr>
        <w:t>C}</w:t>
      </w:r>
      <w:r w:rsidR="00587C6D" w:rsidRPr="00D33966">
        <w:rPr>
          <w:rFonts w:ascii="Arial" w:hAnsi="Arial" w:cs="Arial"/>
          <w:sz w:val="24"/>
          <w:szCs w:val="24"/>
          <w:lang w:val="en-US"/>
        </w:rPr>
        <w:t>NMR</w:t>
      </w:r>
      <w:r w:rsidR="00625A53" w:rsidRPr="00D33966">
        <w:rPr>
          <w:rFonts w:ascii="Arial" w:hAnsi="Arial" w:cs="Arial"/>
          <w:sz w:val="24"/>
          <w:szCs w:val="24"/>
          <w:lang w:val="en-US"/>
        </w:rPr>
        <w:t xml:space="preserve"> was utilized for the quantitation (Figure 1; </w:t>
      </w:r>
      <w:r w:rsidR="009F2BE4">
        <w:rPr>
          <w:rFonts w:ascii="Arial" w:hAnsi="Arial" w:cs="Arial"/>
          <w:sz w:val="24"/>
          <w:szCs w:val="24"/>
          <w:lang w:val="en-US"/>
        </w:rPr>
        <w:t xml:space="preserve">1H; </w:t>
      </w:r>
      <w:r w:rsidR="00EF542D" w:rsidRPr="009F2BE4">
        <w:rPr>
          <w:rFonts w:ascii="Arial" w:hAnsi="Arial" w:cs="Arial"/>
          <w:i/>
          <w:sz w:val="24"/>
          <w:szCs w:val="24"/>
        </w:rPr>
        <w:t>δ</w:t>
      </w:r>
      <w:r w:rsidR="009F2BE4">
        <w:rPr>
          <w:rFonts w:ascii="Arial" w:hAnsi="Arial" w:cs="Arial"/>
          <w:sz w:val="24"/>
          <w:szCs w:val="24"/>
          <w:lang w:val="en-US"/>
        </w:rPr>
        <w:t xml:space="preserve"> = 6.30</w:t>
      </w:r>
      <w:r w:rsidR="00EF542D" w:rsidRPr="00EF542D">
        <w:rPr>
          <w:rFonts w:ascii="Arial" w:hAnsi="Arial" w:cs="Arial"/>
          <w:sz w:val="24"/>
          <w:szCs w:val="24"/>
          <w:lang w:val="en-US"/>
        </w:rPr>
        <w:t xml:space="preserve"> ppm)</w:t>
      </w:r>
      <w:r w:rsidR="00625A53" w:rsidRPr="00D33966">
        <w:rPr>
          <w:rFonts w:ascii="Arial" w:hAnsi="Arial" w:cs="Arial"/>
          <w:sz w:val="24"/>
          <w:szCs w:val="24"/>
          <w:lang w:val="en-US"/>
        </w:rPr>
        <w:t xml:space="preserve">; </w:t>
      </w:r>
      <w:r w:rsidR="00587C6D">
        <w:rPr>
          <w:rFonts w:ascii="Arial" w:hAnsi="Arial" w:cs="Arial"/>
          <w:sz w:val="24"/>
          <w:szCs w:val="24"/>
          <w:lang w:val="en-US"/>
        </w:rPr>
        <w:t xml:space="preserve">Methyl-3,5-dinitrobenzoate </w:t>
      </w:r>
      <w:r w:rsidR="00625A53" w:rsidRPr="00D33966">
        <w:rPr>
          <w:rFonts w:ascii="Arial" w:hAnsi="Arial" w:cs="Arial"/>
          <w:sz w:val="24"/>
          <w:szCs w:val="24"/>
          <w:lang w:val="en-US"/>
        </w:rPr>
        <w:t>as qNMR internal standard</w:t>
      </w:r>
      <w:r w:rsidR="0025311F">
        <w:rPr>
          <w:rFonts w:ascii="Arial" w:hAnsi="Arial" w:cs="Arial"/>
          <w:sz w:val="24"/>
          <w:szCs w:val="24"/>
          <w:lang w:val="en-US"/>
        </w:rPr>
        <w:t xml:space="preserve">, </w:t>
      </w:r>
      <w:r w:rsidR="00EF542D">
        <w:rPr>
          <w:rFonts w:ascii="Arial" w:hAnsi="Arial" w:cs="Arial"/>
          <w:sz w:val="24"/>
          <w:szCs w:val="24"/>
          <w:lang w:val="en-US"/>
        </w:rPr>
        <w:t>2H</w:t>
      </w:r>
      <w:r w:rsidR="00625A53" w:rsidRPr="00D33966">
        <w:rPr>
          <w:rFonts w:ascii="Arial" w:hAnsi="Arial" w:cs="Arial"/>
          <w:sz w:val="24"/>
          <w:szCs w:val="24"/>
          <w:lang w:val="en-US"/>
        </w:rPr>
        <w:t xml:space="preserve">; </w:t>
      </w:r>
      <w:r w:rsidR="00587C6D">
        <w:rPr>
          <w:rFonts w:ascii="Arial" w:eastAsia="DengXian" w:hAnsi="Arial" w:cs="Arial"/>
          <w:sz w:val="24"/>
          <w:szCs w:val="24"/>
          <w:lang w:val="en-US" w:eastAsia="zh-CN"/>
        </w:rPr>
        <w:t>Pyridine</w:t>
      </w:r>
      <w:r w:rsidR="00587C6D" w:rsidRPr="00D33966">
        <w:rPr>
          <w:rFonts w:ascii="Arial" w:eastAsia="DengXian" w:hAnsi="Arial" w:cs="Arial"/>
          <w:sz w:val="24"/>
          <w:szCs w:val="24"/>
          <w:lang w:val="en-US" w:eastAsia="zh-CN"/>
        </w:rPr>
        <w:t>-d</w:t>
      </w:r>
      <w:r w:rsidR="00587C6D">
        <w:rPr>
          <w:rFonts w:ascii="Arial" w:eastAsia="DengXian" w:hAnsi="Arial" w:cs="Arial"/>
          <w:sz w:val="24"/>
          <w:szCs w:val="24"/>
          <w:vertAlign w:val="subscript"/>
          <w:lang w:val="en-US" w:eastAsia="zh-CN"/>
        </w:rPr>
        <w:t>5</w:t>
      </w:r>
      <w:r w:rsidR="00625A53" w:rsidRPr="00D33966">
        <w:rPr>
          <w:rFonts w:ascii="Arial" w:hAnsi="Arial" w:cs="Arial"/>
          <w:sz w:val="24"/>
          <w:szCs w:val="24"/>
          <w:lang w:val="en-US"/>
        </w:rPr>
        <w:t xml:space="preserve"> as solvent) with an inter-scan delay of 70 seconds.</w:t>
      </w:r>
      <w:r w:rsidR="009F7694" w:rsidRPr="00D33966">
        <w:rPr>
          <w:rFonts w:ascii="Arial" w:eastAsia="DengXian" w:hAnsi="Arial" w:cs="Arial"/>
          <w:sz w:val="24"/>
          <w:szCs w:val="24"/>
          <w:lang w:val="en-US" w:eastAsia="zh-CN"/>
        </w:rPr>
        <w:t xml:space="preserve"> NMR measurements were performed at 298K/300 K utilizing 64k data points and the number of scans were limited to 64 with automatic receiver gain conditions. Processing was performed with an exponential window function (line broadening = 0.3 Hz), followed by manual phase and baseline corrections.</w:t>
      </w:r>
      <w:r w:rsidR="00625A53" w:rsidRPr="00D33966">
        <w:rPr>
          <w:rFonts w:ascii="Arial" w:eastAsia="DengXian" w:hAnsi="Arial" w:cs="Arial"/>
          <w:sz w:val="24"/>
          <w:szCs w:val="24"/>
          <w:lang w:val="en-US" w:eastAsia="zh-CN"/>
        </w:rPr>
        <w:t xml:space="preserve"> </w:t>
      </w:r>
      <w:r w:rsidR="00625A53" w:rsidRPr="00D33966">
        <w:rPr>
          <w:rFonts w:ascii="Arial" w:hAnsi="Arial" w:cs="Arial"/>
          <w:sz w:val="24"/>
          <w:szCs w:val="24"/>
          <w:lang w:val="en-US"/>
        </w:rPr>
        <w:t>Six individual experiments involving six individual weightings, yield a fina</w:t>
      </w:r>
      <w:r w:rsidR="00DE334E" w:rsidRPr="00D33966">
        <w:rPr>
          <w:rFonts w:ascii="Arial" w:hAnsi="Arial" w:cs="Arial"/>
          <w:sz w:val="24"/>
          <w:szCs w:val="24"/>
          <w:lang w:val="en-US"/>
        </w:rPr>
        <w:t xml:space="preserve">l absolute </w:t>
      </w:r>
      <w:r w:rsidR="00587C6D">
        <w:rPr>
          <w:rFonts w:ascii="Arial" w:hAnsi="Arial" w:cs="Arial"/>
          <w:sz w:val="24"/>
          <w:szCs w:val="24"/>
          <w:lang w:val="en-US"/>
        </w:rPr>
        <w:t xml:space="preserve">content value of </w:t>
      </w:r>
      <w:r>
        <w:rPr>
          <w:rFonts w:ascii="Arial" w:hAnsi="Arial" w:cs="Arial"/>
          <w:sz w:val="24"/>
          <w:szCs w:val="24"/>
          <w:lang w:val="en-US"/>
        </w:rPr>
        <w:t>93.7</w:t>
      </w:r>
      <w:r w:rsidR="00EF542D">
        <w:rPr>
          <w:rFonts w:ascii="Arial" w:hAnsi="Arial" w:cs="Arial"/>
          <w:sz w:val="24"/>
          <w:szCs w:val="24"/>
          <w:lang w:val="en-US"/>
        </w:rPr>
        <w:t xml:space="preserve"> </w:t>
      </w:r>
      <w:r w:rsidR="00EF542D" w:rsidRPr="00EF542D">
        <w:rPr>
          <w:rFonts w:ascii="Arial" w:hAnsi="Arial" w:cs="Arial"/>
          <w:sz w:val="24"/>
          <w:szCs w:val="24"/>
          <w:lang w:val="en-US"/>
        </w:rPr>
        <w:t>±</w:t>
      </w:r>
      <w:r w:rsidR="00EF542D">
        <w:rPr>
          <w:rFonts w:ascii="Arial" w:hAnsi="Arial" w:cs="Arial"/>
          <w:sz w:val="24"/>
          <w:szCs w:val="24"/>
          <w:lang w:val="en-US"/>
        </w:rPr>
        <w:t xml:space="preserve"> </w:t>
      </w:r>
      <w:r w:rsidR="00EF542D" w:rsidRPr="00EF542D">
        <w:rPr>
          <w:rFonts w:ascii="Arial" w:hAnsi="Arial" w:cs="Arial"/>
          <w:sz w:val="24"/>
          <w:szCs w:val="24"/>
          <w:lang w:val="en-US"/>
        </w:rPr>
        <w:t xml:space="preserve">0.4% </w:t>
      </w:r>
      <w:r w:rsidR="00EF542D" w:rsidRPr="00EF542D">
        <w:rPr>
          <w:rFonts w:ascii="Arial" w:hAnsi="Arial" w:cs="Arial"/>
          <w:i/>
          <w:sz w:val="24"/>
          <w:szCs w:val="24"/>
          <w:lang w:val="en-US"/>
        </w:rPr>
        <w:t>(k=1)</w:t>
      </w:r>
      <w:r w:rsidR="00625A53" w:rsidRPr="00D33966">
        <w:rPr>
          <w:rFonts w:ascii="Arial" w:hAnsi="Arial" w:cs="Arial"/>
          <w:sz w:val="24"/>
          <w:szCs w:val="24"/>
          <w:lang w:val="en-US"/>
        </w:rPr>
        <w:t xml:space="preserve"> for </w:t>
      </w:r>
      <w:r>
        <w:rPr>
          <w:rFonts w:ascii="Arial" w:hAnsi="Arial" w:cs="Arial"/>
          <w:sz w:val="24"/>
          <w:szCs w:val="24"/>
          <w:lang w:val="en-US"/>
        </w:rPr>
        <w:t>Mycophenolic acid glucuronide</w:t>
      </w:r>
      <w:r w:rsidR="00625A53" w:rsidRPr="00D33966">
        <w:rPr>
          <w:rFonts w:ascii="Arial" w:hAnsi="Arial" w:cs="Arial"/>
          <w:sz w:val="24"/>
          <w:szCs w:val="24"/>
          <w:lang w:val="en-US"/>
        </w:rPr>
        <w:t xml:space="preserve"> (Table 1 and Figure 2).</w:t>
      </w:r>
    </w:p>
    <w:p w14:paraId="65A216F7" w14:textId="77777777" w:rsidR="00A70F4F" w:rsidRDefault="00A70F4F" w:rsidP="00D41019">
      <w:pPr>
        <w:spacing w:after="160"/>
        <w:rPr>
          <w:rFonts w:ascii="Arial" w:eastAsia="DengXian" w:hAnsi="Arial" w:cs="Arial"/>
          <w:b/>
          <w:sz w:val="24"/>
          <w:szCs w:val="24"/>
          <w:lang w:val="en-US" w:eastAsia="zh-CN"/>
        </w:rPr>
      </w:pPr>
    </w:p>
    <w:p w14:paraId="1AF2E2B8" w14:textId="77777777" w:rsidR="00A70F4F" w:rsidRDefault="00A70F4F" w:rsidP="00D41019">
      <w:pPr>
        <w:spacing w:after="160"/>
        <w:rPr>
          <w:rFonts w:ascii="Arial" w:eastAsia="DengXian" w:hAnsi="Arial" w:cs="Arial"/>
          <w:b/>
          <w:sz w:val="24"/>
          <w:szCs w:val="24"/>
          <w:lang w:val="en-US" w:eastAsia="zh-CN"/>
        </w:rPr>
      </w:pPr>
    </w:p>
    <w:p w14:paraId="1233CA2D" w14:textId="77777777" w:rsidR="00A70F4F" w:rsidRDefault="00A70F4F" w:rsidP="00D41019">
      <w:pPr>
        <w:spacing w:after="160"/>
        <w:rPr>
          <w:rFonts w:ascii="Arial" w:eastAsia="DengXian" w:hAnsi="Arial" w:cs="Arial"/>
          <w:b/>
          <w:sz w:val="24"/>
          <w:szCs w:val="24"/>
          <w:lang w:val="en-US" w:eastAsia="zh-CN"/>
        </w:rPr>
      </w:pPr>
    </w:p>
    <w:p w14:paraId="3FA543FA" w14:textId="77777777" w:rsidR="00A70F4F" w:rsidRDefault="00A70F4F" w:rsidP="00D41019">
      <w:pPr>
        <w:spacing w:after="160"/>
        <w:rPr>
          <w:rFonts w:ascii="Arial" w:eastAsia="DengXian" w:hAnsi="Arial" w:cs="Arial"/>
          <w:b/>
          <w:sz w:val="24"/>
          <w:szCs w:val="24"/>
          <w:lang w:val="en-US" w:eastAsia="zh-CN"/>
        </w:rPr>
      </w:pPr>
    </w:p>
    <w:p w14:paraId="037EB81A" w14:textId="77777777" w:rsidR="00A70F4F" w:rsidRDefault="00A70F4F" w:rsidP="00D41019">
      <w:pPr>
        <w:spacing w:after="160"/>
        <w:rPr>
          <w:rFonts w:ascii="Arial" w:eastAsia="DengXian" w:hAnsi="Arial" w:cs="Arial"/>
          <w:b/>
          <w:sz w:val="24"/>
          <w:szCs w:val="24"/>
          <w:lang w:val="en-US" w:eastAsia="zh-CN"/>
        </w:rPr>
      </w:pPr>
    </w:p>
    <w:p w14:paraId="41BD2769" w14:textId="77777777" w:rsidR="00A70F4F" w:rsidRDefault="00A70F4F" w:rsidP="00D41019">
      <w:pPr>
        <w:spacing w:after="160"/>
        <w:rPr>
          <w:rFonts w:ascii="Arial" w:eastAsia="DengXian" w:hAnsi="Arial" w:cs="Arial"/>
          <w:b/>
          <w:sz w:val="24"/>
          <w:szCs w:val="24"/>
          <w:lang w:val="en-US" w:eastAsia="zh-CN"/>
        </w:rPr>
      </w:pPr>
    </w:p>
    <w:p w14:paraId="1444F89B" w14:textId="77777777" w:rsidR="00A70F4F" w:rsidRDefault="00A70F4F" w:rsidP="00D41019">
      <w:pPr>
        <w:spacing w:after="160"/>
        <w:rPr>
          <w:rFonts w:ascii="Arial" w:eastAsia="DengXian" w:hAnsi="Arial" w:cs="Arial"/>
          <w:b/>
          <w:sz w:val="24"/>
          <w:szCs w:val="24"/>
          <w:lang w:val="en-US" w:eastAsia="zh-CN"/>
        </w:rPr>
      </w:pPr>
    </w:p>
    <w:p w14:paraId="405AAF1C" w14:textId="77777777" w:rsidR="00A70F4F" w:rsidRDefault="00A70F4F" w:rsidP="00D41019">
      <w:pPr>
        <w:spacing w:after="160"/>
        <w:rPr>
          <w:rFonts w:ascii="Arial" w:eastAsia="DengXian" w:hAnsi="Arial" w:cs="Arial"/>
          <w:b/>
          <w:sz w:val="24"/>
          <w:szCs w:val="24"/>
          <w:lang w:val="en-US" w:eastAsia="zh-CN"/>
        </w:rPr>
      </w:pPr>
    </w:p>
    <w:p w14:paraId="2D8C7D04" w14:textId="77777777" w:rsidR="009F2BE4" w:rsidRDefault="009F2BE4" w:rsidP="00D41019">
      <w:pPr>
        <w:spacing w:after="160"/>
        <w:rPr>
          <w:rFonts w:ascii="Arial" w:eastAsia="DengXian" w:hAnsi="Arial" w:cs="Arial"/>
          <w:b/>
          <w:sz w:val="24"/>
          <w:szCs w:val="24"/>
          <w:lang w:val="en-US" w:eastAsia="zh-CN"/>
        </w:rPr>
      </w:pPr>
    </w:p>
    <w:p w14:paraId="7BBCDAD9" w14:textId="7D6F2FDF" w:rsidR="009F7694" w:rsidRDefault="00625A53" w:rsidP="00D41019">
      <w:pPr>
        <w:spacing w:after="160"/>
        <w:rPr>
          <w:rFonts w:ascii="Arial" w:eastAsia="DengXian" w:hAnsi="Arial" w:cs="Arial"/>
          <w:sz w:val="24"/>
          <w:szCs w:val="24"/>
          <w:lang w:val="en-US" w:eastAsia="zh-CN"/>
        </w:rPr>
      </w:pPr>
      <w:r w:rsidRPr="00D33966">
        <w:rPr>
          <w:rFonts w:ascii="Arial" w:eastAsia="DengXian" w:hAnsi="Arial" w:cs="Arial"/>
          <w:b/>
          <w:sz w:val="24"/>
          <w:szCs w:val="24"/>
          <w:lang w:val="en-US" w:eastAsia="zh-CN"/>
        </w:rPr>
        <w:lastRenderedPageBreak/>
        <w:t>Table 1</w:t>
      </w:r>
      <w:r w:rsidR="009F7694" w:rsidRPr="00D33966">
        <w:rPr>
          <w:rFonts w:ascii="Arial" w:eastAsia="DengXian" w:hAnsi="Arial" w:cs="Arial"/>
          <w:sz w:val="24"/>
          <w:szCs w:val="24"/>
          <w:lang w:val="en-US" w:eastAsia="zh-CN"/>
        </w:rPr>
        <w:t xml:space="preserve">: qNMR calculation of the purity of </w:t>
      </w:r>
      <w:r w:rsidR="00A70F4F">
        <w:rPr>
          <w:rFonts w:ascii="Arial" w:eastAsia="DengXian" w:hAnsi="Arial" w:cs="Arial"/>
          <w:sz w:val="24"/>
          <w:szCs w:val="24"/>
          <w:lang w:val="en-US" w:eastAsia="zh-CN"/>
        </w:rPr>
        <w:t>Mycophenolic acid glucuronide</w:t>
      </w:r>
      <w:r w:rsidRPr="00D33966">
        <w:rPr>
          <w:rFonts w:ascii="Arial" w:eastAsia="DengXian" w:hAnsi="Arial" w:cs="Arial"/>
          <w:sz w:val="24"/>
          <w:szCs w:val="24"/>
          <w:lang w:val="en-US" w:eastAsia="zh-CN"/>
        </w:rPr>
        <w:t>; mass is given in milligrams (mg).</w:t>
      </w:r>
    </w:p>
    <w:p w14:paraId="693C0473" w14:textId="41F99B9F" w:rsidR="009A6248" w:rsidRDefault="009A6248" w:rsidP="00D41019">
      <w:pPr>
        <w:spacing w:after="160"/>
        <w:rPr>
          <w:rFonts w:ascii="Arial" w:eastAsia="DengXian" w:hAnsi="Arial" w:cs="Arial"/>
          <w:sz w:val="24"/>
          <w:szCs w:val="24"/>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535"/>
        <w:gridCol w:w="1778"/>
        <w:gridCol w:w="1220"/>
        <w:gridCol w:w="1116"/>
        <w:gridCol w:w="1746"/>
      </w:tblGrid>
      <w:tr w:rsidR="009A6248" w:rsidRPr="002D5C8B" w14:paraId="304EAB97" w14:textId="77777777" w:rsidTr="00F231DD">
        <w:tc>
          <w:tcPr>
            <w:tcW w:w="0" w:type="auto"/>
            <w:tcBorders>
              <w:top w:val="single" w:sz="12" w:space="0" w:color="auto"/>
              <w:bottom w:val="single" w:sz="12" w:space="0" w:color="auto"/>
            </w:tcBorders>
            <w:vAlign w:val="center"/>
          </w:tcPr>
          <w:p w14:paraId="0643D780" w14:textId="6DA7EEA6" w:rsidR="009A6248" w:rsidRPr="00087645" w:rsidRDefault="00A70F4F" w:rsidP="00F231DD">
            <w:pPr>
              <w:spacing w:line="360" w:lineRule="auto"/>
              <w:jc w:val="center"/>
              <w:rPr>
                <w:rFonts w:ascii="Arial" w:hAnsi="Arial" w:cs="Arial"/>
                <w:b/>
                <w:sz w:val="20"/>
                <w:szCs w:val="24"/>
                <w:u w:val="single"/>
                <w:lang w:val="en-US"/>
              </w:rPr>
            </w:pPr>
            <w:r>
              <w:rPr>
                <w:rFonts w:ascii="Arial" w:hAnsi="Arial" w:cs="Arial"/>
                <w:b/>
                <w:sz w:val="20"/>
                <w:szCs w:val="24"/>
                <w:u w:val="single"/>
                <w:lang w:val="en-US"/>
              </w:rPr>
              <w:t>Mycophenolic acid glucuronide</w:t>
            </w:r>
            <w:r w:rsidR="009A6248" w:rsidRPr="00087645">
              <w:rPr>
                <w:rFonts w:ascii="Arial" w:hAnsi="Arial" w:cs="Arial"/>
                <w:b/>
                <w:sz w:val="20"/>
                <w:szCs w:val="24"/>
                <w:u w:val="single"/>
                <w:lang w:val="en-US"/>
              </w:rPr>
              <w:t xml:space="preserve"> </w:t>
            </w:r>
          </w:p>
          <w:p w14:paraId="73AEEFB6" w14:textId="77777777"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source</w:t>
            </w:r>
          </w:p>
        </w:tc>
        <w:tc>
          <w:tcPr>
            <w:tcW w:w="0" w:type="auto"/>
            <w:tcBorders>
              <w:top w:val="single" w:sz="12" w:space="0" w:color="auto"/>
              <w:bottom w:val="single" w:sz="12" w:space="0" w:color="auto"/>
            </w:tcBorders>
            <w:vAlign w:val="center"/>
          </w:tcPr>
          <w:p w14:paraId="192F0B63" w14:textId="77777777"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Measurement No.</w:t>
            </w:r>
          </w:p>
        </w:tc>
        <w:tc>
          <w:tcPr>
            <w:tcW w:w="0" w:type="auto"/>
            <w:tcBorders>
              <w:top w:val="single" w:sz="12" w:space="0" w:color="auto"/>
              <w:bottom w:val="single" w:sz="12" w:space="0" w:color="auto"/>
            </w:tcBorders>
            <w:vAlign w:val="center"/>
          </w:tcPr>
          <w:p w14:paraId="4088E877" w14:textId="394B9216" w:rsidR="009A6248" w:rsidRPr="00087645" w:rsidRDefault="009A6248" w:rsidP="009A6248">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 xml:space="preserve">Mass of </w:t>
            </w:r>
            <w:r w:rsidR="00A70F4F">
              <w:rPr>
                <w:rFonts w:ascii="Arial" w:hAnsi="Arial" w:cs="Arial"/>
                <w:b/>
                <w:sz w:val="20"/>
                <w:szCs w:val="24"/>
                <w:u w:val="single"/>
                <w:lang w:val="en-US"/>
              </w:rPr>
              <w:t>Mycophenolic acid glucuronide</w:t>
            </w:r>
            <w:r w:rsidRPr="00087645">
              <w:rPr>
                <w:rFonts w:ascii="Arial" w:hAnsi="Arial" w:cs="Arial"/>
                <w:b/>
                <w:sz w:val="20"/>
                <w:szCs w:val="24"/>
                <w:u w:val="single"/>
                <w:lang w:val="en-US"/>
              </w:rPr>
              <w:t xml:space="preserve"> (mx)</w:t>
            </w:r>
          </w:p>
        </w:tc>
        <w:tc>
          <w:tcPr>
            <w:tcW w:w="0" w:type="auto"/>
            <w:tcBorders>
              <w:top w:val="single" w:sz="12" w:space="0" w:color="auto"/>
              <w:bottom w:val="single" w:sz="12" w:space="0" w:color="auto"/>
            </w:tcBorders>
            <w:vAlign w:val="center"/>
          </w:tcPr>
          <w:p w14:paraId="5F4AEE60" w14:textId="77777777"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Mass of qNMR ISTD weighed (mstd)</w:t>
            </w:r>
          </w:p>
        </w:tc>
        <w:tc>
          <w:tcPr>
            <w:tcW w:w="0" w:type="auto"/>
            <w:tcBorders>
              <w:top w:val="single" w:sz="12" w:space="0" w:color="auto"/>
              <w:bottom w:val="single" w:sz="12" w:space="0" w:color="auto"/>
            </w:tcBorders>
            <w:vAlign w:val="center"/>
          </w:tcPr>
          <w:p w14:paraId="58A7CE36" w14:textId="77777777"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Integral of the qNMR ISTD (Istd)</w:t>
            </w:r>
          </w:p>
        </w:tc>
        <w:tc>
          <w:tcPr>
            <w:tcW w:w="0" w:type="auto"/>
            <w:tcBorders>
              <w:top w:val="single" w:sz="12" w:space="0" w:color="auto"/>
              <w:bottom w:val="single" w:sz="12" w:space="0" w:color="auto"/>
            </w:tcBorders>
            <w:vAlign w:val="center"/>
          </w:tcPr>
          <w:p w14:paraId="389ED8B1" w14:textId="07FE8EB4"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 xml:space="preserve">Purity of </w:t>
            </w:r>
            <w:r w:rsidR="00A70F4F">
              <w:rPr>
                <w:rFonts w:ascii="Arial" w:hAnsi="Arial" w:cs="Arial"/>
                <w:b/>
                <w:sz w:val="20"/>
                <w:szCs w:val="24"/>
                <w:u w:val="single"/>
                <w:lang w:val="en-US"/>
              </w:rPr>
              <w:t>Mycophenolic acid glucuronide</w:t>
            </w:r>
          </w:p>
          <w:p w14:paraId="40EBC76E" w14:textId="77777777" w:rsidR="009A6248" w:rsidRPr="00087645" w:rsidRDefault="009A6248" w:rsidP="00F231DD">
            <w:pPr>
              <w:spacing w:line="360" w:lineRule="auto"/>
              <w:jc w:val="center"/>
              <w:rPr>
                <w:rFonts w:ascii="Arial" w:hAnsi="Arial" w:cs="Arial"/>
                <w:b/>
                <w:sz w:val="20"/>
                <w:szCs w:val="24"/>
                <w:u w:val="single"/>
                <w:lang w:val="en-US"/>
              </w:rPr>
            </w:pPr>
            <w:r w:rsidRPr="00087645">
              <w:rPr>
                <w:rFonts w:ascii="Arial" w:hAnsi="Arial" w:cs="Arial"/>
                <w:b/>
                <w:sz w:val="20"/>
                <w:szCs w:val="24"/>
                <w:u w:val="single"/>
                <w:lang w:val="en-US"/>
              </w:rPr>
              <w:t>as mass fraction (Px) %</w:t>
            </w:r>
          </w:p>
        </w:tc>
      </w:tr>
      <w:tr w:rsidR="009A6248" w14:paraId="0853E627" w14:textId="77777777" w:rsidTr="00F231DD">
        <w:tc>
          <w:tcPr>
            <w:tcW w:w="0" w:type="auto"/>
            <w:tcBorders>
              <w:top w:val="single" w:sz="12" w:space="0" w:color="auto"/>
            </w:tcBorders>
          </w:tcPr>
          <w:p w14:paraId="55199785" w14:textId="62B05C48" w:rsidR="009A6248" w:rsidRPr="00605D5D" w:rsidRDefault="00A70F4F" w:rsidP="00F231DD">
            <w:pPr>
              <w:spacing w:line="360" w:lineRule="auto"/>
              <w:jc w:val="center"/>
              <w:rPr>
                <w:rFonts w:ascii="Arial" w:hAnsi="Arial" w:cs="Arial"/>
                <w:sz w:val="20"/>
                <w:szCs w:val="24"/>
                <w:lang w:val="en-US"/>
              </w:rPr>
            </w:pPr>
            <w:r>
              <w:rPr>
                <w:rFonts w:ascii="Arial" w:hAnsi="Arial" w:cs="Arial"/>
                <w:sz w:val="20"/>
                <w:szCs w:val="20"/>
              </w:rPr>
              <w:t>Alsachim</w:t>
            </w:r>
          </w:p>
        </w:tc>
        <w:tc>
          <w:tcPr>
            <w:tcW w:w="0" w:type="auto"/>
            <w:tcBorders>
              <w:top w:val="single" w:sz="12" w:space="0" w:color="auto"/>
            </w:tcBorders>
            <w:vAlign w:val="center"/>
          </w:tcPr>
          <w:p w14:paraId="51D6B716" w14:textId="77777777" w:rsidR="009A6248" w:rsidRPr="00C175A0" w:rsidRDefault="009A6248" w:rsidP="00F231DD">
            <w:pPr>
              <w:spacing w:line="360" w:lineRule="auto"/>
              <w:jc w:val="center"/>
              <w:rPr>
                <w:rFonts w:ascii="Arial" w:hAnsi="Arial" w:cs="Arial"/>
                <w:sz w:val="20"/>
                <w:szCs w:val="20"/>
              </w:rPr>
            </w:pPr>
            <w:r w:rsidRPr="00C175A0">
              <w:rPr>
                <w:rFonts w:ascii="Arial" w:hAnsi="Arial" w:cs="Arial"/>
                <w:sz w:val="20"/>
                <w:szCs w:val="20"/>
              </w:rPr>
              <w:t>1</w:t>
            </w:r>
          </w:p>
        </w:tc>
        <w:tc>
          <w:tcPr>
            <w:tcW w:w="0" w:type="auto"/>
            <w:tcBorders>
              <w:top w:val="single" w:sz="12" w:space="0" w:color="auto"/>
            </w:tcBorders>
          </w:tcPr>
          <w:p w14:paraId="353AA4CE" w14:textId="7EBA7C5E"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4.8158</w:t>
            </w:r>
          </w:p>
        </w:tc>
        <w:tc>
          <w:tcPr>
            <w:tcW w:w="0" w:type="auto"/>
            <w:tcBorders>
              <w:top w:val="single" w:sz="12" w:space="0" w:color="auto"/>
            </w:tcBorders>
          </w:tcPr>
          <w:p w14:paraId="25D13633" w14:textId="212A86C5"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1.5744</w:t>
            </w:r>
          </w:p>
        </w:tc>
        <w:tc>
          <w:tcPr>
            <w:tcW w:w="0" w:type="auto"/>
            <w:tcBorders>
              <w:top w:val="single" w:sz="12" w:space="0" w:color="auto"/>
            </w:tcBorders>
          </w:tcPr>
          <w:p w14:paraId="66190151" w14:textId="0106EF56"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1.5246</w:t>
            </w:r>
          </w:p>
        </w:tc>
        <w:tc>
          <w:tcPr>
            <w:tcW w:w="0" w:type="auto"/>
            <w:tcBorders>
              <w:top w:val="single" w:sz="12" w:space="0" w:color="auto"/>
            </w:tcBorders>
          </w:tcPr>
          <w:p w14:paraId="68546281" w14:textId="42F50BB5" w:rsidR="009A6248" w:rsidRPr="00C175A0" w:rsidRDefault="00A70F4F" w:rsidP="00F231DD">
            <w:pPr>
              <w:spacing w:line="360" w:lineRule="auto"/>
              <w:jc w:val="center"/>
              <w:rPr>
                <w:rFonts w:ascii="Arial" w:hAnsi="Arial" w:cs="Arial"/>
                <w:sz w:val="20"/>
                <w:szCs w:val="20"/>
              </w:rPr>
            </w:pPr>
            <w:r>
              <w:rPr>
                <w:rFonts w:ascii="Arial" w:hAnsi="Arial" w:cs="Arial"/>
                <w:sz w:val="20"/>
                <w:szCs w:val="20"/>
              </w:rPr>
              <w:t>93.88</w:t>
            </w:r>
          </w:p>
        </w:tc>
      </w:tr>
      <w:tr w:rsidR="009A6248" w14:paraId="4CCFA6F3" w14:textId="77777777" w:rsidTr="00F231DD">
        <w:tc>
          <w:tcPr>
            <w:tcW w:w="0" w:type="auto"/>
          </w:tcPr>
          <w:p w14:paraId="15B1203E" w14:textId="55021681" w:rsidR="009A6248" w:rsidRPr="00605D5D" w:rsidRDefault="00A70F4F" w:rsidP="00F231DD">
            <w:pPr>
              <w:spacing w:line="360" w:lineRule="auto"/>
              <w:jc w:val="center"/>
              <w:rPr>
                <w:rFonts w:ascii="Arial" w:hAnsi="Arial" w:cs="Arial"/>
                <w:sz w:val="20"/>
                <w:szCs w:val="24"/>
                <w:lang w:val="en-US"/>
              </w:rPr>
            </w:pPr>
            <w:r>
              <w:rPr>
                <w:rFonts w:ascii="Arial" w:hAnsi="Arial" w:cs="Arial"/>
                <w:sz w:val="20"/>
                <w:szCs w:val="20"/>
              </w:rPr>
              <w:t>Alsachim</w:t>
            </w:r>
          </w:p>
        </w:tc>
        <w:tc>
          <w:tcPr>
            <w:tcW w:w="0" w:type="auto"/>
            <w:vAlign w:val="center"/>
          </w:tcPr>
          <w:p w14:paraId="472E953C" w14:textId="77777777" w:rsidR="009A6248" w:rsidRPr="00C175A0" w:rsidRDefault="009A6248" w:rsidP="00F231DD">
            <w:pPr>
              <w:spacing w:line="360" w:lineRule="auto"/>
              <w:jc w:val="center"/>
              <w:rPr>
                <w:rFonts w:ascii="Arial" w:hAnsi="Arial" w:cs="Arial"/>
                <w:sz w:val="20"/>
                <w:szCs w:val="20"/>
              </w:rPr>
            </w:pPr>
            <w:r w:rsidRPr="00C175A0">
              <w:rPr>
                <w:rFonts w:ascii="Arial" w:hAnsi="Arial" w:cs="Arial"/>
                <w:sz w:val="20"/>
                <w:szCs w:val="20"/>
              </w:rPr>
              <w:t>2</w:t>
            </w:r>
          </w:p>
        </w:tc>
        <w:tc>
          <w:tcPr>
            <w:tcW w:w="0" w:type="auto"/>
          </w:tcPr>
          <w:p w14:paraId="611FE6CD" w14:textId="3568C65B"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4.3703</w:t>
            </w:r>
          </w:p>
        </w:tc>
        <w:tc>
          <w:tcPr>
            <w:tcW w:w="0" w:type="auto"/>
          </w:tcPr>
          <w:p w14:paraId="1FE635AB" w14:textId="34E20E2E"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1.9225</w:t>
            </w:r>
          </w:p>
        </w:tc>
        <w:tc>
          <w:tcPr>
            <w:tcW w:w="0" w:type="auto"/>
          </w:tcPr>
          <w:p w14:paraId="5DA5A9E0" w14:textId="39EEBC12"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2.0485</w:t>
            </w:r>
          </w:p>
        </w:tc>
        <w:tc>
          <w:tcPr>
            <w:tcW w:w="0" w:type="auto"/>
          </w:tcPr>
          <w:p w14:paraId="3772DE87" w14:textId="236225B6" w:rsidR="009A6248" w:rsidRPr="00C175A0" w:rsidRDefault="00A70F4F" w:rsidP="00F231DD">
            <w:pPr>
              <w:spacing w:line="360" w:lineRule="auto"/>
              <w:jc w:val="center"/>
              <w:rPr>
                <w:rFonts w:ascii="Arial" w:hAnsi="Arial" w:cs="Arial"/>
                <w:sz w:val="20"/>
                <w:szCs w:val="20"/>
              </w:rPr>
            </w:pPr>
            <w:r>
              <w:rPr>
                <w:rFonts w:ascii="Arial" w:hAnsi="Arial" w:cs="Arial"/>
                <w:sz w:val="20"/>
                <w:szCs w:val="20"/>
              </w:rPr>
              <w:t>94.01</w:t>
            </w:r>
          </w:p>
        </w:tc>
      </w:tr>
      <w:tr w:rsidR="009A6248" w14:paraId="665C9266" w14:textId="77777777" w:rsidTr="00F231DD">
        <w:tc>
          <w:tcPr>
            <w:tcW w:w="0" w:type="auto"/>
          </w:tcPr>
          <w:p w14:paraId="5544A42C" w14:textId="5280DA9C" w:rsidR="009A6248" w:rsidRPr="00605D5D" w:rsidRDefault="00A70F4F" w:rsidP="009A6248">
            <w:pPr>
              <w:spacing w:line="360" w:lineRule="auto"/>
              <w:jc w:val="center"/>
              <w:rPr>
                <w:rFonts w:ascii="Arial" w:hAnsi="Arial" w:cs="Arial"/>
                <w:sz w:val="20"/>
                <w:szCs w:val="24"/>
                <w:lang w:val="en-US"/>
              </w:rPr>
            </w:pPr>
            <w:r>
              <w:rPr>
                <w:rFonts w:ascii="Arial" w:hAnsi="Arial" w:cs="Arial"/>
                <w:sz w:val="20"/>
                <w:szCs w:val="20"/>
              </w:rPr>
              <w:t>Alsachim</w:t>
            </w:r>
          </w:p>
        </w:tc>
        <w:tc>
          <w:tcPr>
            <w:tcW w:w="0" w:type="auto"/>
            <w:vAlign w:val="center"/>
          </w:tcPr>
          <w:p w14:paraId="455B1B67" w14:textId="77777777" w:rsidR="009A6248" w:rsidRPr="00C175A0" w:rsidRDefault="009A6248" w:rsidP="009A6248">
            <w:pPr>
              <w:spacing w:line="360" w:lineRule="auto"/>
              <w:jc w:val="center"/>
              <w:rPr>
                <w:rFonts w:ascii="Arial" w:hAnsi="Arial" w:cs="Arial"/>
                <w:sz w:val="20"/>
                <w:szCs w:val="20"/>
              </w:rPr>
            </w:pPr>
            <w:r w:rsidRPr="00C175A0">
              <w:rPr>
                <w:rFonts w:ascii="Arial" w:hAnsi="Arial" w:cs="Arial"/>
                <w:sz w:val="20"/>
                <w:szCs w:val="20"/>
              </w:rPr>
              <w:t>3</w:t>
            </w:r>
          </w:p>
        </w:tc>
        <w:tc>
          <w:tcPr>
            <w:tcW w:w="0" w:type="auto"/>
          </w:tcPr>
          <w:p w14:paraId="53371C14" w14:textId="2AD931CC"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3.3102</w:t>
            </w:r>
          </w:p>
        </w:tc>
        <w:tc>
          <w:tcPr>
            <w:tcW w:w="0" w:type="auto"/>
          </w:tcPr>
          <w:p w14:paraId="043D070F" w14:textId="55248C3A"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1.7102</w:t>
            </w:r>
          </w:p>
        </w:tc>
        <w:tc>
          <w:tcPr>
            <w:tcW w:w="0" w:type="auto"/>
          </w:tcPr>
          <w:p w14:paraId="34446B1E" w14:textId="54DD9159"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2.4308</w:t>
            </w:r>
          </w:p>
        </w:tc>
        <w:tc>
          <w:tcPr>
            <w:tcW w:w="0" w:type="auto"/>
          </w:tcPr>
          <w:p w14:paraId="3FCE3F3B" w14:textId="6AD9B695" w:rsidR="009A6248" w:rsidRPr="00C175A0" w:rsidRDefault="00A70F4F" w:rsidP="009A6248">
            <w:pPr>
              <w:spacing w:line="360" w:lineRule="auto"/>
              <w:jc w:val="center"/>
              <w:rPr>
                <w:rFonts w:ascii="Arial" w:hAnsi="Arial" w:cs="Arial"/>
                <w:sz w:val="20"/>
                <w:szCs w:val="20"/>
              </w:rPr>
            </w:pPr>
            <w:r>
              <w:rPr>
                <w:rFonts w:ascii="Arial" w:hAnsi="Arial" w:cs="Arial"/>
                <w:sz w:val="20"/>
                <w:szCs w:val="20"/>
              </w:rPr>
              <w:t>94.07</w:t>
            </w:r>
          </w:p>
        </w:tc>
      </w:tr>
      <w:tr w:rsidR="009A6248" w14:paraId="55C20E12" w14:textId="77777777" w:rsidTr="00F231DD">
        <w:tc>
          <w:tcPr>
            <w:tcW w:w="0" w:type="auto"/>
          </w:tcPr>
          <w:p w14:paraId="08693657" w14:textId="1EF4A137" w:rsidR="009A6248" w:rsidRPr="00605D5D" w:rsidRDefault="00A70F4F" w:rsidP="009A6248">
            <w:pPr>
              <w:spacing w:line="360" w:lineRule="auto"/>
              <w:jc w:val="center"/>
              <w:rPr>
                <w:rFonts w:ascii="Arial" w:hAnsi="Arial" w:cs="Arial"/>
                <w:sz w:val="20"/>
                <w:szCs w:val="24"/>
                <w:lang w:val="en-US"/>
              </w:rPr>
            </w:pPr>
            <w:r>
              <w:rPr>
                <w:rFonts w:ascii="Arial" w:hAnsi="Arial" w:cs="Arial"/>
                <w:sz w:val="20"/>
                <w:szCs w:val="20"/>
              </w:rPr>
              <w:t>Alsachim</w:t>
            </w:r>
          </w:p>
        </w:tc>
        <w:tc>
          <w:tcPr>
            <w:tcW w:w="0" w:type="auto"/>
            <w:vAlign w:val="center"/>
          </w:tcPr>
          <w:p w14:paraId="47564E91" w14:textId="77777777" w:rsidR="009A6248" w:rsidRPr="00C175A0" w:rsidRDefault="009A6248" w:rsidP="009A6248">
            <w:pPr>
              <w:spacing w:line="360" w:lineRule="auto"/>
              <w:jc w:val="center"/>
              <w:rPr>
                <w:rFonts w:ascii="Arial" w:hAnsi="Arial" w:cs="Arial"/>
                <w:sz w:val="20"/>
                <w:szCs w:val="20"/>
              </w:rPr>
            </w:pPr>
            <w:r w:rsidRPr="00C175A0">
              <w:rPr>
                <w:rFonts w:ascii="Arial" w:hAnsi="Arial" w:cs="Arial"/>
                <w:sz w:val="20"/>
                <w:szCs w:val="20"/>
              </w:rPr>
              <w:t>4</w:t>
            </w:r>
          </w:p>
        </w:tc>
        <w:tc>
          <w:tcPr>
            <w:tcW w:w="0" w:type="auto"/>
          </w:tcPr>
          <w:p w14:paraId="5510FBE6" w14:textId="2940BE57"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5.724</w:t>
            </w:r>
            <w:r>
              <w:rPr>
                <w:rFonts w:ascii="Arial" w:hAnsi="Arial" w:cs="Arial"/>
                <w:sz w:val="20"/>
                <w:szCs w:val="20"/>
              </w:rPr>
              <w:t>0</w:t>
            </w:r>
          </w:p>
        </w:tc>
        <w:tc>
          <w:tcPr>
            <w:tcW w:w="0" w:type="auto"/>
          </w:tcPr>
          <w:p w14:paraId="079C7DA0" w14:textId="519FF435"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1.3059</w:t>
            </w:r>
          </w:p>
        </w:tc>
        <w:tc>
          <w:tcPr>
            <w:tcW w:w="0" w:type="auto"/>
          </w:tcPr>
          <w:p w14:paraId="198C1927" w14:textId="11F1661F"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1.0624</w:t>
            </w:r>
          </w:p>
        </w:tc>
        <w:tc>
          <w:tcPr>
            <w:tcW w:w="0" w:type="auto"/>
          </w:tcPr>
          <w:p w14:paraId="2EAD9F39" w14:textId="40229377" w:rsidR="009A6248" w:rsidRPr="00C175A0" w:rsidRDefault="00A70F4F" w:rsidP="009A6248">
            <w:pPr>
              <w:spacing w:line="360" w:lineRule="auto"/>
              <w:jc w:val="center"/>
              <w:rPr>
                <w:rFonts w:ascii="Arial" w:hAnsi="Arial" w:cs="Arial"/>
                <w:sz w:val="20"/>
                <w:szCs w:val="20"/>
              </w:rPr>
            </w:pPr>
            <w:r>
              <w:rPr>
                <w:rFonts w:ascii="Arial" w:hAnsi="Arial" w:cs="Arial"/>
                <w:sz w:val="20"/>
                <w:szCs w:val="20"/>
              </w:rPr>
              <w:t>94.01</w:t>
            </w:r>
          </w:p>
        </w:tc>
      </w:tr>
      <w:tr w:rsidR="009A6248" w14:paraId="3C865FED" w14:textId="77777777" w:rsidTr="00F231DD">
        <w:tc>
          <w:tcPr>
            <w:tcW w:w="0" w:type="auto"/>
          </w:tcPr>
          <w:p w14:paraId="10A2A381" w14:textId="13709248" w:rsidR="009A6248" w:rsidRPr="00605D5D" w:rsidRDefault="00A70F4F" w:rsidP="009A6248">
            <w:pPr>
              <w:spacing w:line="360" w:lineRule="auto"/>
              <w:jc w:val="center"/>
              <w:rPr>
                <w:rFonts w:ascii="Arial" w:hAnsi="Arial" w:cs="Arial"/>
                <w:sz w:val="20"/>
                <w:szCs w:val="24"/>
                <w:lang w:val="en-US"/>
              </w:rPr>
            </w:pPr>
            <w:r>
              <w:rPr>
                <w:rFonts w:ascii="Arial" w:hAnsi="Arial" w:cs="Arial"/>
                <w:sz w:val="20"/>
                <w:szCs w:val="20"/>
              </w:rPr>
              <w:t>Alsachim</w:t>
            </w:r>
          </w:p>
        </w:tc>
        <w:tc>
          <w:tcPr>
            <w:tcW w:w="0" w:type="auto"/>
            <w:vAlign w:val="center"/>
          </w:tcPr>
          <w:p w14:paraId="4A6752F8" w14:textId="77777777" w:rsidR="009A6248" w:rsidRPr="00C175A0" w:rsidRDefault="009A6248" w:rsidP="009A6248">
            <w:pPr>
              <w:spacing w:line="360" w:lineRule="auto"/>
              <w:jc w:val="center"/>
              <w:rPr>
                <w:rFonts w:ascii="Arial" w:hAnsi="Arial" w:cs="Arial"/>
                <w:sz w:val="20"/>
                <w:szCs w:val="20"/>
              </w:rPr>
            </w:pPr>
            <w:r w:rsidRPr="00C175A0">
              <w:rPr>
                <w:rFonts w:ascii="Arial" w:hAnsi="Arial" w:cs="Arial"/>
                <w:sz w:val="20"/>
                <w:szCs w:val="20"/>
              </w:rPr>
              <w:t>5</w:t>
            </w:r>
          </w:p>
        </w:tc>
        <w:tc>
          <w:tcPr>
            <w:tcW w:w="0" w:type="auto"/>
          </w:tcPr>
          <w:p w14:paraId="78E6DC64" w14:textId="0E1BA779"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7.4714</w:t>
            </w:r>
          </w:p>
        </w:tc>
        <w:tc>
          <w:tcPr>
            <w:tcW w:w="0" w:type="auto"/>
          </w:tcPr>
          <w:p w14:paraId="4BA1E289" w14:textId="6D2F0A3B"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1.7121</w:t>
            </w:r>
          </w:p>
        </w:tc>
        <w:tc>
          <w:tcPr>
            <w:tcW w:w="0" w:type="auto"/>
          </w:tcPr>
          <w:p w14:paraId="1C7C8580" w14:textId="629C5151" w:rsidR="009A6248" w:rsidRPr="00C175A0" w:rsidRDefault="00A70F4F" w:rsidP="009A6248">
            <w:pPr>
              <w:spacing w:line="360" w:lineRule="auto"/>
              <w:jc w:val="center"/>
              <w:rPr>
                <w:rFonts w:ascii="Arial" w:hAnsi="Arial" w:cs="Arial"/>
                <w:sz w:val="20"/>
                <w:szCs w:val="20"/>
              </w:rPr>
            </w:pPr>
            <w:r w:rsidRPr="00A70F4F">
              <w:rPr>
                <w:rFonts w:ascii="Arial" w:hAnsi="Arial" w:cs="Arial"/>
                <w:sz w:val="20"/>
                <w:szCs w:val="20"/>
              </w:rPr>
              <w:t>1.0766</w:t>
            </w:r>
          </w:p>
        </w:tc>
        <w:tc>
          <w:tcPr>
            <w:tcW w:w="0" w:type="auto"/>
          </w:tcPr>
          <w:p w14:paraId="701A5045" w14:textId="60DD1F16" w:rsidR="009A6248" w:rsidRPr="00C175A0" w:rsidRDefault="00A70F4F" w:rsidP="009A6248">
            <w:pPr>
              <w:spacing w:line="360" w:lineRule="auto"/>
              <w:jc w:val="center"/>
              <w:rPr>
                <w:rFonts w:ascii="Arial" w:hAnsi="Arial" w:cs="Arial"/>
                <w:sz w:val="20"/>
                <w:szCs w:val="20"/>
              </w:rPr>
            </w:pPr>
            <w:r>
              <w:rPr>
                <w:rFonts w:ascii="Arial" w:hAnsi="Arial" w:cs="Arial"/>
                <w:sz w:val="20"/>
                <w:szCs w:val="20"/>
              </w:rPr>
              <w:t>93.18</w:t>
            </w:r>
          </w:p>
        </w:tc>
      </w:tr>
      <w:tr w:rsidR="009A6248" w14:paraId="39697EC2" w14:textId="77777777" w:rsidTr="00F231DD">
        <w:tc>
          <w:tcPr>
            <w:tcW w:w="0" w:type="auto"/>
            <w:tcBorders>
              <w:bottom w:val="single" w:sz="12" w:space="0" w:color="auto"/>
            </w:tcBorders>
          </w:tcPr>
          <w:p w14:paraId="0A1AE07E" w14:textId="03BC27AE" w:rsidR="009A6248" w:rsidRPr="00605D5D" w:rsidRDefault="00A70F4F" w:rsidP="00F231DD">
            <w:pPr>
              <w:spacing w:line="360" w:lineRule="auto"/>
              <w:jc w:val="center"/>
              <w:rPr>
                <w:rFonts w:ascii="Arial" w:hAnsi="Arial" w:cs="Arial"/>
                <w:sz w:val="20"/>
                <w:szCs w:val="24"/>
                <w:lang w:val="en-US"/>
              </w:rPr>
            </w:pPr>
            <w:r>
              <w:rPr>
                <w:rFonts w:ascii="Arial" w:hAnsi="Arial" w:cs="Arial"/>
                <w:sz w:val="20"/>
                <w:szCs w:val="20"/>
              </w:rPr>
              <w:t>Alsachim</w:t>
            </w:r>
            <w:r w:rsidR="00EF542D">
              <w:rPr>
                <w:rFonts w:ascii="Arial" w:hAnsi="Arial" w:cs="Arial"/>
                <w:sz w:val="20"/>
                <w:szCs w:val="20"/>
              </w:rPr>
              <w:t xml:space="preserve"> </w:t>
            </w:r>
          </w:p>
        </w:tc>
        <w:tc>
          <w:tcPr>
            <w:tcW w:w="0" w:type="auto"/>
            <w:tcBorders>
              <w:bottom w:val="single" w:sz="12" w:space="0" w:color="auto"/>
            </w:tcBorders>
            <w:vAlign w:val="center"/>
          </w:tcPr>
          <w:p w14:paraId="4422E9A3" w14:textId="77777777" w:rsidR="009A6248" w:rsidRPr="00C175A0" w:rsidRDefault="009A6248" w:rsidP="00F231DD">
            <w:pPr>
              <w:spacing w:line="360" w:lineRule="auto"/>
              <w:jc w:val="center"/>
              <w:rPr>
                <w:rFonts w:ascii="Arial" w:hAnsi="Arial" w:cs="Arial"/>
                <w:sz w:val="20"/>
                <w:szCs w:val="20"/>
              </w:rPr>
            </w:pPr>
            <w:r w:rsidRPr="00C175A0">
              <w:rPr>
                <w:rFonts w:ascii="Arial" w:hAnsi="Arial" w:cs="Arial"/>
                <w:sz w:val="20"/>
                <w:szCs w:val="20"/>
              </w:rPr>
              <w:t>6</w:t>
            </w:r>
          </w:p>
        </w:tc>
        <w:tc>
          <w:tcPr>
            <w:tcW w:w="0" w:type="auto"/>
            <w:tcBorders>
              <w:bottom w:val="single" w:sz="12" w:space="0" w:color="auto"/>
            </w:tcBorders>
          </w:tcPr>
          <w:p w14:paraId="0A69DDF9" w14:textId="3500B133" w:rsidR="009A6248" w:rsidRPr="00C175A0" w:rsidRDefault="00A70F4F" w:rsidP="007B09B0">
            <w:pPr>
              <w:spacing w:line="360" w:lineRule="auto"/>
              <w:jc w:val="center"/>
              <w:rPr>
                <w:rFonts w:ascii="Arial" w:hAnsi="Arial" w:cs="Arial"/>
                <w:sz w:val="20"/>
                <w:szCs w:val="20"/>
              </w:rPr>
            </w:pPr>
            <w:r w:rsidRPr="00A70F4F">
              <w:rPr>
                <w:rFonts w:ascii="Arial" w:hAnsi="Arial" w:cs="Arial"/>
                <w:sz w:val="20"/>
                <w:szCs w:val="20"/>
              </w:rPr>
              <w:t>4.0952</w:t>
            </w:r>
          </w:p>
        </w:tc>
        <w:tc>
          <w:tcPr>
            <w:tcW w:w="0" w:type="auto"/>
            <w:tcBorders>
              <w:bottom w:val="single" w:sz="12" w:space="0" w:color="auto"/>
            </w:tcBorders>
          </w:tcPr>
          <w:p w14:paraId="1A753F13" w14:textId="4FAE0FB8"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1.709</w:t>
            </w:r>
            <w:r>
              <w:rPr>
                <w:rFonts w:ascii="Arial" w:hAnsi="Arial" w:cs="Arial"/>
                <w:sz w:val="20"/>
                <w:szCs w:val="20"/>
              </w:rPr>
              <w:t>0</w:t>
            </w:r>
          </w:p>
        </w:tc>
        <w:tc>
          <w:tcPr>
            <w:tcW w:w="0" w:type="auto"/>
            <w:tcBorders>
              <w:bottom w:val="single" w:sz="12" w:space="0" w:color="auto"/>
            </w:tcBorders>
          </w:tcPr>
          <w:p w14:paraId="1F01766C" w14:textId="69BDDD7F" w:rsidR="009A6248" w:rsidRPr="00C175A0" w:rsidRDefault="00A70F4F" w:rsidP="00F231DD">
            <w:pPr>
              <w:spacing w:line="360" w:lineRule="auto"/>
              <w:jc w:val="center"/>
              <w:rPr>
                <w:rFonts w:ascii="Arial" w:hAnsi="Arial" w:cs="Arial"/>
                <w:sz w:val="20"/>
                <w:szCs w:val="20"/>
              </w:rPr>
            </w:pPr>
            <w:r w:rsidRPr="00A70F4F">
              <w:rPr>
                <w:rFonts w:ascii="Arial" w:hAnsi="Arial" w:cs="Arial"/>
                <w:sz w:val="20"/>
                <w:szCs w:val="20"/>
              </w:rPr>
              <w:t>1.9576</w:t>
            </w:r>
          </w:p>
        </w:tc>
        <w:tc>
          <w:tcPr>
            <w:tcW w:w="0" w:type="auto"/>
            <w:tcBorders>
              <w:bottom w:val="single" w:sz="12" w:space="0" w:color="auto"/>
            </w:tcBorders>
          </w:tcPr>
          <w:p w14:paraId="1628E1C2" w14:textId="21935889" w:rsidR="009A6248" w:rsidRPr="00C175A0" w:rsidRDefault="00A70F4F" w:rsidP="00F231DD">
            <w:pPr>
              <w:spacing w:line="360" w:lineRule="auto"/>
              <w:jc w:val="center"/>
              <w:rPr>
                <w:rFonts w:ascii="Arial" w:hAnsi="Arial" w:cs="Arial"/>
                <w:sz w:val="20"/>
                <w:szCs w:val="20"/>
              </w:rPr>
            </w:pPr>
            <w:r>
              <w:rPr>
                <w:rFonts w:ascii="Arial" w:hAnsi="Arial" w:cs="Arial"/>
                <w:sz w:val="20"/>
                <w:szCs w:val="20"/>
              </w:rPr>
              <w:t>93.33</w:t>
            </w:r>
          </w:p>
        </w:tc>
      </w:tr>
    </w:tbl>
    <w:p w14:paraId="1FD3EEEE" w14:textId="24267BFB" w:rsidR="009A6248" w:rsidRDefault="009A6248" w:rsidP="00D41019">
      <w:pPr>
        <w:spacing w:after="160"/>
        <w:rPr>
          <w:rFonts w:ascii="Arial" w:eastAsia="DengXian" w:hAnsi="Arial" w:cs="Arial"/>
          <w:sz w:val="24"/>
          <w:szCs w:val="24"/>
          <w:lang w:val="en-US" w:eastAsia="zh-CN"/>
        </w:rPr>
      </w:pPr>
    </w:p>
    <w:p w14:paraId="736F08DF" w14:textId="4CF21AFC" w:rsidR="009A6248" w:rsidRPr="00D33966" w:rsidRDefault="00A70F4F" w:rsidP="00D41019">
      <w:pPr>
        <w:spacing w:after="160"/>
        <w:rPr>
          <w:rFonts w:ascii="Arial" w:eastAsia="DengXian" w:hAnsi="Arial" w:cs="Arial"/>
          <w:sz w:val="24"/>
          <w:szCs w:val="24"/>
          <w:lang w:val="en-US" w:eastAsia="zh-CN"/>
        </w:rPr>
      </w:pPr>
      <w:r w:rsidRPr="00A70F4F">
        <w:rPr>
          <w:rFonts w:ascii="Arial" w:eastAsia="DengXian" w:hAnsi="Arial" w:cs="Arial"/>
          <w:noProof/>
          <w:sz w:val="24"/>
          <w:szCs w:val="24"/>
          <w:lang w:val="en-US"/>
        </w:rPr>
        <w:drawing>
          <wp:inline distT="0" distB="0" distL="0" distR="0" wp14:anchorId="7F02148D" wp14:editId="79ABADEC">
            <wp:extent cx="1590261" cy="164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3772" cy="1670396"/>
                    </a:xfrm>
                    <a:prstGeom prst="rect">
                      <a:avLst/>
                    </a:prstGeom>
                  </pic:spPr>
                </pic:pic>
              </a:graphicData>
            </a:graphic>
          </wp:inline>
        </w:drawing>
      </w:r>
    </w:p>
    <w:p w14:paraId="20AAD2C8" w14:textId="3BA84A81" w:rsidR="00635C49" w:rsidRPr="00D33966" w:rsidRDefault="0077615A" w:rsidP="00D41019">
      <w:pPr>
        <w:rPr>
          <w:rFonts w:ascii="Arial" w:hAnsi="Arial" w:cs="Arial"/>
          <w:sz w:val="24"/>
          <w:szCs w:val="24"/>
          <w:lang w:val="en-US"/>
        </w:rPr>
      </w:pPr>
      <w:r w:rsidRPr="0077615A">
        <w:rPr>
          <w:rFonts w:ascii="Arial" w:hAnsi="Arial" w:cs="Arial"/>
          <w:noProof/>
          <w:sz w:val="24"/>
          <w:szCs w:val="24"/>
          <w:lang w:val="en-US"/>
        </w:rPr>
        <w:drawing>
          <wp:inline distT="0" distB="0" distL="0" distR="0" wp14:anchorId="423F125A" wp14:editId="77DBDFC4">
            <wp:extent cx="5761355" cy="2452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2452370"/>
                    </a:xfrm>
                    <a:prstGeom prst="rect">
                      <a:avLst/>
                    </a:prstGeom>
                  </pic:spPr>
                </pic:pic>
              </a:graphicData>
            </a:graphic>
          </wp:inline>
        </w:drawing>
      </w:r>
    </w:p>
    <w:p w14:paraId="0D0D00F4" w14:textId="7E268DEC" w:rsidR="00635C49" w:rsidRPr="00D33966" w:rsidRDefault="00635C49" w:rsidP="00D41019">
      <w:pPr>
        <w:jc w:val="both"/>
        <w:rPr>
          <w:rFonts w:ascii="Arial" w:hAnsi="Arial" w:cs="Arial"/>
          <w:sz w:val="24"/>
          <w:szCs w:val="24"/>
          <w:lang w:val="en-US"/>
        </w:rPr>
      </w:pPr>
      <w:r w:rsidRPr="00D33966">
        <w:rPr>
          <w:rFonts w:ascii="Arial" w:hAnsi="Arial" w:cs="Arial"/>
          <w:b/>
          <w:sz w:val="24"/>
          <w:szCs w:val="24"/>
          <w:lang w:val="en-US"/>
        </w:rPr>
        <w:t xml:space="preserve">Figure </w:t>
      </w:r>
      <w:r w:rsidR="00625A53" w:rsidRPr="00D33966">
        <w:rPr>
          <w:rFonts w:ascii="Arial" w:hAnsi="Arial" w:cs="Arial"/>
          <w:b/>
          <w:sz w:val="24"/>
          <w:szCs w:val="24"/>
          <w:lang w:val="en-US"/>
        </w:rPr>
        <w:t>1</w:t>
      </w:r>
      <w:r w:rsidRPr="00D33966">
        <w:rPr>
          <w:rFonts w:ascii="Arial" w:hAnsi="Arial" w:cs="Arial"/>
          <w:sz w:val="24"/>
          <w:szCs w:val="24"/>
          <w:lang w:val="en-US"/>
        </w:rPr>
        <w:t>: qNMR</w:t>
      </w:r>
      <w:r w:rsidR="00011376">
        <w:rPr>
          <w:rFonts w:ascii="Arial" w:hAnsi="Arial" w:cs="Arial"/>
          <w:sz w:val="24"/>
          <w:szCs w:val="24"/>
          <w:lang w:val="en-US"/>
        </w:rPr>
        <w:t xml:space="preserve"> spectrum indicating the proton</w:t>
      </w:r>
      <w:r w:rsidR="00BB65A6" w:rsidRPr="00D33966">
        <w:rPr>
          <w:rFonts w:ascii="Arial" w:hAnsi="Arial" w:cs="Arial"/>
          <w:sz w:val="24"/>
          <w:szCs w:val="24"/>
          <w:lang w:val="en-US"/>
        </w:rPr>
        <w:t xml:space="preserve"> (in red)</w:t>
      </w:r>
      <w:r w:rsidRPr="00D33966">
        <w:rPr>
          <w:rFonts w:ascii="Arial" w:hAnsi="Arial" w:cs="Arial"/>
          <w:sz w:val="24"/>
          <w:szCs w:val="24"/>
          <w:lang w:val="en-US"/>
        </w:rPr>
        <w:t xml:space="preserve"> utilized for the quantification of </w:t>
      </w:r>
      <w:r w:rsidR="00A70F4F">
        <w:rPr>
          <w:rFonts w:ascii="Arial" w:hAnsi="Arial" w:cs="Arial"/>
          <w:sz w:val="24"/>
          <w:szCs w:val="24"/>
          <w:lang w:val="en-US"/>
        </w:rPr>
        <w:t>Mycophenolic acid glucuronide</w:t>
      </w:r>
      <w:r w:rsidR="00087AC9">
        <w:rPr>
          <w:rFonts w:ascii="Arial" w:hAnsi="Arial" w:cs="Arial"/>
          <w:sz w:val="24"/>
          <w:szCs w:val="24"/>
          <w:lang w:val="en-US"/>
        </w:rPr>
        <w:t>.</w:t>
      </w:r>
    </w:p>
    <w:p w14:paraId="2D69A030" w14:textId="6F2444B0" w:rsidR="00635C49" w:rsidRPr="00D33966" w:rsidRDefault="00635C49" w:rsidP="00D41019">
      <w:pPr>
        <w:jc w:val="both"/>
        <w:rPr>
          <w:rFonts w:ascii="Arial" w:hAnsi="Arial" w:cs="Arial"/>
          <w:sz w:val="24"/>
          <w:szCs w:val="24"/>
          <w:lang w:val="en-US"/>
        </w:rPr>
      </w:pPr>
    </w:p>
    <w:p w14:paraId="52E077DF" w14:textId="77777777" w:rsidR="00D41019" w:rsidRPr="00D33966" w:rsidRDefault="00D41019" w:rsidP="00D41019">
      <w:pPr>
        <w:jc w:val="both"/>
        <w:rPr>
          <w:rFonts w:ascii="Arial" w:hAnsi="Arial" w:cs="Arial"/>
          <w:sz w:val="24"/>
          <w:szCs w:val="24"/>
          <w:lang w:val="en-US"/>
        </w:rPr>
      </w:pPr>
    </w:p>
    <w:p w14:paraId="6C5B281F" w14:textId="0CEE4468" w:rsidR="00635C49" w:rsidRPr="00D33966" w:rsidRDefault="0077615A" w:rsidP="00D41019">
      <w:pPr>
        <w:jc w:val="both"/>
        <w:rPr>
          <w:rFonts w:ascii="Arial" w:hAnsi="Arial" w:cs="Arial"/>
          <w:sz w:val="24"/>
          <w:szCs w:val="24"/>
          <w:lang w:val="en-US"/>
        </w:rPr>
      </w:pPr>
      <w:r w:rsidRPr="0077615A">
        <w:rPr>
          <w:rFonts w:ascii="Arial" w:hAnsi="Arial" w:cs="Arial"/>
          <w:noProof/>
          <w:sz w:val="24"/>
          <w:szCs w:val="24"/>
          <w:lang w:val="en-US"/>
        </w:rPr>
        <w:drawing>
          <wp:inline distT="0" distB="0" distL="0" distR="0" wp14:anchorId="2BC30101" wp14:editId="13178FFB">
            <wp:extent cx="5761355"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355" cy="2451100"/>
                    </a:xfrm>
                    <a:prstGeom prst="rect">
                      <a:avLst/>
                    </a:prstGeom>
                  </pic:spPr>
                </pic:pic>
              </a:graphicData>
            </a:graphic>
          </wp:inline>
        </w:drawing>
      </w:r>
    </w:p>
    <w:p w14:paraId="1191240A" w14:textId="5FCDC8EA" w:rsidR="00184966" w:rsidRDefault="00635C49" w:rsidP="00D41019">
      <w:pPr>
        <w:rPr>
          <w:rFonts w:ascii="Arial" w:hAnsi="Arial" w:cs="Arial"/>
          <w:sz w:val="24"/>
          <w:szCs w:val="24"/>
          <w:lang w:val="en-US"/>
        </w:rPr>
      </w:pPr>
      <w:r w:rsidRPr="00D33966">
        <w:rPr>
          <w:rFonts w:ascii="Arial" w:hAnsi="Arial" w:cs="Arial"/>
          <w:b/>
          <w:sz w:val="24"/>
          <w:szCs w:val="24"/>
          <w:lang w:val="en-US"/>
        </w:rPr>
        <w:t xml:space="preserve">Figure </w:t>
      </w:r>
      <w:r w:rsidR="00625A53" w:rsidRPr="00D33966">
        <w:rPr>
          <w:rFonts w:ascii="Arial" w:hAnsi="Arial" w:cs="Arial"/>
          <w:b/>
          <w:sz w:val="24"/>
          <w:szCs w:val="24"/>
          <w:lang w:val="en-US"/>
        </w:rPr>
        <w:t>2</w:t>
      </w:r>
      <w:r w:rsidRPr="00D33966">
        <w:rPr>
          <w:rFonts w:ascii="Arial" w:hAnsi="Arial" w:cs="Arial"/>
          <w:sz w:val="24"/>
          <w:szCs w:val="24"/>
          <w:lang w:val="en-US"/>
        </w:rPr>
        <w:t xml:space="preserve">: Overlay of the </w:t>
      </w:r>
      <w:r w:rsidR="00011376" w:rsidRPr="00D33966">
        <w:rPr>
          <w:rFonts w:ascii="Arial" w:hAnsi="Arial" w:cs="Arial"/>
          <w:sz w:val="24"/>
          <w:szCs w:val="24"/>
          <w:lang w:val="en-US"/>
        </w:rPr>
        <w:t>6-qNMR</w:t>
      </w:r>
      <w:r w:rsidR="004A268E">
        <w:rPr>
          <w:rFonts w:ascii="Arial" w:hAnsi="Arial" w:cs="Arial"/>
          <w:sz w:val="24"/>
          <w:szCs w:val="24"/>
          <w:lang w:val="en-US"/>
        </w:rPr>
        <w:t xml:space="preserve"> </w:t>
      </w:r>
      <w:r w:rsidRPr="00D33966">
        <w:rPr>
          <w:rFonts w:ascii="Arial" w:hAnsi="Arial" w:cs="Arial"/>
          <w:sz w:val="24"/>
          <w:szCs w:val="24"/>
          <w:lang w:val="en-US"/>
        </w:rPr>
        <w:t>spectra (</w:t>
      </w:r>
      <w:r w:rsidR="00A70F4F">
        <w:rPr>
          <w:rFonts w:ascii="Arial" w:hAnsi="Arial" w:cs="Arial"/>
          <w:sz w:val="24"/>
          <w:szCs w:val="24"/>
          <w:lang w:val="en-US"/>
        </w:rPr>
        <w:t>Mycophenolic acid glucuronide</w:t>
      </w:r>
      <w:r w:rsidRPr="00D33966">
        <w:rPr>
          <w:rFonts w:ascii="Arial" w:hAnsi="Arial" w:cs="Arial"/>
          <w:sz w:val="24"/>
          <w:szCs w:val="24"/>
          <w:lang w:val="en-US"/>
        </w:rPr>
        <w:t>) acquired under the afore-mentioned quantitative conditions.</w:t>
      </w:r>
    </w:p>
    <w:p w14:paraId="74A1A67A" w14:textId="6EF348A1" w:rsidR="00001E3A" w:rsidRDefault="00001E3A" w:rsidP="00D41019">
      <w:pPr>
        <w:rPr>
          <w:rFonts w:ascii="Arial" w:hAnsi="Arial" w:cs="Arial"/>
          <w:sz w:val="24"/>
          <w:szCs w:val="24"/>
          <w:lang w:val="en-US"/>
        </w:rPr>
      </w:pPr>
    </w:p>
    <w:p w14:paraId="06363643" w14:textId="6AEAF895" w:rsidR="00001E3A" w:rsidRDefault="00001E3A" w:rsidP="00D41019">
      <w:pPr>
        <w:rPr>
          <w:rFonts w:ascii="Arial" w:hAnsi="Arial" w:cs="Arial"/>
          <w:sz w:val="24"/>
          <w:szCs w:val="24"/>
          <w:lang w:val="en-US"/>
        </w:rPr>
      </w:pPr>
    </w:p>
    <w:p w14:paraId="534F4BF6" w14:textId="023A5CC8" w:rsidR="00001E3A" w:rsidRDefault="00001E3A" w:rsidP="00D41019">
      <w:pPr>
        <w:rPr>
          <w:rFonts w:ascii="Arial" w:hAnsi="Arial" w:cs="Arial"/>
          <w:sz w:val="24"/>
          <w:szCs w:val="24"/>
          <w:lang w:val="en-US"/>
        </w:rPr>
      </w:pPr>
    </w:p>
    <w:p w14:paraId="14060BC6" w14:textId="77777777" w:rsidR="00001E3A" w:rsidRDefault="00001E3A" w:rsidP="00D41019">
      <w:pPr>
        <w:rPr>
          <w:rFonts w:ascii="Arial" w:hAnsi="Arial" w:cs="Arial"/>
          <w:sz w:val="24"/>
          <w:szCs w:val="24"/>
          <w:lang w:val="en-US"/>
        </w:rPr>
      </w:pPr>
    </w:p>
    <w:p w14:paraId="0FB234EE" w14:textId="77777777" w:rsidR="00087AC9" w:rsidRDefault="00087AC9" w:rsidP="00087AC9">
      <w:pPr>
        <w:rPr>
          <w:rFonts w:ascii="Arial" w:hAnsi="Arial" w:cs="Arial"/>
          <w:b/>
          <w:sz w:val="24"/>
          <w:szCs w:val="24"/>
          <w:lang w:val="en-US"/>
        </w:rPr>
      </w:pPr>
      <w:r w:rsidRPr="00087AC9">
        <w:rPr>
          <w:rFonts w:ascii="Arial" w:hAnsi="Arial" w:cs="Arial"/>
          <w:noProof/>
          <w:sz w:val="24"/>
          <w:szCs w:val="24"/>
          <w:lang w:val="en-US"/>
        </w:rPr>
        <w:drawing>
          <wp:inline distT="0" distB="0" distL="0" distR="0" wp14:anchorId="39E66997" wp14:editId="63C845A2">
            <wp:extent cx="5761355" cy="2340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2340610"/>
                    </a:xfrm>
                    <a:prstGeom prst="rect">
                      <a:avLst/>
                    </a:prstGeom>
                  </pic:spPr>
                </pic:pic>
              </a:graphicData>
            </a:graphic>
          </wp:inline>
        </w:drawing>
      </w:r>
    </w:p>
    <w:p w14:paraId="100A571E" w14:textId="296E2226" w:rsidR="00087AC9" w:rsidRDefault="00087AC9" w:rsidP="002070A0">
      <w:pPr>
        <w:jc w:val="both"/>
        <w:rPr>
          <w:rFonts w:ascii="Arial" w:hAnsi="Arial" w:cs="Arial"/>
          <w:sz w:val="24"/>
          <w:szCs w:val="24"/>
          <w:lang w:val="en-US"/>
        </w:rPr>
      </w:pPr>
      <w:r w:rsidRPr="00D33966">
        <w:rPr>
          <w:rFonts w:ascii="Arial" w:hAnsi="Arial" w:cs="Arial"/>
          <w:b/>
          <w:sz w:val="24"/>
          <w:szCs w:val="24"/>
          <w:lang w:val="en-US"/>
        </w:rPr>
        <w:t xml:space="preserve">Figure </w:t>
      </w:r>
      <w:r>
        <w:rPr>
          <w:rFonts w:ascii="Arial" w:hAnsi="Arial" w:cs="Arial"/>
          <w:b/>
          <w:sz w:val="24"/>
          <w:szCs w:val="24"/>
          <w:lang w:val="en-US"/>
        </w:rPr>
        <w:t>3</w:t>
      </w:r>
      <w:r w:rsidRPr="00D33966">
        <w:rPr>
          <w:rFonts w:ascii="Arial" w:hAnsi="Arial" w:cs="Arial"/>
          <w:sz w:val="24"/>
          <w:szCs w:val="24"/>
          <w:lang w:val="en-US"/>
        </w:rPr>
        <w:t xml:space="preserve">: </w:t>
      </w:r>
      <w:r w:rsidR="002070A0">
        <w:rPr>
          <w:rFonts w:ascii="Arial" w:hAnsi="Arial" w:cs="Arial"/>
          <w:sz w:val="24"/>
          <w:szCs w:val="24"/>
          <w:lang w:val="en-US"/>
        </w:rPr>
        <w:t xml:space="preserve">Qualitative </w:t>
      </w:r>
      <w:r>
        <w:rPr>
          <w:rFonts w:ascii="Arial" w:hAnsi="Arial" w:cs="Arial"/>
          <w:sz w:val="24"/>
          <w:szCs w:val="24"/>
          <w:lang w:val="en-US"/>
        </w:rPr>
        <w:t>2D-TOCSY (mixing time: 90 ms) spectrum of Mycophenolic acid glucuronide showing the coupling partners of the quantitative resonance.</w:t>
      </w:r>
    </w:p>
    <w:p w14:paraId="5D60E49A" w14:textId="77777777" w:rsidR="00087AC9" w:rsidRDefault="00087AC9" w:rsidP="00D41019">
      <w:pPr>
        <w:rPr>
          <w:rFonts w:ascii="Arial" w:hAnsi="Arial" w:cs="Arial"/>
          <w:sz w:val="24"/>
          <w:szCs w:val="24"/>
          <w:lang w:val="en-US"/>
        </w:rPr>
      </w:pPr>
    </w:p>
    <w:p w14:paraId="057222A3" w14:textId="5FA94A0B" w:rsidR="0077615A" w:rsidRDefault="0077615A" w:rsidP="00D41019">
      <w:pPr>
        <w:rPr>
          <w:rFonts w:ascii="Arial" w:hAnsi="Arial" w:cs="Arial"/>
          <w:sz w:val="24"/>
          <w:szCs w:val="24"/>
          <w:lang w:val="en-US"/>
        </w:rPr>
      </w:pPr>
    </w:p>
    <w:p w14:paraId="6FD74F4C" w14:textId="50F012DF" w:rsidR="00011376" w:rsidRDefault="00011376" w:rsidP="00D41019">
      <w:pPr>
        <w:rPr>
          <w:rFonts w:ascii="Arial" w:hAnsi="Arial" w:cs="Arial"/>
          <w:sz w:val="24"/>
          <w:szCs w:val="24"/>
          <w:lang w:val="en-US"/>
        </w:rPr>
      </w:pPr>
    </w:p>
    <w:p w14:paraId="57D350A6" w14:textId="74B6AB74" w:rsidR="00715CA5" w:rsidRDefault="00087AC9" w:rsidP="00D41019">
      <w:pPr>
        <w:rPr>
          <w:rFonts w:ascii="Arial" w:hAnsi="Arial" w:cs="Arial"/>
          <w:sz w:val="24"/>
          <w:szCs w:val="24"/>
          <w:lang w:val="en-US"/>
        </w:rPr>
      </w:pPr>
      <w:r w:rsidRPr="00087AC9">
        <w:rPr>
          <w:rFonts w:ascii="Arial" w:hAnsi="Arial" w:cs="Arial"/>
          <w:noProof/>
          <w:sz w:val="24"/>
          <w:szCs w:val="24"/>
          <w:lang w:val="en-US"/>
        </w:rPr>
        <w:lastRenderedPageBreak/>
        <w:drawing>
          <wp:inline distT="0" distB="0" distL="0" distR="0" wp14:anchorId="1EDC882A" wp14:editId="03297E88">
            <wp:extent cx="5761355" cy="2357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357120"/>
                    </a:xfrm>
                    <a:prstGeom prst="rect">
                      <a:avLst/>
                    </a:prstGeom>
                  </pic:spPr>
                </pic:pic>
              </a:graphicData>
            </a:graphic>
          </wp:inline>
        </w:drawing>
      </w:r>
    </w:p>
    <w:p w14:paraId="65D29370" w14:textId="53C26FA6" w:rsidR="0077615A" w:rsidRDefault="00792922" w:rsidP="00D41019">
      <w:pPr>
        <w:rPr>
          <w:rFonts w:ascii="Arial" w:hAnsi="Arial" w:cs="Arial"/>
          <w:sz w:val="24"/>
          <w:szCs w:val="24"/>
          <w:lang w:val="en-US"/>
        </w:rPr>
      </w:pPr>
      <w:r w:rsidRPr="00792922">
        <w:rPr>
          <w:rFonts w:ascii="Arial" w:hAnsi="Arial" w:cs="Arial"/>
          <w:noProof/>
          <w:sz w:val="24"/>
          <w:szCs w:val="24"/>
          <w:lang w:val="en-US"/>
        </w:rPr>
        <w:drawing>
          <wp:inline distT="0" distB="0" distL="0" distR="0" wp14:anchorId="65421B61" wp14:editId="790AC529">
            <wp:extent cx="5761355" cy="23387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338705"/>
                    </a:xfrm>
                    <a:prstGeom prst="rect">
                      <a:avLst/>
                    </a:prstGeom>
                  </pic:spPr>
                </pic:pic>
              </a:graphicData>
            </a:graphic>
          </wp:inline>
        </w:drawing>
      </w:r>
    </w:p>
    <w:p w14:paraId="7A63D527" w14:textId="035C3F21" w:rsidR="00184966" w:rsidRDefault="00184966" w:rsidP="004A268E">
      <w:pPr>
        <w:jc w:val="both"/>
        <w:rPr>
          <w:rFonts w:ascii="Arial" w:hAnsi="Arial" w:cs="Arial"/>
          <w:sz w:val="24"/>
          <w:szCs w:val="24"/>
          <w:lang w:val="en-US"/>
        </w:rPr>
      </w:pPr>
      <w:r w:rsidRPr="00D33966">
        <w:rPr>
          <w:rFonts w:ascii="Arial" w:hAnsi="Arial" w:cs="Arial"/>
          <w:b/>
          <w:sz w:val="24"/>
          <w:szCs w:val="24"/>
          <w:lang w:val="en-US"/>
        </w:rPr>
        <w:t xml:space="preserve">Figure </w:t>
      </w:r>
      <w:r w:rsidR="00087AC9">
        <w:rPr>
          <w:rFonts w:ascii="Arial" w:hAnsi="Arial" w:cs="Arial"/>
          <w:b/>
          <w:sz w:val="24"/>
          <w:szCs w:val="24"/>
          <w:lang w:val="en-US"/>
        </w:rPr>
        <w:t>4</w:t>
      </w:r>
      <w:r>
        <w:rPr>
          <w:rFonts w:ascii="Arial" w:hAnsi="Arial" w:cs="Arial"/>
          <w:b/>
          <w:sz w:val="24"/>
          <w:szCs w:val="24"/>
          <w:lang w:val="en-US"/>
        </w:rPr>
        <w:t xml:space="preserve">: </w:t>
      </w:r>
      <w:r w:rsidR="002070A0" w:rsidRPr="002070A0">
        <w:rPr>
          <w:rFonts w:ascii="Arial" w:hAnsi="Arial" w:cs="Arial"/>
          <w:sz w:val="24"/>
          <w:szCs w:val="24"/>
          <w:lang w:val="en-US"/>
        </w:rPr>
        <w:t>Qualitative</w:t>
      </w:r>
      <w:r w:rsidR="002070A0">
        <w:rPr>
          <w:rFonts w:ascii="Arial" w:hAnsi="Arial" w:cs="Arial"/>
          <w:b/>
          <w:sz w:val="24"/>
          <w:szCs w:val="24"/>
          <w:lang w:val="en-US"/>
        </w:rPr>
        <w:t xml:space="preserve"> </w:t>
      </w:r>
      <w:r w:rsidR="00011376">
        <w:rPr>
          <w:rFonts w:ascii="Arial" w:hAnsi="Arial" w:cs="Arial"/>
          <w:sz w:val="24"/>
          <w:szCs w:val="24"/>
          <w:lang w:val="en-US"/>
        </w:rPr>
        <w:t>2D-gHSQCAD</w:t>
      </w:r>
      <w:r w:rsidR="004A268E">
        <w:rPr>
          <w:rFonts w:ascii="Arial" w:hAnsi="Arial" w:cs="Arial"/>
          <w:sz w:val="24"/>
          <w:szCs w:val="24"/>
          <w:lang w:val="en-US"/>
        </w:rPr>
        <w:t xml:space="preserve"> </w:t>
      </w:r>
      <w:r w:rsidR="0077615A">
        <w:rPr>
          <w:rFonts w:ascii="Arial" w:hAnsi="Arial" w:cs="Arial"/>
          <w:sz w:val="24"/>
          <w:szCs w:val="24"/>
          <w:lang w:val="en-US"/>
        </w:rPr>
        <w:t>and 2D-gHMBCAD</w:t>
      </w:r>
      <w:r w:rsidR="00087AC9">
        <w:rPr>
          <w:rFonts w:ascii="Arial" w:hAnsi="Arial" w:cs="Arial"/>
          <w:sz w:val="24"/>
          <w:szCs w:val="24"/>
          <w:lang w:val="en-US"/>
        </w:rPr>
        <w:t xml:space="preserve"> (optimized for 3Hz)</w:t>
      </w:r>
      <w:r w:rsidR="00F4106D">
        <w:rPr>
          <w:rFonts w:ascii="Arial" w:hAnsi="Arial" w:cs="Arial"/>
          <w:sz w:val="24"/>
          <w:szCs w:val="24"/>
          <w:lang w:val="en-US"/>
        </w:rPr>
        <w:t xml:space="preserve"> </w:t>
      </w:r>
      <w:r>
        <w:rPr>
          <w:rFonts w:ascii="Arial" w:hAnsi="Arial" w:cs="Arial"/>
          <w:sz w:val="24"/>
          <w:szCs w:val="24"/>
          <w:lang w:val="en-US"/>
        </w:rPr>
        <w:t xml:space="preserve">spectrum of </w:t>
      </w:r>
      <w:r w:rsidR="00A70F4F">
        <w:rPr>
          <w:rFonts w:ascii="Arial" w:hAnsi="Arial" w:cs="Arial"/>
          <w:sz w:val="24"/>
          <w:szCs w:val="24"/>
          <w:lang w:val="en-US"/>
        </w:rPr>
        <w:t>Mycophenolic acid glucuronide</w:t>
      </w:r>
      <w:r>
        <w:rPr>
          <w:rFonts w:ascii="Arial" w:hAnsi="Arial" w:cs="Arial"/>
          <w:sz w:val="24"/>
          <w:szCs w:val="24"/>
          <w:lang w:val="en-US"/>
        </w:rPr>
        <w:t xml:space="preserve"> showing the </w:t>
      </w:r>
      <w:r w:rsidR="00011376">
        <w:rPr>
          <w:rFonts w:ascii="Arial" w:hAnsi="Arial" w:cs="Arial"/>
          <w:sz w:val="24"/>
          <w:szCs w:val="24"/>
          <w:lang w:val="en-US"/>
        </w:rPr>
        <w:t>identity of the quantitative resonance</w:t>
      </w:r>
      <w:r w:rsidR="004A268E">
        <w:rPr>
          <w:rFonts w:ascii="Arial" w:hAnsi="Arial" w:cs="Arial"/>
          <w:sz w:val="24"/>
          <w:szCs w:val="24"/>
          <w:lang w:val="en-US"/>
        </w:rPr>
        <w:t>.</w:t>
      </w:r>
    </w:p>
    <w:p w14:paraId="1B31F2BB" w14:textId="21F30A4E" w:rsidR="001E40AE" w:rsidRDefault="001E40AE" w:rsidP="004A268E">
      <w:pPr>
        <w:jc w:val="both"/>
        <w:rPr>
          <w:rFonts w:ascii="Arial" w:hAnsi="Arial" w:cs="Arial"/>
          <w:sz w:val="24"/>
          <w:szCs w:val="24"/>
          <w:lang w:val="en-US"/>
        </w:rPr>
      </w:pPr>
    </w:p>
    <w:p w14:paraId="03DF2270" w14:textId="57290579" w:rsidR="001E40AE" w:rsidRDefault="001E40AE" w:rsidP="004A268E">
      <w:pPr>
        <w:jc w:val="both"/>
        <w:rPr>
          <w:rFonts w:ascii="Arial" w:hAnsi="Arial" w:cs="Arial"/>
          <w:sz w:val="24"/>
          <w:szCs w:val="24"/>
          <w:lang w:val="en-US"/>
        </w:rPr>
      </w:pPr>
    </w:p>
    <w:p w14:paraId="5BC3DFE7" w14:textId="1716B178" w:rsidR="001E40AE" w:rsidRDefault="001E40AE" w:rsidP="004A268E">
      <w:pPr>
        <w:jc w:val="both"/>
        <w:rPr>
          <w:rFonts w:ascii="Arial" w:hAnsi="Arial" w:cs="Arial"/>
          <w:sz w:val="24"/>
          <w:szCs w:val="24"/>
          <w:lang w:val="en-US"/>
        </w:rPr>
      </w:pPr>
    </w:p>
    <w:p w14:paraId="5CA30D00" w14:textId="1B80521E" w:rsidR="001E40AE" w:rsidRDefault="001E40AE" w:rsidP="004A268E">
      <w:pPr>
        <w:jc w:val="both"/>
        <w:rPr>
          <w:rFonts w:ascii="Arial" w:hAnsi="Arial" w:cs="Arial"/>
          <w:sz w:val="24"/>
          <w:szCs w:val="24"/>
          <w:lang w:val="en-US"/>
        </w:rPr>
      </w:pPr>
    </w:p>
    <w:p w14:paraId="24DB16E7" w14:textId="79A5644B" w:rsidR="001E40AE" w:rsidRDefault="001E40AE" w:rsidP="004A268E">
      <w:pPr>
        <w:jc w:val="both"/>
        <w:rPr>
          <w:rFonts w:ascii="Arial" w:hAnsi="Arial" w:cs="Arial"/>
          <w:sz w:val="24"/>
          <w:szCs w:val="24"/>
          <w:lang w:val="en-US"/>
        </w:rPr>
      </w:pPr>
    </w:p>
    <w:p w14:paraId="5905890E" w14:textId="4BC68E10" w:rsidR="001E40AE" w:rsidRDefault="001E40AE" w:rsidP="004A268E">
      <w:pPr>
        <w:jc w:val="both"/>
        <w:rPr>
          <w:rFonts w:ascii="Arial" w:hAnsi="Arial" w:cs="Arial"/>
          <w:sz w:val="24"/>
          <w:szCs w:val="24"/>
          <w:lang w:val="en-US"/>
        </w:rPr>
      </w:pPr>
    </w:p>
    <w:p w14:paraId="1B44D415" w14:textId="56D9876F" w:rsidR="001E40AE" w:rsidRDefault="001E40AE" w:rsidP="004A268E">
      <w:pPr>
        <w:jc w:val="both"/>
        <w:rPr>
          <w:rFonts w:ascii="Arial" w:hAnsi="Arial" w:cs="Arial"/>
          <w:sz w:val="24"/>
          <w:szCs w:val="24"/>
          <w:lang w:val="en-US"/>
        </w:rPr>
      </w:pPr>
    </w:p>
    <w:p w14:paraId="722D7F38" w14:textId="79BDAFF0" w:rsidR="001E40AE" w:rsidRDefault="001E40AE" w:rsidP="004A268E">
      <w:pPr>
        <w:jc w:val="both"/>
        <w:rPr>
          <w:rFonts w:ascii="Arial" w:hAnsi="Arial" w:cs="Arial"/>
          <w:sz w:val="24"/>
          <w:szCs w:val="24"/>
          <w:lang w:val="en-US"/>
        </w:rPr>
      </w:pPr>
    </w:p>
    <w:p w14:paraId="7D138524" w14:textId="02AB06D7" w:rsidR="001E40AE" w:rsidRDefault="001E40AE" w:rsidP="004A268E">
      <w:pPr>
        <w:jc w:val="both"/>
        <w:rPr>
          <w:rFonts w:ascii="Arial" w:hAnsi="Arial" w:cs="Arial"/>
          <w:sz w:val="24"/>
          <w:szCs w:val="24"/>
          <w:lang w:val="en-US"/>
        </w:rPr>
      </w:pPr>
    </w:p>
    <w:p w14:paraId="76320DAA" w14:textId="289DE295" w:rsidR="001E40AE" w:rsidRDefault="001E40AE" w:rsidP="004A268E">
      <w:pPr>
        <w:jc w:val="both"/>
        <w:rPr>
          <w:rFonts w:ascii="Arial" w:hAnsi="Arial" w:cs="Arial"/>
          <w:sz w:val="24"/>
          <w:szCs w:val="24"/>
          <w:lang w:val="en-US"/>
        </w:rPr>
      </w:pPr>
    </w:p>
    <w:p w14:paraId="26C1E2C2" w14:textId="77777777" w:rsidR="00E24EBD" w:rsidRDefault="00E24EBD" w:rsidP="002070A0">
      <w:pPr>
        <w:jc w:val="both"/>
        <w:rPr>
          <w:rFonts w:ascii="Arial" w:hAnsi="Arial" w:cs="Arial"/>
          <w:b/>
          <w:sz w:val="24"/>
          <w:szCs w:val="24"/>
          <w:u w:val="single"/>
          <w:lang w:val="en-US"/>
        </w:rPr>
      </w:pPr>
    </w:p>
    <w:p w14:paraId="38D7E324" w14:textId="006E6914" w:rsidR="001E40AE" w:rsidRPr="00B01D4D" w:rsidRDefault="001E40AE" w:rsidP="002070A0">
      <w:pPr>
        <w:jc w:val="both"/>
        <w:rPr>
          <w:rFonts w:ascii="Arial" w:hAnsi="Arial" w:cs="Arial"/>
          <w:b/>
          <w:sz w:val="24"/>
          <w:szCs w:val="24"/>
          <w:u w:val="single"/>
          <w:lang w:val="en-US"/>
        </w:rPr>
      </w:pPr>
      <w:r>
        <w:rPr>
          <w:rFonts w:ascii="Arial" w:hAnsi="Arial" w:cs="Arial"/>
          <w:b/>
          <w:sz w:val="24"/>
          <w:szCs w:val="24"/>
          <w:u w:val="single"/>
          <w:lang w:val="en-US"/>
        </w:rPr>
        <w:lastRenderedPageBreak/>
        <w:t>Conformer Search (MPAG</w:t>
      </w:r>
      <w:r w:rsidRPr="00B01D4D">
        <w:rPr>
          <w:rFonts w:ascii="Arial" w:hAnsi="Arial" w:cs="Arial"/>
          <w:b/>
          <w:sz w:val="24"/>
          <w:szCs w:val="24"/>
          <w:u w:val="single"/>
          <w:lang w:val="en-US"/>
        </w:rPr>
        <w:t>) using wB97X-V with def2-TZVP basis set</w:t>
      </w:r>
    </w:p>
    <w:p w14:paraId="3447EB97" w14:textId="33DA1E89" w:rsidR="001E40AE" w:rsidRPr="001E40AE" w:rsidRDefault="001E40AE" w:rsidP="001E40AE">
      <w:pPr>
        <w:tabs>
          <w:tab w:val="left" w:pos="516"/>
        </w:tabs>
        <w:spacing w:before="100" w:beforeAutospacing="1" w:after="100" w:afterAutospacing="1" w:line="240" w:lineRule="auto"/>
        <w:rPr>
          <w:rFonts w:ascii="Times New Roman" w:eastAsia="Times New Roman" w:hAnsi="Times New Roman" w:cs="Times New Roman"/>
          <w:sz w:val="24"/>
          <w:szCs w:val="24"/>
          <w:lang w:val="en-US" w:eastAsia="de-DE"/>
        </w:rPr>
      </w:pPr>
      <w:r w:rsidRPr="001E40AE">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5DC2F664" wp14:editId="72F95D35">
            <wp:simplePos x="0" y="0"/>
            <wp:positionH relativeFrom="margin">
              <wp:posOffset>2948874</wp:posOffset>
            </wp:positionH>
            <wp:positionV relativeFrom="page">
              <wp:posOffset>1357952</wp:posOffset>
            </wp:positionV>
            <wp:extent cx="2981960" cy="2643505"/>
            <wp:effectExtent l="0" t="0" r="889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960" cy="2643505"/>
                    </a:xfrm>
                    <a:prstGeom prst="rect">
                      <a:avLst/>
                    </a:prstGeom>
                  </pic:spPr>
                </pic:pic>
              </a:graphicData>
            </a:graphic>
            <wp14:sizeRelH relativeFrom="margin">
              <wp14:pctWidth>0</wp14:pctWidth>
            </wp14:sizeRelH>
            <wp14:sizeRelV relativeFrom="margin">
              <wp14:pctHeight>0</wp14:pctHeight>
            </wp14:sizeRelV>
          </wp:anchor>
        </w:drawing>
      </w:r>
      <w:r w:rsidRPr="001E40AE">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0918B7CE" wp14:editId="6A18D69C">
            <wp:simplePos x="0" y="0"/>
            <wp:positionH relativeFrom="column">
              <wp:posOffset>957</wp:posOffset>
            </wp:positionH>
            <wp:positionV relativeFrom="page">
              <wp:posOffset>1330657</wp:posOffset>
            </wp:positionV>
            <wp:extent cx="2858770" cy="26631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58770" cy="2663190"/>
                    </a:xfrm>
                    <a:prstGeom prst="rect">
                      <a:avLst/>
                    </a:prstGeom>
                  </pic:spPr>
                </pic:pic>
              </a:graphicData>
            </a:graphic>
          </wp:anchor>
        </w:drawing>
      </w:r>
      <w:r w:rsidRPr="001E40AE">
        <w:rPr>
          <w:rFonts w:ascii="Times New Roman" w:eastAsia="Times New Roman" w:hAnsi="Times New Roman" w:cs="Times New Roman"/>
          <w:sz w:val="24"/>
          <w:szCs w:val="24"/>
          <w:lang w:val="en-US" w:eastAsia="de-DE"/>
        </w:rPr>
        <w:tab/>
      </w:r>
      <w:r w:rsidRPr="001E40AE">
        <w:rPr>
          <w:rFonts w:ascii="Times New Roman" w:eastAsia="Times New Roman" w:hAnsi="Times New Roman" w:cs="Times New Roman"/>
          <w:sz w:val="24"/>
          <w:szCs w:val="24"/>
          <w:lang w:val="en-US" w:eastAsia="de-DE"/>
        </w:rPr>
        <w:br w:type="textWrapping" w:clear="all"/>
      </w:r>
    </w:p>
    <w:p w14:paraId="4C0A3815" w14:textId="77777777" w:rsidR="001E40AE" w:rsidRDefault="001E40AE" w:rsidP="004A268E">
      <w:pPr>
        <w:jc w:val="both"/>
        <w:rPr>
          <w:rFonts w:ascii="Arial" w:hAnsi="Arial" w:cs="Arial"/>
          <w:sz w:val="24"/>
          <w:szCs w:val="24"/>
          <w:lang w:val="en-US"/>
        </w:rPr>
      </w:pPr>
    </w:p>
    <w:p w14:paraId="01FD76DF" w14:textId="19283DD7" w:rsidR="00011376" w:rsidRDefault="00011376" w:rsidP="004A268E">
      <w:pPr>
        <w:jc w:val="both"/>
        <w:rPr>
          <w:rFonts w:ascii="Arial" w:hAnsi="Arial" w:cs="Arial"/>
          <w:sz w:val="24"/>
          <w:szCs w:val="24"/>
          <w:lang w:val="en-US"/>
        </w:rPr>
      </w:pPr>
    </w:p>
    <w:p w14:paraId="37D91016" w14:textId="6EF8ECFA" w:rsidR="00011376" w:rsidRDefault="00011376" w:rsidP="004A268E">
      <w:pPr>
        <w:jc w:val="both"/>
        <w:rPr>
          <w:rFonts w:ascii="Arial" w:hAnsi="Arial" w:cs="Arial"/>
          <w:sz w:val="24"/>
          <w:szCs w:val="24"/>
          <w:lang w:val="en-US"/>
        </w:rPr>
      </w:pPr>
    </w:p>
    <w:p w14:paraId="5EA82E73" w14:textId="2B04F0F1" w:rsidR="00011376" w:rsidRDefault="00011376" w:rsidP="004A268E">
      <w:pPr>
        <w:jc w:val="both"/>
        <w:rPr>
          <w:rFonts w:ascii="Arial" w:hAnsi="Arial" w:cs="Arial"/>
          <w:sz w:val="24"/>
          <w:szCs w:val="24"/>
          <w:lang w:val="en-US"/>
        </w:rPr>
      </w:pPr>
    </w:p>
    <w:p w14:paraId="779C0DE9" w14:textId="77D2F842" w:rsidR="00011376" w:rsidRDefault="00011376" w:rsidP="004A268E">
      <w:pPr>
        <w:jc w:val="both"/>
        <w:rPr>
          <w:rFonts w:ascii="Arial" w:hAnsi="Arial" w:cs="Arial"/>
          <w:sz w:val="24"/>
          <w:szCs w:val="24"/>
          <w:lang w:val="en-US"/>
        </w:rPr>
      </w:pPr>
    </w:p>
    <w:p w14:paraId="738AF38F" w14:textId="3B4DC202" w:rsidR="00011376" w:rsidRDefault="00011376" w:rsidP="004A268E">
      <w:pPr>
        <w:jc w:val="both"/>
        <w:rPr>
          <w:rFonts w:ascii="Arial" w:hAnsi="Arial" w:cs="Arial"/>
          <w:sz w:val="24"/>
          <w:szCs w:val="24"/>
          <w:lang w:val="en-US"/>
        </w:rPr>
      </w:pPr>
    </w:p>
    <w:p w14:paraId="3118A07E" w14:textId="77777777" w:rsidR="00011376" w:rsidRDefault="00011376" w:rsidP="004A268E">
      <w:pPr>
        <w:jc w:val="both"/>
        <w:rPr>
          <w:rFonts w:ascii="Arial" w:hAnsi="Arial" w:cs="Arial"/>
          <w:sz w:val="24"/>
          <w:szCs w:val="24"/>
          <w:lang w:val="en-US"/>
        </w:rPr>
      </w:pPr>
    </w:p>
    <w:p w14:paraId="00B6D18C" w14:textId="081F12E1" w:rsidR="00184966" w:rsidRPr="00F76533" w:rsidRDefault="001E40AE" w:rsidP="00184966">
      <w:pPr>
        <w:rPr>
          <w:rFonts w:ascii="Arial" w:hAnsi="Arial" w:cs="Arial"/>
          <w:i/>
          <w:sz w:val="24"/>
          <w:szCs w:val="24"/>
          <w:lang w:val="en-US"/>
        </w:rPr>
      </w:pPr>
      <w:r>
        <w:rPr>
          <w:rFonts w:ascii="Arial" w:hAnsi="Arial" w:cs="Arial"/>
          <w:lang w:val="en-US"/>
        </w:rPr>
        <w:t xml:space="preserve">         </w:t>
      </w:r>
      <w:r w:rsidRPr="00F76533">
        <w:rPr>
          <w:rFonts w:ascii="Arial" w:hAnsi="Arial" w:cs="Arial"/>
          <w:i/>
          <w:lang w:val="en-US"/>
        </w:rPr>
        <w:t>Conformer No. 1 (</w:t>
      </w:r>
      <w:r w:rsidR="0001798E" w:rsidRPr="00F76533">
        <w:rPr>
          <w:rFonts w:ascii="Arial" w:hAnsi="Arial" w:cs="Arial"/>
          <w:i/>
          <w:lang w:val="en-US"/>
        </w:rPr>
        <w:t>26.24</w:t>
      </w:r>
      <w:r w:rsidRPr="00F76533">
        <w:rPr>
          <w:rFonts w:ascii="Arial" w:hAnsi="Arial" w:cs="Arial"/>
          <w:i/>
          <w:lang w:val="en-US"/>
        </w:rPr>
        <w:t>%)                                            Conformer No</w:t>
      </w:r>
      <w:r w:rsidR="0001798E" w:rsidRPr="00F76533">
        <w:rPr>
          <w:rFonts w:ascii="Arial" w:hAnsi="Arial" w:cs="Arial"/>
          <w:i/>
          <w:lang w:val="en-US"/>
        </w:rPr>
        <w:t>. 2 (26.19</w:t>
      </w:r>
      <w:r w:rsidRPr="00F76533">
        <w:rPr>
          <w:rFonts w:ascii="Arial" w:hAnsi="Arial" w:cs="Arial"/>
          <w:i/>
          <w:lang w:val="en-US"/>
        </w:rPr>
        <w:t xml:space="preserve">%)             </w:t>
      </w:r>
    </w:p>
    <w:p w14:paraId="7B127283" w14:textId="43C2F17D" w:rsidR="001E40AE" w:rsidRDefault="001E40AE" w:rsidP="001E40AE">
      <w:pPr>
        <w:tabs>
          <w:tab w:val="center" w:pos="4536"/>
        </w:tabs>
        <w:rPr>
          <w:rFonts w:ascii="Arial" w:hAnsi="Arial" w:cs="Arial"/>
          <w:sz w:val="24"/>
          <w:szCs w:val="24"/>
          <w:lang w:val="en-US"/>
        </w:rPr>
      </w:pPr>
      <w:r w:rsidRPr="001E40AE">
        <w:rPr>
          <w:rFonts w:ascii="Arial" w:hAnsi="Arial" w:cs="Arial"/>
          <w:noProof/>
          <w:sz w:val="24"/>
          <w:szCs w:val="24"/>
          <w:lang w:val="en-US"/>
        </w:rPr>
        <w:drawing>
          <wp:anchor distT="0" distB="0" distL="114300" distR="114300" simplePos="0" relativeHeight="251661312" behindDoc="0" locked="0" layoutInCell="1" allowOverlap="1" wp14:anchorId="2FDA0327" wp14:editId="2BE63FA9">
            <wp:simplePos x="0" y="0"/>
            <wp:positionH relativeFrom="margin">
              <wp:posOffset>3010289</wp:posOffset>
            </wp:positionH>
            <wp:positionV relativeFrom="paragraph">
              <wp:posOffset>9857</wp:posOffset>
            </wp:positionV>
            <wp:extent cx="2661313" cy="2011605"/>
            <wp:effectExtent l="0" t="0" r="571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378" cy="2060786"/>
                    </a:xfrm>
                    <a:prstGeom prst="rect">
                      <a:avLst/>
                    </a:prstGeom>
                  </pic:spPr>
                </pic:pic>
              </a:graphicData>
            </a:graphic>
            <wp14:sizeRelH relativeFrom="margin">
              <wp14:pctWidth>0</wp14:pctWidth>
            </wp14:sizeRelH>
            <wp14:sizeRelV relativeFrom="margin">
              <wp14:pctHeight>0</wp14:pctHeight>
            </wp14:sizeRelV>
          </wp:anchor>
        </w:drawing>
      </w:r>
      <w:r w:rsidRPr="001E40AE">
        <w:rPr>
          <w:rFonts w:ascii="Arial" w:hAnsi="Arial" w:cs="Arial"/>
          <w:noProof/>
          <w:sz w:val="24"/>
          <w:szCs w:val="24"/>
          <w:lang w:val="en-US"/>
        </w:rPr>
        <w:drawing>
          <wp:anchor distT="0" distB="0" distL="114300" distR="114300" simplePos="0" relativeHeight="251660288" behindDoc="0" locked="0" layoutInCell="1" allowOverlap="1" wp14:anchorId="55C0338E" wp14:editId="16AF2307">
            <wp:simplePos x="0" y="0"/>
            <wp:positionH relativeFrom="column">
              <wp:posOffset>957</wp:posOffset>
            </wp:positionH>
            <wp:positionV relativeFrom="page">
              <wp:posOffset>4524233</wp:posOffset>
            </wp:positionV>
            <wp:extent cx="2861945" cy="2019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945" cy="2019300"/>
                    </a:xfrm>
                    <a:prstGeom prst="rect">
                      <a:avLst/>
                    </a:prstGeom>
                  </pic:spPr>
                </pic:pic>
              </a:graphicData>
            </a:graphic>
          </wp:anchor>
        </w:drawing>
      </w:r>
      <w:r>
        <w:rPr>
          <w:rFonts w:ascii="Arial" w:hAnsi="Arial" w:cs="Arial"/>
          <w:sz w:val="24"/>
          <w:szCs w:val="24"/>
          <w:lang w:val="en-US"/>
        </w:rPr>
        <w:tab/>
      </w:r>
    </w:p>
    <w:p w14:paraId="3C648E46" w14:textId="77777777" w:rsidR="001E40AE" w:rsidRPr="001E40AE" w:rsidRDefault="001E40AE" w:rsidP="001E40AE">
      <w:pPr>
        <w:rPr>
          <w:rFonts w:ascii="Arial" w:hAnsi="Arial" w:cs="Arial"/>
          <w:sz w:val="24"/>
          <w:szCs w:val="24"/>
          <w:lang w:val="en-US"/>
        </w:rPr>
      </w:pPr>
    </w:p>
    <w:p w14:paraId="001D8615" w14:textId="77777777" w:rsidR="001E40AE" w:rsidRPr="001E40AE" w:rsidRDefault="001E40AE" w:rsidP="001E40AE">
      <w:pPr>
        <w:rPr>
          <w:rFonts w:ascii="Arial" w:hAnsi="Arial" w:cs="Arial"/>
          <w:sz w:val="24"/>
          <w:szCs w:val="24"/>
          <w:lang w:val="en-US"/>
        </w:rPr>
      </w:pPr>
    </w:p>
    <w:p w14:paraId="28279CD8" w14:textId="77777777" w:rsidR="001E40AE" w:rsidRPr="001E40AE" w:rsidRDefault="001E40AE" w:rsidP="001E40AE">
      <w:pPr>
        <w:rPr>
          <w:rFonts w:ascii="Arial" w:hAnsi="Arial" w:cs="Arial"/>
          <w:sz w:val="24"/>
          <w:szCs w:val="24"/>
          <w:lang w:val="en-US"/>
        </w:rPr>
      </w:pPr>
    </w:p>
    <w:p w14:paraId="585AB492" w14:textId="77777777" w:rsidR="001E40AE" w:rsidRPr="001E40AE" w:rsidRDefault="001E40AE" w:rsidP="001E40AE">
      <w:pPr>
        <w:rPr>
          <w:rFonts w:ascii="Arial" w:hAnsi="Arial" w:cs="Arial"/>
          <w:sz w:val="24"/>
          <w:szCs w:val="24"/>
          <w:lang w:val="en-US"/>
        </w:rPr>
      </w:pPr>
    </w:p>
    <w:p w14:paraId="4222CCAF" w14:textId="77777777" w:rsidR="001E40AE" w:rsidRPr="001E40AE" w:rsidRDefault="001E40AE" w:rsidP="001E40AE">
      <w:pPr>
        <w:rPr>
          <w:rFonts w:ascii="Arial" w:hAnsi="Arial" w:cs="Arial"/>
          <w:sz w:val="24"/>
          <w:szCs w:val="24"/>
          <w:lang w:val="en-US"/>
        </w:rPr>
      </w:pPr>
    </w:p>
    <w:p w14:paraId="28B71104" w14:textId="7BAA7212" w:rsidR="001E40AE" w:rsidRDefault="001E40AE" w:rsidP="001E40AE">
      <w:pPr>
        <w:rPr>
          <w:rFonts w:ascii="Arial" w:hAnsi="Arial" w:cs="Arial"/>
          <w:sz w:val="24"/>
          <w:szCs w:val="24"/>
          <w:lang w:val="en-US"/>
        </w:rPr>
      </w:pPr>
    </w:p>
    <w:p w14:paraId="54E71805" w14:textId="4BE4FC2A" w:rsidR="001E40AE" w:rsidRPr="00F76533" w:rsidRDefault="001E40AE" w:rsidP="001E40AE">
      <w:pPr>
        <w:ind w:firstLine="708"/>
        <w:rPr>
          <w:rFonts w:ascii="Arial" w:hAnsi="Arial" w:cs="Arial"/>
          <w:i/>
          <w:sz w:val="24"/>
          <w:szCs w:val="24"/>
          <w:lang w:val="en-US"/>
        </w:rPr>
      </w:pPr>
      <w:r w:rsidRPr="00F76533">
        <w:rPr>
          <w:rFonts w:ascii="Arial" w:hAnsi="Arial" w:cs="Arial"/>
          <w:i/>
          <w:lang w:val="en-US"/>
        </w:rPr>
        <w:t>Conformer No. 3 (</w:t>
      </w:r>
      <w:r w:rsidR="0001798E" w:rsidRPr="00F76533">
        <w:rPr>
          <w:rFonts w:ascii="Arial" w:hAnsi="Arial" w:cs="Arial"/>
          <w:i/>
          <w:lang w:val="en-US"/>
        </w:rPr>
        <w:t>13.57</w:t>
      </w:r>
      <w:r w:rsidRPr="00F76533">
        <w:rPr>
          <w:rFonts w:ascii="Arial" w:hAnsi="Arial" w:cs="Arial"/>
          <w:i/>
          <w:lang w:val="en-US"/>
        </w:rPr>
        <w:t>%)                                            Conformer No. 4 (</w:t>
      </w:r>
      <w:r w:rsidR="0001798E" w:rsidRPr="00F76533">
        <w:rPr>
          <w:rFonts w:ascii="Arial" w:hAnsi="Arial" w:cs="Arial"/>
          <w:i/>
          <w:lang w:val="en-US"/>
        </w:rPr>
        <w:t>7.64</w:t>
      </w:r>
      <w:r w:rsidRPr="00F76533">
        <w:rPr>
          <w:rFonts w:ascii="Arial" w:hAnsi="Arial" w:cs="Arial"/>
          <w:i/>
          <w:lang w:val="en-US"/>
        </w:rPr>
        <w:t xml:space="preserve">%)             </w:t>
      </w:r>
    </w:p>
    <w:p w14:paraId="68467144" w14:textId="08E845C5" w:rsidR="001E40AE" w:rsidRDefault="001E40AE" w:rsidP="001E40AE">
      <w:pPr>
        <w:jc w:val="both"/>
        <w:rPr>
          <w:rFonts w:ascii="Arial" w:hAnsi="Arial" w:cs="Arial"/>
          <w:sz w:val="20"/>
          <w:szCs w:val="20"/>
          <w:lang w:val="en-US"/>
        </w:rPr>
      </w:pPr>
      <w:r w:rsidRPr="00A566BB">
        <w:rPr>
          <w:rFonts w:ascii="Arial" w:hAnsi="Arial" w:cs="Arial"/>
          <w:b/>
          <w:sz w:val="20"/>
          <w:szCs w:val="20"/>
          <w:lang w:val="en-US"/>
        </w:rPr>
        <w:t>F</w:t>
      </w:r>
      <w:r>
        <w:rPr>
          <w:rFonts w:ascii="Arial" w:hAnsi="Arial" w:cs="Arial"/>
          <w:b/>
          <w:sz w:val="20"/>
          <w:szCs w:val="20"/>
          <w:lang w:val="en-US"/>
        </w:rPr>
        <w:t>igure 5</w:t>
      </w:r>
      <w:r w:rsidRPr="00A566BB">
        <w:rPr>
          <w:rFonts w:ascii="Arial" w:hAnsi="Arial" w:cs="Arial"/>
          <w:sz w:val="20"/>
          <w:szCs w:val="20"/>
          <w:lang w:val="en-US"/>
        </w:rPr>
        <w:t xml:space="preserve">: Four </w:t>
      </w:r>
      <w:r w:rsidR="00F76533">
        <w:rPr>
          <w:rFonts w:ascii="Arial" w:hAnsi="Arial" w:cs="Arial"/>
          <w:sz w:val="20"/>
          <w:szCs w:val="20"/>
          <w:lang w:val="en-US"/>
        </w:rPr>
        <w:t xml:space="preserve">least-energy </w:t>
      </w:r>
      <w:r w:rsidRPr="00A566BB">
        <w:rPr>
          <w:rFonts w:ascii="Arial" w:hAnsi="Arial" w:cs="Arial"/>
          <w:sz w:val="20"/>
          <w:szCs w:val="20"/>
          <w:lang w:val="en-US"/>
        </w:rPr>
        <w:t xml:space="preserve">Conformers of </w:t>
      </w:r>
      <w:r>
        <w:rPr>
          <w:rFonts w:ascii="Arial" w:hAnsi="Arial" w:cs="Arial"/>
          <w:sz w:val="20"/>
          <w:szCs w:val="20"/>
          <w:lang w:val="en-US"/>
        </w:rPr>
        <w:t>MPAG</w:t>
      </w:r>
      <w:r w:rsidRPr="00A566BB">
        <w:rPr>
          <w:rFonts w:ascii="Arial" w:hAnsi="Arial" w:cs="Arial"/>
          <w:sz w:val="20"/>
          <w:szCs w:val="20"/>
          <w:lang w:val="en-US"/>
        </w:rPr>
        <w:t>, which constitute the structure in solution (</w:t>
      </w:r>
      <w:r>
        <w:rPr>
          <w:rFonts w:ascii="Arial" w:hAnsi="Arial" w:cs="Arial"/>
          <w:sz w:val="20"/>
          <w:szCs w:val="20"/>
          <w:lang w:val="en-US"/>
        </w:rPr>
        <w:t>pyridine</w:t>
      </w:r>
      <w:r w:rsidRPr="00A566BB">
        <w:rPr>
          <w:rFonts w:ascii="Arial" w:hAnsi="Arial" w:cs="Arial"/>
          <w:sz w:val="20"/>
          <w:szCs w:val="20"/>
          <w:lang w:val="en-US"/>
        </w:rPr>
        <w:t xml:space="preserve">). The Boltzmann population </w:t>
      </w:r>
      <w:r w:rsidR="00F76533">
        <w:rPr>
          <w:rFonts w:ascii="Arial" w:hAnsi="Arial" w:cs="Arial"/>
          <w:sz w:val="20"/>
          <w:szCs w:val="20"/>
          <w:lang w:val="en-US"/>
        </w:rPr>
        <w:t>is</w:t>
      </w:r>
      <w:r w:rsidRPr="00A566BB">
        <w:rPr>
          <w:rFonts w:ascii="Arial" w:hAnsi="Arial" w:cs="Arial"/>
          <w:sz w:val="20"/>
          <w:szCs w:val="20"/>
          <w:lang w:val="en-US"/>
        </w:rPr>
        <w:t xml:space="preserve"> indicated within brackets. DFT</w:t>
      </w:r>
      <w:r>
        <w:rPr>
          <w:rFonts w:ascii="Arial" w:hAnsi="Arial" w:cs="Arial"/>
          <w:sz w:val="20"/>
          <w:szCs w:val="20"/>
          <w:lang w:val="en-US"/>
        </w:rPr>
        <w:t xml:space="preserve"> calculations were</w:t>
      </w:r>
      <w:r w:rsidRPr="00A566BB">
        <w:rPr>
          <w:rFonts w:ascii="Arial" w:hAnsi="Arial" w:cs="Arial"/>
          <w:sz w:val="20"/>
          <w:szCs w:val="20"/>
          <w:lang w:val="en-US"/>
        </w:rPr>
        <w:t xml:space="preserve"> done using D3 correction and CPCM solvent model is utilized for chloroform. The following steps were performed for calculating the energies of the conformers: (i) Generation of conformer ensemble with GOAT using GFN-FF; (ii) Initial conformer filtering using XTB; (iii) Conformer preoptimization using XTB followed by clustering; (iv) Conformer optimization using r2SCAN-3c; (iv) Conformer DFT SP Energy calculation using wB97X-V/def2-TZVPP.</w:t>
      </w:r>
      <w:r>
        <w:rPr>
          <w:rFonts w:ascii="Arial" w:hAnsi="Arial" w:cs="Arial"/>
          <w:sz w:val="20"/>
          <w:szCs w:val="20"/>
          <w:lang w:val="en-US"/>
        </w:rPr>
        <w:t xml:space="preserve"> </w:t>
      </w:r>
    </w:p>
    <w:p w14:paraId="71741B70" w14:textId="0B05C9C2" w:rsidR="001E40AE" w:rsidRDefault="001E40AE" w:rsidP="001E40AE">
      <w:pPr>
        <w:jc w:val="both"/>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7819D570" w14:textId="3B1200BA" w:rsidR="001E40AE" w:rsidRDefault="001E40AE" w:rsidP="001E40AE">
      <w:pPr>
        <w:jc w:val="both"/>
        <w:rPr>
          <w:rFonts w:ascii="Arial" w:hAnsi="Arial" w:cs="Arial"/>
          <w:sz w:val="20"/>
          <w:szCs w:val="20"/>
          <w:lang w:val="en-US"/>
        </w:rPr>
      </w:pPr>
    </w:p>
    <w:p w14:paraId="3CB2AB19" w14:textId="6525D5A8" w:rsidR="001E40AE" w:rsidRDefault="001E40AE" w:rsidP="001E40AE">
      <w:pPr>
        <w:jc w:val="both"/>
        <w:rPr>
          <w:rFonts w:ascii="Arial" w:hAnsi="Arial" w:cs="Arial"/>
          <w:sz w:val="20"/>
          <w:szCs w:val="20"/>
          <w:lang w:val="en-US"/>
        </w:rPr>
      </w:pPr>
    </w:p>
    <w:p w14:paraId="77827FC5" w14:textId="1F131175" w:rsidR="001E40AE" w:rsidRDefault="001E40AE" w:rsidP="001E40AE">
      <w:pPr>
        <w:jc w:val="both"/>
        <w:rPr>
          <w:rFonts w:ascii="Arial" w:hAnsi="Arial" w:cs="Arial"/>
          <w:sz w:val="20"/>
          <w:szCs w:val="20"/>
          <w:lang w:val="en-US"/>
        </w:rPr>
      </w:pPr>
    </w:p>
    <w:p w14:paraId="6889AC6D" w14:textId="3E656943" w:rsidR="001E40AE" w:rsidRDefault="001E40AE" w:rsidP="001E40AE">
      <w:pPr>
        <w:jc w:val="both"/>
        <w:rPr>
          <w:rFonts w:ascii="Arial" w:hAnsi="Arial" w:cs="Arial"/>
          <w:sz w:val="20"/>
          <w:szCs w:val="20"/>
          <w:lang w:val="en-US"/>
        </w:rPr>
      </w:pPr>
    </w:p>
    <w:p w14:paraId="6F4AC7AA" w14:textId="77777777" w:rsidR="001E40AE" w:rsidRPr="00B01D4D" w:rsidRDefault="001E40AE" w:rsidP="001E40AE">
      <w:pPr>
        <w:rPr>
          <w:rFonts w:ascii="Arial" w:hAnsi="Arial" w:cs="Arial"/>
          <w:b/>
          <w:sz w:val="24"/>
          <w:szCs w:val="24"/>
          <w:u w:val="single"/>
          <w:lang w:val="en-US"/>
        </w:rPr>
      </w:pPr>
      <w:r w:rsidRPr="00B01D4D">
        <w:rPr>
          <w:rFonts w:ascii="Arial" w:hAnsi="Arial" w:cs="Arial"/>
          <w:b/>
          <w:sz w:val="24"/>
          <w:szCs w:val="24"/>
          <w:u w:val="single"/>
          <w:lang w:val="en-US"/>
        </w:rPr>
        <w:lastRenderedPageBreak/>
        <w:t xml:space="preserve">Cartesian coordinates of the 4 conformers: </w:t>
      </w:r>
    </w:p>
    <w:p w14:paraId="4E06C54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63</w:t>
      </w:r>
    </w:p>
    <w:p w14:paraId="74CBF82E" w14:textId="5F5BA54F"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 xml:space="preserve">Energy: -1127178.402645222 kcal/mol (wB97X-V / def2-TZVP / CPCM(Pyridine)) ++ ChemEnsembleNo: 1 ++ ConformerNo: </w:t>
      </w:r>
      <w:r>
        <w:rPr>
          <w:rFonts w:ascii="Arial" w:hAnsi="Arial" w:cs="Arial"/>
          <w:sz w:val="16"/>
          <w:szCs w:val="16"/>
          <w:lang w:val="en-US"/>
        </w:rPr>
        <w:t>1</w:t>
      </w:r>
      <w:r w:rsidRPr="001E40AE">
        <w:rPr>
          <w:rFonts w:ascii="Arial" w:hAnsi="Arial" w:cs="Arial"/>
          <w:sz w:val="16"/>
          <w:szCs w:val="16"/>
          <w:lang w:val="en-US"/>
        </w:rPr>
        <w:t>++ Version: 1.11.0</w:t>
      </w:r>
    </w:p>
    <w:p w14:paraId="4FFCFB6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-1.9969323613991581             3.8767122439609434             1.2339561744682377</w:t>
      </w:r>
    </w:p>
    <w:p w14:paraId="3745F15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-1.7163688019710277             2.0812349732885442             2.8464455445442463</w:t>
      </w:r>
    </w:p>
    <w:p w14:paraId="11487CA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-3.9278330936431729            -3.0325201116063507            -1.1829199003142545</w:t>
      </w:r>
    </w:p>
    <w:p w14:paraId="24E3220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-1.6746981080749355            -2.8485672298632378            -2.5895355696112872</w:t>
      </w:r>
    </w:p>
    <w:p w14:paraId="389C6C8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-5.2687096401969775            -0.8350737487489118             0.6687437476858025</w:t>
      </w:r>
    </w:p>
    <w:p w14:paraId="63FD8EE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1.5013382920481739             1.3377866355285375             1.4120720214233407</w:t>
      </w:r>
    </w:p>
    <w:p w14:paraId="115F1AE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5.6301258127482292             1.3377998150978352            -0.1679595971383391</w:t>
      </w:r>
    </w:p>
    <w:p w14:paraId="0898604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4.5902029797050714             0.8920365750816448            -1.5552153188675795</w:t>
      </w:r>
    </w:p>
    <w:p w14:paraId="58B2FC8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5.6325138017579972            -0.3429918662672911            -0.7836596677118366</w:t>
      </w:r>
    </w:p>
    <w:p w14:paraId="658FAF3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2.8997662043116748             4.8613531767902032            -0.3060611153104317</w:t>
      </w:r>
    </w:p>
    <w:p w14:paraId="5441FD2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1.1601373438301261             4.8749151574193803            -0.5768011893299145</w:t>
      </w:r>
    </w:p>
    <w:p w14:paraId="029A1DD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2.1622739298126397             3.7069634611263615            -1.4386150740078734</w:t>
      </w:r>
    </w:p>
    <w:p w14:paraId="6D774B9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5.1623856469635223            -1.6383427388542084             1.3743272367101960</w:t>
      </w:r>
    </w:p>
    <w:p w14:paraId="149BF08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5.4392227947075060            -2.8115514514395166             0.0758812667663214</w:t>
      </w:r>
    </w:p>
    <w:p w14:paraId="3D67EBA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4.5386873360415159            -3.2956817835904797             1.5152345951550801</w:t>
      </w:r>
    </w:p>
    <w:p w14:paraId="56C903E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2.5610185523977336            -4.8765571767040905             0.7898021242482601</w:t>
      </w:r>
    </w:p>
    <w:p w14:paraId="78A73CE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3.4221625018035651            -4.8808735647979846            -0.7755571384462595</w:t>
      </w:r>
    </w:p>
    <w:p w14:paraId="42D9875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0.6056966503041624             1.2975734477936871            -1.2646105690487093</w:t>
      </w:r>
    </w:p>
    <w:p w14:paraId="2E2B2CB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2.3129062638743032             1.6202252092178475            -1.4999337816576819</w:t>
      </w:r>
    </w:p>
    <w:p w14:paraId="496037B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-1.3516020388283345            -1.9508497744274009            -0.4131025568400128</w:t>
      </w:r>
    </w:p>
    <w:p w14:paraId="0B460DE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0.8673214225504201             5.7364852651968299             1.6475830274776726</w:t>
      </w:r>
    </w:p>
    <w:p w14:paraId="1990D12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1.0147038936397808             5.3037471236375167             3.3709099535876841</w:t>
      </w:r>
    </w:p>
    <w:p w14:paraId="63B59F4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2.9086472798799297             4.3731488990216603             2.1448966574473678</w:t>
      </w:r>
    </w:p>
    <w:p w14:paraId="49ABA71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1.9031311855156317             3.0741620662120277             2.8038371633993879</w:t>
      </w:r>
    </w:p>
    <w:p w14:paraId="5936818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-4.6500420554969022            -1.0173611580326003            -2.1302750938691042</w:t>
      </w:r>
    </w:p>
    <w:p w14:paraId="1B135C1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-2.4111942291595598            -0.2397531858062038            -2.7315992480697480</w:t>
      </w:r>
    </w:p>
    <w:p w14:paraId="50C11F4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-3.9462548485007765             1.0155569388328141            -0.9975418768965364</w:t>
      </w:r>
    </w:p>
    <w:p w14:paraId="1BDA75E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-2.7518656389399587            -0.7815797787919990             1.1813775979149026</w:t>
      </w:r>
    </w:p>
    <w:p w14:paraId="26E93FB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-0.4302080362180682            -4.0007788371426489            -1.9013499570735422</w:t>
      </w:r>
    </w:p>
    <w:p w14:paraId="5D3CFB9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-0.8486410314906612             3.4522377778001534             3.2228473622667226</w:t>
      </w:r>
    </w:p>
    <w:p w14:paraId="078C694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-3.0026988956730731             2.4548949158306579             0.9027567525214022</w:t>
      </w:r>
    </w:p>
    <w:p w14:paraId="30AED28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O             -1.2051793262320607             4.4759872206006586             1.2500556262099298</w:t>
      </w:r>
    </w:p>
    <w:p w14:paraId="3DD079A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-1.9742196560362444             1.1904931099477580             2.4602348786038162</w:t>
      </w:r>
    </w:p>
    <w:p w14:paraId="01D82DB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3.9730170100416489             0.2708999309281007             0.3498247441895924</w:t>
      </w:r>
    </w:p>
    <w:p w14:paraId="5D5DF5A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1.3531774734367972            -4.9025126102990901            -0.8963959880036536</w:t>
      </w:r>
    </w:p>
    <w:p w14:paraId="78A7034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-0.1576992741394082            -0.9129505111871710            -1.7600759227938731</w:t>
      </w:r>
    </w:p>
    <w:p w14:paraId="3A34CCC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-4.0369787032828688            -2.2779419206924647            -0.5867784011711461</w:t>
      </w:r>
    </w:p>
    <w:p w14:paraId="16A1957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-2.4341569342791511            -2.3077224761290536            -2.8820965645945571</w:t>
      </w:r>
    </w:p>
    <w:p w14:paraId="4FEEAFA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-5.1517438046379578             0.0689714059040306             0.3411477498948420</w:t>
      </w:r>
    </w:p>
    <w:p w14:paraId="12D625F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-1.5243032917063994             0.1112251652064126            -0.2646224461095936</w:t>
      </w:r>
    </w:p>
    <w:p w14:paraId="3C7C1FD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0.6162603778795539            -3.8308152197702658            -1.2987787823354702</w:t>
      </w:r>
    </w:p>
    <w:p w14:paraId="00DE7F8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-0.4863414458504616             4.2283546984507572             2.3382270755130277</w:t>
      </w:r>
    </w:p>
    <w:p w14:paraId="72CE502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-2.6163503454397206             1.3718642675456023             1.3224541814472126</w:t>
      </w:r>
    </w:p>
    <w:p w14:paraId="6FE4DAC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1.6367605142756347             1.9420092206102497             0.5145743072818292</w:t>
      </w:r>
    </w:p>
    <w:p w14:paraId="39A9F31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1.8471237056756933             3.2561206340054354             0.6635434720475806</w:t>
      </w:r>
    </w:p>
    <w:p w14:paraId="47E06BE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0.9884560653221341            -1.2639003396526860            -1.0731092136635356</w:t>
      </w:r>
    </w:p>
    <w:p w14:paraId="0797C0D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3.0965079163504337            -0.7043170850977923            -0.0555280545985645</w:t>
      </w:r>
    </w:p>
    <w:p w14:paraId="63CD44E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1.3122955468785151            -2.6123069595304580            -0.8913052916612504</w:t>
      </w:r>
    </w:p>
    <w:p w14:paraId="54DA35F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3.4299285998442186            -2.0479639755933094             0.1688078653781282</w:t>
      </w:r>
    </w:p>
    <w:p w14:paraId="525597A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2.4989577186036760            -2.9787322810328041            -0.2695807546084075</w:t>
      </w:r>
    </w:p>
    <w:p w14:paraId="38A7C7B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1.8804382778618567            -0.2827430987482102            -0.6429400785169931</w:t>
      </w:r>
    </w:p>
    <w:p w14:paraId="17A5C6D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5.0179814004081873             0.5475293525908095            -0.6060695133915078</w:t>
      </w:r>
    </w:p>
    <w:p w14:paraId="4DC92C1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2.0311062866150085             4.2139098005810771            -0.4802329886350504</w:t>
      </w:r>
    </w:p>
    <w:p w14:paraId="39AE863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4.7132888151578705            -2.4661934206905287             0.8223977469655251</w:t>
      </w:r>
    </w:p>
    <w:p w14:paraId="775ED2F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2.5656661224199269            -4.4698835223150715            -0.2285151008207948</w:t>
      </w:r>
    </w:p>
    <w:p w14:paraId="0BD09E1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1.5893348077274296             1.1893451230110483            -0.7966274274038543</w:t>
      </w:r>
    </w:p>
    <w:p w14:paraId="5D4E513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-1.3734044868258148            -1.0596763377990146            -1.0632078321564615</w:t>
      </w:r>
    </w:p>
    <w:p w14:paraId="208DA76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0.8453159785737595             4.9114544798476683             2.3636254101036536</w:t>
      </w:r>
    </w:p>
    <w:p w14:paraId="755C1C1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1.9419541665893891             3.8614271256831576             2.0434819842178134</w:t>
      </w:r>
    </w:p>
    <w:p w14:paraId="69AF94D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-3.8542205140495462            -1.0982992435711907            -1.3727877909012047</w:t>
      </w:r>
    </w:p>
    <w:p w14:paraId="0FEE1CA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-2.4982354179749859            -1.1303456195155048            -2.0886707105416229</w:t>
      </w:r>
    </w:p>
    <w:p w14:paraId="3CCEFC8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-3.9480235963566401             0.0861689832594257            -0.4166860149024362</w:t>
      </w:r>
    </w:p>
    <w:p w14:paraId="6BB9AAA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-2.7346725372526524             0.0903920250302069             0.5106338933134535</w:t>
      </w:r>
    </w:p>
    <w:p w14:paraId="4CD538B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63</w:t>
      </w:r>
    </w:p>
    <w:p w14:paraId="2AEE839A" w14:textId="5B8369FC"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 xml:space="preserve">Energy: -1127178.4015971192 kcal/mol (wB97X-V / def2-TZVP / CPCM(Pyridine)) ++ ChemEnsembleNo: 1 ++ ConformerNo: </w:t>
      </w:r>
      <w:r>
        <w:rPr>
          <w:rFonts w:ascii="Arial" w:hAnsi="Arial" w:cs="Arial"/>
          <w:sz w:val="16"/>
          <w:szCs w:val="16"/>
          <w:lang w:val="en-US"/>
        </w:rPr>
        <w:t>2</w:t>
      </w:r>
      <w:r w:rsidRPr="001E40AE">
        <w:rPr>
          <w:rFonts w:ascii="Arial" w:hAnsi="Arial" w:cs="Arial"/>
          <w:sz w:val="16"/>
          <w:szCs w:val="16"/>
          <w:lang w:val="en-US"/>
        </w:rPr>
        <w:t xml:space="preserve"> ++ Version: 1.11.0</w:t>
      </w:r>
    </w:p>
    <w:p w14:paraId="1B3B75B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H             -1.3129370147267894             2.0699103484478480            -2.1380597964519725</w:t>
      </w:r>
    </w:p>
    <w:p w14:paraId="53201EA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-3.6409258997837770            -2.5593583438077632             4.5212738633072407</w:t>
      </w:r>
    </w:p>
    <w:p w14:paraId="12460FA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-3.9424322962332559            -1.5224407221063354            -1.9945125069680196</w:t>
      </w:r>
    </w:p>
    <w:p w14:paraId="24D3E2C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-1.7268947538351214            -0.1402623040753825            -2.3265489700303523</w:t>
      </w:r>
    </w:p>
    <w:p w14:paraId="6FAF7CA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-5.2706820906778962            -2.1084586245772599             0.6872454552277115</w:t>
      </w:r>
    </w:p>
    <w:p w14:paraId="3A4CF6E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0.0828235963190861             2.9069855721379199             1.2037789701646060</w:t>
      </w:r>
    </w:p>
    <w:p w14:paraId="35A870E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4.2427429525531144            -1.8362672784035472             2.8469340992174885</w:t>
      </w:r>
    </w:p>
    <w:p w14:paraId="1A00333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4.8259209845727842            -0.3504829242380126             3.6585740510102900</w:t>
      </w:r>
    </w:p>
    <w:p w14:paraId="14B9DB5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3.0675445991383956            -0.6690793642245724             3.5312466829947886</w:t>
      </w:r>
    </w:p>
    <w:p w14:paraId="3921477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3.8957130362907337             3.8241767479540614            -0.2698954534642962</w:t>
      </w:r>
    </w:p>
    <w:p w14:paraId="4CBF816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3.7558351568510719             2.3246899431142820             0.6734582173056421</w:t>
      </w:r>
    </w:p>
    <w:p w14:paraId="69D4898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3.3645112301641755             2.3339746198171905            -1.0499276090465943</w:t>
      </w:r>
    </w:p>
    <w:p w14:paraId="19AD384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4.7680196553074286            -3.1094817009395883             0.5376276569142636</w:t>
      </w:r>
    </w:p>
    <w:p w14:paraId="255561D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5.5537243628616801            -1.5231158068916477             0.5498487063285903</w:t>
      </w:r>
    </w:p>
    <w:p w14:paraId="5796A78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5.1867152175734477            -2.3291844796335384            -0.9901537850657908</w:t>
      </w:r>
    </w:p>
    <w:p w14:paraId="49A6CC8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3.4207548692445893            -2.5779476950585827            -2.7710061478044743</w:t>
      </w:r>
    </w:p>
    <w:p w14:paraId="1F00232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2.7102553594143068            -3.8432354858303199            -1.7283650280195326</w:t>
      </w:r>
    </w:p>
    <w:p w14:paraId="6350F15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0.7370283263993912             1.0321282595339059             2.4707985090508235</w:t>
      </w:r>
    </w:p>
    <w:p w14:paraId="3347B1E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2.4227424659283292             1.5410732634967859             2.4170536480056319</w:t>
      </w:r>
    </w:p>
    <w:p w14:paraId="6081E60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-1.3205586323118552            -1.3590464586021456            -0.3497849125623291</w:t>
      </w:r>
    </w:p>
    <w:p w14:paraId="726384D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0.6939113118015114             4.9496983725228905            -2.6083003578117734</w:t>
      </w:r>
    </w:p>
    <w:p w14:paraId="6EEB4F0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2.1912793891373785             3.9975431551168348            -2.5343897455092210</w:t>
      </w:r>
    </w:p>
    <w:p w14:paraId="5444426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0.2841145797679060             4.6635105259433489            -0.2099386464169615</w:t>
      </w:r>
    </w:p>
    <w:p w14:paraId="59B4F29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1.9087279836141706             5.3193553519521570            -0.4741891670367278</w:t>
      </w:r>
    </w:p>
    <w:p w14:paraId="0DCB5E0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-4.7260534495098998             0.2377412315839622            -0.8216714125078588</w:t>
      </w:r>
    </w:p>
    <w:p w14:paraId="4DE2FDD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-2.6583828472336291             1.3965288288534092            -0.1779989711023233</w:t>
      </w:r>
    </w:p>
    <w:p w14:paraId="1831365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-4.2687593453071067             0.3753702331714511             1.5648554295158230</w:t>
      </w:r>
    </w:p>
    <w:p w14:paraId="32FF610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-2.7229563787721043            -2.2602390295799735             1.2669467729718402</w:t>
      </w:r>
    </w:p>
    <w:p w14:paraId="0A3A422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-0.5309829209308280            -1.4786069439757759            -2.6496104379074410</w:t>
      </w:r>
    </w:p>
    <w:p w14:paraId="7809A31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0.9039152752864442             1.8337124209892308            -2.8455802161541857</w:t>
      </w:r>
    </w:p>
    <w:p w14:paraId="24C3AFE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-2.7987071436553159            -0.4541857771824727             3.9713524639566815</w:t>
      </w:r>
    </w:p>
    <w:p w14:paraId="023F3FD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-0.8688426626469824             2.9511735382526192            -2.0247144997282351</w:t>
      </w:r>
    </w:p>
    <w:p w14:paraId="4F81645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-3.4913837100120650            -2.5628918106756307             3.5590272470129789</w:t>
      </w:r>
    </w:p>
    <w:p w14:paraId="31F4194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4.0561829039849862            -0.0283595953223861             1.7976589107660583</w:t>
      </w:r>
    </w:p>
    <w:p w14:paraId="7C7AB34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1.3518771308369160            -2.6716379910805674            -2.7683789153036833</w:t>
      </w:r>
    </w:p>
    <w:p w14:paraId="0A3D6A2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O             -0.2846162759145684             0.4221822731605512            -0.0932976518206124</w:t>
      </w:r>
    </w:p>
    <w:p w14:paraId="711DA08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-3.8501044342716568            -1.6439744388779538            -1.0408032738539175</w:t>
      </w:r>
    </w:p>
    <w:p w14:paraId="18A500E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-2.3157476385935682             0.5875842464758290            -2.0321767067343242</w:t>
      </w:r>
    </w:p>
    <w:p w14:paraId="0D20D3C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-5.2950976517974553            -1.3581634921681065             1.3000342328195789</w:t>
      </w:r>
    </w:p>
    <w:p w14:paraId="3F69005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-1.7323478879072443            -0.4256675097635899             1.4505726227160829</w:t>
      </w:r>
    </w:p>
    <w:p w14:paraId="3A3EBFE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0.5595308124747705            -1.7441769073611266            -2.1677884448870564</w:t>
      </w:r>
    </w:p>
    <w:p w14:paraId="1455DB6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0.4215532678156599             2.8483159788184058            -2.3712935377814728</w:t>
      </w:r>
    </w:p>
    <w:p w14:paraId="3CCE3B3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-3.0287541167509318            -1.3564589928503734             3.1977188392693678</w:t>
      </w:r>
    </w:p>
    <w:p w14:paraId="4EC23CB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1.1130740254990841             2.5894114462951459             1.0555365051867540</w:t>
      </w:r>
    </w:p>
    <w:p w14:paraId="0CA017D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1.8697864242403819             3.2740686748187708             0.1909352404783565</w:t>
      </w:r>
    </w:p>
    <w:p w14:paraId="74C05BE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0.9231838112417031            -0.2302713276633794            -0.0695179575143174</w:t>
      </w:r>
    </w:p>
    <w:p w14:paraId="1292152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3.1201179466901197            -0.4533906179250309             0.8861949254544590</w:t>
      </w:r>
    </w:p>
    <w:p w14:paraId="0942D64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1.2611652682781902            -1.2226969106534660            -0.9949951121465812</w:t>
      </w:r>
    </w:p>
    <w:p w14:paraId="642362D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3.4781936798178408            -1.4768158001365277            -0.0081201959340116</w:t>
      </w:r>
    </w:p>
    <w:p w14:paraId="3C92E3E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2.5174257452555411            -1.8224453254433595            -0.9446413737248504</w:t>
      </w:r>
    </w:p>
    <w:p w14:paraId="6A3D4DE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1.8676292306920579             0.1928244551130504             0.8649875945023245</w:t>
      </w:r>
    </w:p>
    <w:p w14:paraId="4CE1CFD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4.0389717833254908            -0.7749095416687882             3.0325733374574848</w:t>
      </w:r>
    </w:p>
    <w:p w14:paraId="0DEE29F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3.2971274721973369             2.9175222984071505            -0.1216130823617803</w:t>
      </w:r>
    </w:p>
    <w:p w14:paraId="04CBD20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4.8227396795278139            -2.1412177340737282             0.0251235560080539</w:t>
      </w:r>
    </w:p>
    <w:p w14:paraId="1A460BD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2.6129040158798249            -2.8044503365627294            -2.0654200019679534</w:t>
      </w:r>
    </w:p>
    <w:p w14:paraId="0C41567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1.5439044945896623             1.3403800770242831             1.7964012995945968</w:t>
      </w:r>
    </w:p>
    <w:p w14:paraId="419F6D9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-1.4490454234381576            -0.3441585533539074             0.0541376099867971</w:t>
      </w:r>
    </w:p>
    <w:p w14:paraId="1C3B5F6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1.1944508949596118             4.1156296161566193            -2.1023069941604087</w:t>
      </w:r>
    </w:p>
    <w:p w14:paraId="2CC85C7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1.2830250659605342             4.4239494503637848            -0.5884270440567959</w:t>
      </w:r>
    </w:p>
    <w:p w14:paraId="1D9138B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-3.8904374998306932            -0.3554980510198825            -0.4213821100062710</w:t>
      </w:r>
    </w:p>
    <w:p w14:paraId="6738E63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-2.5799592463159886             0.4018446890085192            -0.6397686636321995</w:t>
      </w:r>
    </w:p>
    <w:p w14:paraId="0CE4DF3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-4.1260542185957654            -0.5943967406218318             1.0713076299578983</w:t>
      </w:r>
    </w:p>
    <w:p w14:paraId="435417E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-2.8682778668710665            -1.2559452415555317             1.6928086440722805</w:t>
      </w:r>
    </w:p>
    <w:p w14:paraId="0C25A10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63</w:t>
      </w:r>
    </w:p>
    <w:p w14:paraId="1A9E8406" w14:textId="065B8346"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 xml:space="preserve">Energy: -1127178.0120131453 kcal/mol (wB97X-V / def2-TZVP / CPCM(Pyridine)) ++ ChemEnsembleNo: 1 ++ ConformerNo: </w:t>
      </w:r>
      <w:r>
        <w:rPr>
          <w:rFonts w:ascii="Arial" w:hAnsi="Arial" w:cs="Arial"/>
          <w:sz w:val="16"/>
          <w:szCs w:val="16"/>
          <w:lang w:val="en-US"/>
        </w:rPr>
        <w:t>3</w:t>
      </w:r>
      <w:r w:rsidRPr="001E40AE">
        <w:rPr>
          <w:rFonts w:ascii="Arial" w:hAnsi="Arial" w:cs="Arial"/>
          <w:sz w:val="16"/>
          <w:szCs w:val="16"/>
          <w:lang w:val="en-US"/>
        </w:rPr>
        <w:t xml:space="preserve"> ++ Version: 1.11.0</w:t>
      </w:r>
    </w:p>
    <w:p w14:paraId="4E3B99C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-1.3167017501917524             2.0726444890849276            -2.0985661628052243</w:t>
      </w:r>
    </w:p>
    <w:p w14:paraId="5F87E2C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-2.9878547749035129            -0.5779909503060038             4.7932074000480611</w:t>
      </w:r>
    </w:p>
    <w:p w14:paraId="7B12D01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-3.9084704478751138            -1.5443574480597659            -2.0361498525255519</w:t>
      </w:r>
    </w:p>
    <w:p w14:paraId="1BC500B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-1.7170253016417840            -0.1282010410137449            -2.3343190605503166</w:t>
      </w:r>
    </w:p>
    <w:p w14:paraId="6FB9D6C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H             -5.2461492142625961            -2.1901247290774299             0.6284309033095548</w:t>
      </w:r>
    </w:p>
    <w:p w14:paraId="4771901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0.0633310917235405             2.8811101801829802             1.2462775862429649</w:t>
      </w:r>
    </w:p>
    <w:p w14:paraId="6AB2CA9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3.0657480375468587            -0.7009331613132646             3.5271139576878343</w:t>
      </w:r>
    </w:p>
    <w:p w14:paraId="681371E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4.8223803797138753            -0.3752310227084265             3.6614783539386573</w:t>
      </w:r>
    </w:p>
    <w:p w14:paraId="4D0488D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4.2481826966987315            -1.8541939681248556             2.8311973361279081</w:t>
      </w:r>
    </w:p>
    <w:p w14:paraId="4202CAF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3.7447127420982902             2.3477186289105920             0.7203155390357726</w:t>
      </w:r>
    </w:p>
    <w:p w14:paraId="00305EC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3.8691706183986816             3.8548915451615926            -0.2135274787777400</w:t>
      </w:r>
    </w:p>
    <w:p w14:paraId="5AB119B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3.3548121100234956             2.3636881859831398            -1.0029651483640702</w:t>
      </w:r>
    </w:p>
    <w:p w14:paraId="5733588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5.1884799077944654            -2.3221762135922401            -1.0077443365428662</w:t>
      </w:r>
    </w:p>
    <w:p w14:paraId="67D7B78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4.7850255301837148            -3.0864630093802323             0.5320189228561669</w:t>
      </w:r>
    </w:p>
    <w:p w14:paraId="59A8FF1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5.5648307977252243            -1.4979676540152447             0.5208476547590395</w:t>
      </w:r>
    </w:p>
    <w:p w14:paraId="434E62D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2.7311649403689975            -3.8082994425912666            -1.7777743633987309</w:t>
      </w:r>
    </w:p>
    <w:p w14:paraId="3133351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3.4391632571420629            -2.5250609340239447            -2.7995882847193823</w:t>
      </w:r>
    </w:p>
    <w:p w14:paraId="148787E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2.4192362973248120             1.5174203868443938             2.4370127340823702</w:t>
      </w:r>
    </w:p>
    <w:p w14:paraId="2E762BC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0.7366298046382475             0.9996856768055664             2.4948492381714469</w:t>
      </w:r>
    </w:p>
    <w:p w14:paraId="067AFA6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-1.3087987949620057            -1.3731933102941190            -0.3685745070355542</w:t>
      </w:r>
    </w:p>
    <w:p w14:paraId="36E49A8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2.1681517991231374             4.0421710471864545            -2.4706077754962705</w:t>
      </w:r>
    </w:p>
    <w:p w14:paraId="7B0922D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0.6598731477893167             4.9782090917203963            -2.5353289792670890</w:t>
      </w:r>
    </w:p>
    <w:p w14:paraId="288A0D8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1.8691018548727150             5.3342140002701193            -0.3944555188315390</w:t>
      </w:r>
    </w:p>
    <w:p w14:paraId="5336179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0.2503662646774052             4.6586392131869063            -0.1412939680801403</w:t>
      </w:r>
    </w:p>
    <w:p w14:paraId="5D34A98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-4.7259403603244534             0.1917463992662961            -0.8470370010208272</w:t>
      </w:r>
    </w:p>
    <w:p w14:paraId="485811B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-2.6770991525468122             1.3659324615132469            -0.1674419481293613</w:t>
      </w:r>
    </w:p>
    <w:p w14:paraId="75AD188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-4.2984927573961293             0.3012332128240547             1.5434693842914506</w:t>
      </w:r>
    </w:p>
    <w:p w14:paraId="0C93254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-2.7126900900908857            -2.3096366896586487             1.2222399604896712</w:t>
      </w:r>
    </w:p>
    <w:p w14:paraId="040AB33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-0.5177600141792719            -1.4455405810495146            -2.6713476965996126</w:t>
      </w:r>
    </w:p>
    <w:p w14:paraId="298B3B2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0.9024023711879752             1.8679554833580050            -2.8104485340305287</w:t>
      </w:r>
    </w:p>
    <w:p w14:paraId="5D69E52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-3.4612920419418645            -2.5424364837458655             3.6406227670688720</w:t>
      </w:r>
    </w:p>
    <w:p w14:paraId="428988D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-0.8803684830128389             2.9564827451812348            -1.9731322597862007</w:t>
      </w:r>
    </w:p>
    <w:p w14:paraId="3152D73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-2.8106511133113150            -0.3919577237538724             3.8542110198296373</w:t>
      </w:r>
    </w:p>
    <w:p w14:paraId="5216A37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4.0541489906292618            -0.0352404715796033             1.8030350164965498</w:t>
      </w:r>
    </w:p>
    <w:p w14:paraId="498A8B5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1.3707471673966805            -2.6270865707703939            -2.8036638033770140</w:t>
      </w:r>
    </w:p>
    <w:p w14:paraId="631134E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-0.2900232123829755             0.4137610047655983            -0.0817354899579972</w:t>
      </w:r>
    </w:p>
    <w:p w14:paraId="2627F5D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-3.8249067298503805            -1.6761013332223000            -1.0830580596447017</w:t>
      </w:r>
    </w:p>
    <w:p w14:paraId="660DE94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-2.3126816494227169             0.5910411487808426            -2.0313556328824260</w:t>
      </w:r>
    </w:p>
    <w:p w14:paraId="3EBA416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-5.2919110642265759            -1.4454728737458327             1.2469045356510988</w:t>
      </w:r>
    </w:p>
    <w:p w14:paraId="0A6BB74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O             -1.7423165269719851            -0.4670623499113783             1.4404305695370707</w:t>
      </w:r>
    </w:p>
    <w:p w14:paraId="6162F4B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0.5724419909444577            -1.7136160099707858            -2.1903181098880022</w:t>
      </w:r>
    </w:p>
    <w:p w14:paraId="2C53B74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0.4102172328448797             2.8714623755642292            -2.3226306917802315</w:t>
      </w:r>
    </w:p>
    <w:p w14:paraId="22A9DBC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-3.0673574315465033            -1.5057471524016857             3.1523036552263113</w:t>
      </w:r>
    </w:p>
    <w:p w14:paraId="69605C3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1.0969708560570368             2.5755619829474936             1.0958346529809098</w:t>
      </w:r>
    </w:p>
    <w:p w14:paraId="30BEB9C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1.8489828444640986             3.2798879517367965             0.2429769504416956</w:t>
      </w:r>
    </w:p>
    <w:p w14:paraId="1FE983D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0.9229991214525305            -0.2298262437636104            -0.0681708503499263</w:t>
      </w:r>
    </w:p>
    <w:p w14:paraId="5C73E80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3.1211769078867753            -0.4538721589071783             0.8854571260599323</w:t>
      </w:r>
    </w:p>
    <w:p w14:paraId="659970B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1.2682377456738683            -1.2064218880555486            -1.0080982799251224</w:t>
      </w:r>
    </w:p>
    <w:p w14:paraId="4A8524D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3.4851200354125393            -1.4641750802454079            -0.0212991021986877</w:t>
      </w:r>
    </w:p>
    <w:p w14:paraId="70E2630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2.5278275703409925            -1.8003238802584027            -0.9644616087295178</w:t>
      </w:r>
    </w:p>
    <w:p w14:paraId="37FEF6F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1.8651214946757400             0.1859119232312860             0.8720619598453095</w:t>
      </w:r>
    </w:p>
    <w:p w14:paraId="4B55245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4.0386876873660880            -0.7962310283402620             3.0291215115054624</w:t>
      </w:r>
    </w:p>
    <w:p w14:paraId="1C6009C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3.2803289746782163             2.9409960327516087            -0.0712535569023108</w:t>
      </w:r>
    </w:p>
    <w:p w14:paraId="2B64E26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4.8319127677890892            -2.1239009397941011             0.0080019575815250</w:t>
      </w:r>
    </w:p>
    <w:p w14:paraId="584E569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2.6304053170350268            -2.7650128294796161            -2.0995781943332861</w:t>
      </w:r>
    </w:p>
    <w:p w14:paraId="505CE28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1.5378321100973951             1.3198580047346926             1.8191764261292525</w:t>
      </w:r>
    </w:p>
    <w:p w14:paraId="166A4E2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-1.4491175930313629            -0.3645853384507871             0.0466067874693940</w:t>
      </w:r>
    </w:p>
    <w:p w14:paraId="0745C9A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1.1693840911913336             4.1438273453395880            -2.0389756176942080</w:t>
      </w:r>
    </w:p>
    <w:p w14:paraId="1B54B83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1.2521965987890427             4.4344220691453033            -0.5212942009761445</w:t>
      </w:r>
    </w:p>
    <w:p w14:paraId="1C2C25E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-3.8867395380792931            -0.3967014814968043            -0.4472916809137126</w:t>
      </w:r>
    </w:p>
    <w:p w14:paraId="64B77F9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-2.5837221027474850             0.3795336683442566            -0.6439928023440759</w:t>
      </w:r>
    </w:p>
    <w:p w14:paraId="6EA687D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-4.1338950716386060            -0.6595795866768529             1.0401331632455442</w:t>
      </w:r>
    </w:p>
    <w:p w14:paraId="05B52D1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-2.8719560320726218            -1.3142495452337140             1.6627167551024804</w:t>
      </w:r>
    </w:p>
    <w:p w14:paraId="128FFFB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63</w:t>
      </w:r>
    </w:p>
    <w:p w14:paraId="3951A49C" w14:textId="70AFEA0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 xml:space="preserve">Energy: -1127177.671935767 kcal/mol (wB97X-V / def2-TZVP / CPCM(Pyridine)) ++ ChemEnsembleNo: 1 ++ ConformerNo: </w:t>
      </w:r>
      <w:r>
        <w:rPr>
          <w:rFonts w:ascii="Arial" w:hAnsi="Arial" w:cs="Arial"/>
          <w:sz w:val="16"/>
          <w:szCs w:val="16"/>
          <w:lang w:val="en-US"/>
        </w:rPr>
        <w:t>4</w:t>
      </w:r>
      <w:r w:rsidRPr="001E40AE">
        <w:rPr>
          <w:rFonts w:ascii="Arial" w:hAnsi="Arial" w:cs="Arial"/>
          <w:sz w:val="16"/>
          <w:szCs w:val="16"/>
          <w:lang w:val="en-US"/>
        </w:rPr>
        <w:t xml:space="preserve"> ++ Version: 1.11.0</w:t>
      </w:r>
    </w:p>
    <w:p w14:paraId="0C24D70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-0.7517499621465144             5.9901658847595831             4.4244306564341347</w:t>
      </w:r>
    </w:p>
    <w:p w14:paraId="7C5AFA8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-1.9106865719451473             2.5870464597279650             2.6264933972055933</w:t>
      </w:r>
    </w:p>
    <w:p w14:paraId="49499044"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-3.8816478181183220            -3.0463335671433800            -0.5851919111670130</w:t>
      </w:r>
    </w:p>
    <w:p w14:paraId="2630535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-1.8050788799498312            -3.1263010340650270            -2.3953791508665465</w:t>
      </w:r>
    </w:p>
    <w:p w14:paraId="26FA649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-5.0046840890944662            -0.5101390924787127             1.0315969404041090</w:t>
      </w:r>
    </w:p>
    <w:p w14:paraId="6EF18D8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0.5769621088267393             1.1260198431822115             0.7523889907366038</w:t>
      </w:r>
    </w:p>
    <w:p w14:paraId="43CE84D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4.9569178675571814             1.3104841687154960             1.2239049315300232</w:t>
      </w:r>
    </w:p>
    <w:p w14:paraId="64CB63C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3.3150744111125419             0.7723410703694484             1.6854328579582514</w:t>
      </w:r>
    </w:p>
    <w:p w14:paraId="69BEC4A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H              4.6802020314403991            -0.3929944666269001             1.6865013296983995</w:t>
      </w:r>
    </w:p>
    <w:p w14:paraId="568BC0F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2.0076511569269031             4.7176414430937141            -0.5736316425341825</w:t>
      </w:r>
    </w:p>
    <w:p w14:paraId="4A77A73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3.3613723722497317             4.1730750375635903             0.4112199788562837</w:t>
      </w:r>
    </w:p>
    <w:p w14:paraId="6B55D14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2.9916801314784616             3.3555337750642567            -1.1212175105643016</w:t>
      </w:r>
    </w:p>
    <w:p w14:paraId="564964E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5.6327825413585888            -1.6975758508869274            -0.0149672880931642</w:t>
      </w:r>
    </w:p>
    <w:p w14:paraId="58B0FE6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5.2622477350826999            -3.4035157068486273            -0.3294727981143534</w:t>
      </w:r>
    </w:p>
    <w:p w14:paraId="191CCBB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4.9287841980541671            -2.7093881088504728             1.2583292333364737</w:t>
      </w:r>
    </w:p>
    <w:p w14:paraId="00C0604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3.5444205648792662            -4.9745321102633975            -1.2104696043317991</w:t>
      </w:r>
    </w:p>
    <w:p w14:paraId="6F3A8F7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2.8510637670132422            -4.9788258377995751             0.4362592203343212</w:t>
      </w:r>
    </w:p>
    <w:p w14:paraId="349E6B8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2.3646443726445430             1.5155685212491428            -1.7284453370433064</w:t>
      </w:r>
    </w:p>
    <w:p w14:paraId="3C8FC7F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0.6569929463907940             1.0849318476165000            -1.8617092147429630</w:t>
      </w:r>
    </w:p>
    <w:p w14:paraId="72F7828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-1.2650455551201354            -1.9355201939209272            -0.3219535652022993</w:t>
      </w:r>
    </w:p>
    <w:p w14:paraId="1C587F6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0.6509115013619470             5.4864101245373629             1.3629232356307783</w:t>
      </w:r>
    </w:p>
    <w:p w14:paraId="0A1BF84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-0.5963439002981885             4.2861526316503324             0.9235123129806531</w:t>
      </w:r>
    </w:p>
    <w:p w14:paraId="6E1039D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0.6584099604735680             2.5880846619795403             2.3917364804987957</w:t>
      </w:r>
    </w:p>
    <w:p w14:paraId="7F87F7F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1.9913962500550593             3.7530441457461055             2.4672933818392986</w:t>
      </w:r>
    </w:p>
    <w:p w14:paraId="1E3FEF1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-4.7388052501218771            -1.1930809748787252            -1.7620858195366023</w:t>
      </w:r>
    </w:p>
    <w:p w14:paraId="15C3CF5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-2.5843386550154044            -0.6063440276475217            -2.7544473316898417</w:t>
      </w:r>
    </w:p>
    <w:p w14:paraId="13F55CB3"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-3.8642878523903827             0.9730667682403851            -1.0819590848169061</w:t>
      </w:r>
    </w:p>
    <w:p w14:paraId="46F205A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H             -2.4316619897115954            -0.4817219988949955             1.2044543007509005</w:t>
      </w:r>
    </w:p>
    <w:p w14:paraId="4DD0EF6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-0.4308824253778439            -4.2461856250330010            -1.9426929593194486</w:t>
      </w:r>
    </w:p>
    <w:p w14:paraId="637E152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-1.4574605160478011             4.0541139680151455             3.4069754340579759</w:t>
      </w:r>
    </w:p>
    <w:p w14:paraId="76FEF40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-2.4196649163657327             2.6814425003696765             0.3197206539939907</w:t>
      </w:r>
    </w:p>
    <w:p w14:paraId="2DE48F7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-0.2388302092223137             5.9230313231480762             3.5989062412891877</w:t>
      </w:r>
    </w:p>
    <w:p w14:paraId="34611A8E"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-2.0773937172572277             1.6574396392339179             2.2996991988196314</w:t>
      </w:r>
    </w:p>
    <w:p w14:paraId="0C448E4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3.9996403100006255             0.2299511747653010            -0.2109871444102157</w:t>
      </w:r>
    </w:p>
    <w:p w14:paraId="3D123732"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1.4767833228446421            -5.0711533581958159            -1.1127477818721283</w:t>
      </w:r>
    </w:p>
    <w:p w14:paraId="7EDC3BF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-0.2304715923027744            -1.1753994338610450            -1.9544915073543823</w:t>
      </w:r>
    </w:p>
    <w:p w14:paraId="61F6A6B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-3.9564153402206559            -2.2032501545551297            -0.1150672087742139</w:t>
      </w:r>
    </w:p>
    <w:p w14:paraId="4E67794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-2.6630113832316549            -2.6751048969712321            -2.5225317040739035</w:t>
      </w:r>
    </w:p>
    <w:p w14:paraId="72A5543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-4.9234553023805656             0.3097024422307569             0.5227820432432249</w:t>
      </w:r>
    </w:p>
    <w:p w14:paraId="4B9D9D1F"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O             -1.4036034953010850             0.1305294239814242            -0.5120075945314635</w:t>
      </w:r>
    </w:p>
    <w:p w14:paraId="78A19CE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0.6661258003733272            -4.0316197117827137            -1.4554971423051393</w:t>
      </w:r>
    </w:p>
    <w:p w14:paraId="6B0E3B2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-0.6038002245728116             4.8093577206806843             2.9552446795132168</w:t>
      </w:r>
    </w:p>
    <w:p w14:paraId="1C0098E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-2.3327343081062120             1.6745443771095525             0.9945346885228956</w:t>
      </w:r>
    </w:p>
    <w:p w14:paraId="5DF64C8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lastRenderedPageBreak/>
        <w:t>C              1.2331266304299802             1.6965937108085232             0.0963892218521145</w:t>
      </w:r>
    </w:p>
    <w:p w14:paraId="4CE3A260"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1.6443384723913474             2.8971083877899622             0.5192408066125875</w:t>
      </w:r>
    </w:p>
    <w:p w14:paraId="53D91EF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0.9829524041800367            -1.4556427209894363            -1.3516613063280496</w:t>
      </w:r>
    </w:p>
    <w:p w14:paraId="4B856DED"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3.1320164449631536            -0.7964844447643341            -0.4788450086133017</w:t>
      </w:r>
    </w:p>
    <w:p w14:paraId="58D6FD87"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1.3585322225408907            -2.7851985291053865            -1.1438747832971659</w:t>
      </w:r>
    </w:p>
    <w:p w14:paraId="4AC91B7A"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3.5433968220767036            -2.1270624301558980            -0.2918428652029479</w:t>
      </w:r>
    </w:p>
    <w:p w14:paraId="203005B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2.6110991167378450            -3.0972365090374980            -0.6305212606139297</w:t>
      </w:r>
    </w:p>
    <w:p w14:paraId="6D57202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1.8748511133390076            -0.4373972360012314            -1.0210549847621158</w:t>
      </w:r>
    </w:p>
    <w:p w14:paraId="4278811B"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4.2477578206349342             0.4813640641135208             1.1904873956379149</w:t>
      </w:r>
    </w:p>
    <w:p w14:paraId="23FDD109"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2.5496376529383680             3.8232632440170971            -0.2392000927475257</w:t>
      </w:r>
    </w:p>
    <w:p w14:paraId="5B49132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4.9176368692373762            -2.4993664229892611             0.1819400893459317</w:t>
      </w:r>
    </w:p>
    <w:p w14:paraId="1D705A38"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2.7357694654592466            -4.5855654667904764            -0.5805321658983655</w:t>
      </w:r>
    </w:p>
    <w:p w14:paraId="7A41DFC5"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1.5375389603852132             1.0200483192895902            -1.2134845170505508</w:t>
      </w:r>
    </w:p>
    <w:p w14:paraId="4C32891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-1.3584605041034925            -1.1619015619863124            -1.1044057695106702</w:t>
      </w:r>
    </w:p>
    <w:p w14:paraId="49C13EC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0.1431544104673210             4.5725151331798104             1.6792882349453053</w:t>
      </w:r>
    </w:p>
    <w:p w14:paraId="1592E7FC"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1.1502817665392191             3.4046200208051740             1.8525202567740771</w:t>
      </w:r>
    </w:p>
    <w:p w14:paraId="3FDA7A2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-3.8562296269808898            -1.1753334327943992            -1.1021515631445404</w:t>
      </w:r>
    </w:p>
    <w:p w14:paraId="3B8CE836"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-2.6003264111317663            -1.3718920000723107            -1.9609473385978129</w:t>
      </w:r>
    </w:p>
    <w:p w14:paraId="27B52261" w14:textId="77777777" w:rsidR="001E40AE" w:rsidRPr="001E40AE" w:rsidRDefault="001E40AE" w:rsidP="001E40AE">
      <w:pPr>
        <w:jc w:val="both"/>
        <w:rPr>
          <w:rFonts w:ascii="Arial" w:hAnsi="Arial" w:cs="Arial"/>
          <w:sz w:val="16"/>
          <w:szCs w:val="16"/>
          <w:lang w:val="en-US"/>
        </w:rPr>
      </w:pPr>
      <w:r w:rsidRPr="001E40AE">
        <w:rPr>
          <w:rFonts w:ascii="Arial" w:hAnsi="Arial" w:cs="Arial"/>
          <w:sz w:val="16"/>
          <w:szCs w:val="16"/>
          <w:lang w:val="en-US"/>
        </w:rPr>
        <w:t>C             -3.8161843591983149             0.1530559868616342            -0.3553010083752734</w:t>
      </w:r>
    </w:p>
    <w:p w14:paraId="53840FFF" w14:textId="2FD5E983" w:rsidR="001E40AE" w:rsidRDefault="001E40AE" w:rsidP="001E40AE">
      <w:pPr>
        <w:jc w:val="both"/>
        <w:rPr>
          <w:rFonts w:ascii="Arial" w:hAnsi="Arial" w:cs="Arial"/>
          <w:sz w:val="16"/>
          <w:szCs w:val="16"/>
          <w:lang w:val="en-US"/>
        </w:rPr>
      </w:pPr>
      <w:r w:rsidRPr="001E40AE">
        <w:rPr>
          <w:rFonts w:ascii="Arial" w:hAnsi="Arial" w:cs="Arial"/>
          <w:sz w:val="16"/>
          <w:szCs w:val="16"/>
          <w:lang w:val="en-US"/>
        </w:rPr>
        <w:t>C             -2.4919801129577031             0.2743161978804804             0.4083167990057047</w:t>
      </w:r>
    </w:p>
    <w:p w14:paraId="3C6C06A7" w14:textId="2D444A5D" w:rsidR="001E40AE" w:rsidRDefault="001E40AE" w:rsidP="001E40AE">
      <w:pPr>
        <w:jc w:val="both"/>
        <w:rPr>
          <w:rFonts w:ascii="Arial" w:hAnsi="Arial" w:cs="Arial"/>
          <w:sz w:val="16"/>
          <w:szCs w:val="16"/>
          <w:lang w:val="en-US"/>
        </w:rPr>
      </w:pPr>
    </w:p>
    <w:p w14:paraId="2FE5A93A" w14:textId="294ECE00" w:rsidR="001E40AE" w:rsidRDefault="001E40AE" w:rsidP="001E40AE">
      <w:pPr>
        <w:jc w:val="both"/>
        <w:rPr>
          <w:rFonts w:ascii="Arial" w:hAnsi="Arial" w:cs="Arial"/>
          <w:sz w:val="16"/>
          <w:szCs w:val="16"/>
          <w:lang w:val="en-US"/>
        </w:rPr>
      </w:pPr>
    </w:p>
    <w:p w14:paraId="4F41AE57" w14:textId="326214FC" w:rsidR="001E40AE" w:rsidRDefault="001E40AE" w:rsidP="001E40AE">
      <w:pPr>
        <w:jc w:val="both"/>
        <w:rPr>
          <w:rFonts w:ascii="Arial" w:hAnsi="Arial" w:cs="Arial"/>
          <w:sz w:val="16"/>
          <w:szCs w:val="16"/>
          <w:lang w:val="en-US"/>
        </w:rPr>
      </w:pPr>
    </w:p>
    <w:p w14:paraId="77CBD29F" w14:textId="30E95BC2" w:rsidR="001E40AE" w:rsidRDefault="001E40AE" w:rsidP="001E40AE">
      <w:pPr>
        <w:jc w:val="both"/>
        <w:rPr>
          <w:rFonts w:ascii="Arial" w:hAnsi="Arial" w:cs="Arial"/>
          <w:sz w:val="16"/>
          <w:szCs w:val="16"/>
          <w:lang w:val="en-US"/>
        </w:rPr>
      </w:pPr>
    </w:p>
    <w:p w14:paraId="0371FF24" w14:textId="7E192F49" w:rsidR="001E40AE" w:rsidRDefault="001E40AE" w:rsidP="001E40AE">
      <w:pPr>
        <w:jc w:val="both"/>
        <w:rPr>
          <w:rFonts w:ascii="Arial" w:hAnsi="Arial" w:cs="Arial"/>
          <w:sz w:val="16"/>
          <w:szCs w:val="16"/>
          <w:lang w:val="en-US"/>
        </w:rPr>
      </w:pPr>
    </w:p>
    <w:p w14:paraId="2737EC32" w14:textId="016418F6" w:rsidR="001E40AE" w:rsidRDefault="001E40AE" w:rsidP="001E40AE">
      <w:pPr>
        <w:jc w:val="both"/>
        <w:rPr>
          <w:rFonts w:ascii="Arial" w:hAnsi="Arial" w:cs="Arial"/>
          <w:sz w:val="16"/>
          <w:szCs w:val="16"/>
          <w:lang w:val="en-US"/>
        </w:rPr>
      </w:pPr>
    </w:p>
    <w:p w14:paraId="781E4279" w14:textId="3C63F39C" w:rsidR="001E40AE" w:rsidRDefault="001E40AE" w:rsidP="001E40AE">
      <w:pPr>
        <w:jc w:val="both"/>
        <w:rPr>
          <w:rFonts w:ascii="Arial" w:hAnsi="Arial" w:cs="Arial"/>
          <w:sz w:val="16"/>
          <w:szCs w:val="16"/>
          <w:lang w:val="en-US"/>
        </w:rPr>
      </w:pPr>
    </w:p>
    <w:p w14:paraId="618571D9" w14:textId="335BB8A2" w:rsidR="001E40AE" w:rsidRDefault="001E40AE" w:rsidP="001E40AE">
      <w:pPr>
        <w:jc w:val="both"/>
        <w:rPr>
          <w:rFonts w:ascii="Arial" w:hAnsi="Arial" w:cs="Arial"/>
          <w:sz w:val="16"/>
          <w:szCs w:val="16"/>
          <w:lang w:val="en-US"/>
        </w:rPr>
      </w:pPr>
    </w:p>
    <w:p w14:paraId="60C6E3DC" w14:textId="492FDE11" w:rsidR="001E40AE" w:rsidRDefault="001E40AE" w:rsidP="001E40AE">
      <w:pPr>
        <w:jc w:val="both"/>
        <w:rPr>
          <w:rFonts w:ascii="Arial" w:hAnsi="Arial" w:cs="Arial"/>
          <w:sz w:val="16"/>
          <w:szCs w:val="16"/>
          <w:lang w:val="en-US"/>
        </w:rPr>
      </w:pPr>
    </w:p>
    <w:p w14:paraId="4743DBE8" w14:textId="64AD6969" w:rsidR="001E40AE" w:rsidRDefault="001E40AE" w:rsidP="001E40AE">
      <w:pPr>
        <w:jc w:val="both"/>
        <w:rPr>
          <w:rFonts w:ascii="Arial" w:hAnsi="Arial" w:cs="Arial"/>
          <w:sz w:val="16"/>
          <w:szCs w:val="16"/>
          <w:lang w:val="en-US"/>
        </w:rPr>
      </w:pPr>
    </w:p>
    <w:p w14:paraId="59C31BBF" w14:textId="77777777" w:rsidR="00E24EBD" w:rsidRDefault="00E24EBD" w:rsidP="001E40AE">
      <w:pPr>
        <w:jc w:val="both"/>
        <w:rPr>
          <w:rFonts w:ascii="Arial" w:hAnsi="Arial" w:cs="Arial"/>
          <w:sz w:val="16"/>
          <w:szCs w:val="16"/>
          <w:lang w:val="en-US"/>
        </w:rPr>
      </w:pPr>
    </w:p>
    <w:p w14:paraId="4D86105C" w14:textId="77777777" w:rsidR="00E24EBD" w:rsidRDefault="00E24EBD" w:rsidP="001E40AE">
      <w:pPr>
        <w:jc w:val="both"/>
        <w:rPr>
          <w:rFonts w:ascii="Arial" w:hAnsi="Arial" w:cs="Arial"/>
          <w:sz w:val="16"/>
          <w:szCs w:val="16"/>
          <w:lang w:val="en-US"/>
        </w:rPr>
      </w:pPr>
    </w:p>
    <w:p w14:paraId="3075DE19" w14:textId="77777777" w:rsidR="00E24EBD" w:rsidRDefault="00E24EBD" w:rsidP="001E40AE">
      <w:pPr>
        <w:jc w:val="both"/>
        <w:rPr>
          <w:rFonts w:ascii="Arial" w:hAnsi="Arial" w:cs="Arial"/>
          <w:sz w:val="16"/>
          <w:szCs w:val="16"/>
          <w:lang w:val="en-US"/>
        </w:rPr>
      </w:pPr>
    </w:p>
    <w:p w14:paraId="19AEBB9E" w14:textId="77777777" w:rsidR="00E24EBD" w:rsidRDefault="00E24EBD" w:rsidP="001E40AE">
      <w:pPr>
        <w:jc w:val="both"/>
        <w:rPr>
          <w:rFonts w:ascii="Arial" w:hAnsi="Arial" w:cs="Arial"/>
          <w:sz w:val="16"/>
          <w:szCs w:val="16"/>
          <w:lang w:val="en-US"/>
        </w:rPr>
      </w:pPr>
    </w:p>
    <w:p w14:paraId="0DB9CC7B" w14:textId="77777777" w:rsidR="00E24EBD" w:rsidRDefault="00E24EBD" w:rsidP="001E40AE">
      <w:pPr>
        <w:jc w:val="both"/>
        <w:rPr>
          <w:rFonts w:ascii="Arial" w:hAnsi="Arial" w:cs="Arial"/>
          <w:sz w:val="16"/>
          <w:szCs w:val="16"/>
          <w:lang w:val="en-US"/>
        </w:rPr>
      </w:pPr>
    </w:p>
    <w:p w14:paraId="483F767E" w14:textId="7468C283" w:rsidR="001E40AE" w:rsidRPr="00B01D4D" w:rsidRDefault="001E40AE" w:rsidP="001E40AE">
      <w:pPr>
        <w:rPr>
          <w:rFonts w:ascii="Arial" w:hAnsi="Arial" w:cs="Arial"/>
          <w:b/>
          <w:sz w:val="24"/>
          <w:szCs w:val="24"/>
          <w:u w:val="single"/>
          <w:lang w:val="en-US"/>
        </w:rPr>
      </w:pPr>
      <w:r>
        <w:rPr>
          <w:rFonts w:ascii="Arial" w:hAnsi="Arial" w:cs="Arial"/>
          <w:b/>
          <w:sz w:val="24"/>
          <w:szCs w:val="24"/>
          <w:u w:val="single"/>
          <w:lang w:val="en-US"/>
        </w:rPr>
        <w:lastRenderedPageBreak/>
        <w:t>Deprotomer</w:t>
      </w:r>
      <w:r w:rsidRPr="00B01D4D">
        <w:rPr>
          <w:rFonts w:ascii="Arial" w:hAnsi="Arial" w:cs="Arial"/>
          <w:b/>
          <w:sz w:val="24"/>
          <w:szCs w:val="24"/>
          <w:u w:val="single"/>
          <w:lang w:val="en-US"/>
        </w:rPr>
        <w:t xml:space="preserve"> Search (</w:t>
      </w:r>
      <w:r>
        <w:rPr>
          <w:rFonts w:ascii="Arial" w:hAnsi="Arial" w:cs="Arial"/>
          <w:b/>
          <w:sz w:val="24"/>
          <w:szCs w:val="24"/>
          <w:u w:val="single"/>
          <w:lang w:val="en-US"/>
        </w:rPr>
        <w:t>MPAG</w:t>
      </w:r>
      <w:r w:rsidRPr="00B01D4D">
        <w:rPr>
          <w:rFonts w:ascii="Arial" w:hAnsi="Arial" w:cs="Arial"/>
          <w:b/>
          <w:sz w:val="24"/>
          <w:szCs w:val="24"/>
          <w:u w:val="single"/>
          <w:lang w:val="en-US"/>
        </w:rPr>
        <w:t>) using wB97X-V with def2-TZVP basis set</w:t>
      </w:r>
    </w:p>
    <w:p w14:paraId="4EC37A1F" w14:textId="79304998" w:rsidR="001E40AE" w:rsidRPr="001E40AE" w:rsidRDefault="001E40AE" w:rsidP="001E40AE">
      <w:pPr>
        <w:jc w:val="both"/>
        <w:rPr>
          <w:rFonts w:ascii="Arial" w:hAnsi="Arial" w:cs="Arial"/>
          <w:sz w:val="16"/>
          <w:szCs w:val="16"/>
          <w:lang w:val="en-US"/>
        </w:rPr>
      </w:pPr>
      <w:r w:rsidRPr="001E40AE">
        <w:rPr>
          <w:rFonts w:ascii="Arial" w:hAnsi="Arial" w:cs="Arial"/>
          <w:noProof/>
          <w:sz w:val="16"/>
          <w:szCs w:val="16"/>
          <w:lang w:val="en-US"/>
        </w:rPr>
        <w:drawing>
          <wp:inline distT="0" distB="0" distL="0" distR="0" wp14:anchorId="4C843292" wp14:editId="4E6C88F9">
            <wp:extent cx="5761355" cy="493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933950"/>
                    </a:xfrm>
                    <a:prstGeom prst="rect">
                      <a:avLst/>
                    </a:prstGeom>
                  </pic:spPr>
                </pic:pic>
              </a:graphicData>
            </a:graphic>
          </wp:inline>
        </w:drawing>
      </w:r>
    </w:p>
    <w:p w14:paraId="588C6E80" w14:textId="21A61660" w:rsidR="001E40AE" w:rsidRPr="00262FB8" w:rsidRDefault="001E40AE" w:rsidP="001E40AE">
      <w:pPr>
        <w:rPr>
          <w:rFonts w:ascii="Arial" w:hAnsi="Arial" w:cs="Arial"/>
          <w:sz w:val="20"/>
          <w:szCs w:val="20"/>
          <w:lang w:val="en-US"/>
        </w:rPr>
      </w:pPr>
      <w:r w:rsidRPr="001E40AE">
        <w:rPr>
          <w:rFonts w:ascii="Arial" w:hAnsi="Arial" w:cs="Arial"/>
          <w:sz w:val="16"/>
          <w:szCs w:val="16"/>
          <w:lang w:val="en-US"/>
        </w:rPr>
        <w:t xml:space="preserve"> </w:t>
      </w:r>
      <w:r w:rsidRPr="00262FB8">
        <w:rPr>
          <w:rFonts w:ascii="Arial" w:hAnsi="Arial" w:cs="Arial"/>
          <w:b/>
          <w:sz w:val="20"/>
          <w:szCs w:val="20"/>
          <w:lang w:val="en-US"/>
        </w:rPr>
        <w:t>Figur</w:t>
      </w:r>
      <w:r>
        <w:rPr>
          <w:rFonts w:ascii="Arial" w:hAnsi="Arial" w:cs="Arial"/>
          <w:b/>
          <w:sz w:val="20"/>
          <w:szCs w:val="20"/>
          <w:lang w:val="en-US"/>
        </w:rPr>
        <w:t>e 6</w:t>
      </w:r>
      <w:r w:rsidRPr="00262FB8">
        <w:rPr>
          <w:rFonts w:ascii="Arial" w:hAnsi="Arial" w:cs="Arial"/>
          <w:sz w:val="20"/>
          <w:szCs w:val="20"/>
          <w:lang w:val="en-US"/>
        </w:rPr>
        <w:t xml:space="preserve">: The least energy </w:t>
      </w:r>
      <w:r>
        <w:rPr>
          <w:rFonts w:ascii="Arial" w:hAnsi="Arial" w:cs="Arial"/>
          <w:sz w:val="20"/>
          <w:szCs w:val="20"/>
          <w:lang w:val="en-US"/>
        </w:rPr>
        <w:t>dep</w:t>
      </w:r>
      <w:r w:rsidRPr="00262FB8">
        <w:rPr>
          <w:rFonts w:ascii="Arial" w:hAnsi="Arial" w:cs="Arial"/>
          <w:sz w:val="20"/>
          <w:szCs w:val="20"/>
          <w:lang w:val="en-US"/>
        </w:rPr>
        <w:t xml:space="preserve">rotomer calculated at wB97X-V/def2-TZVP shows </w:t>
      </w:r>
      <w:r>
        <w:rPr>
          <w:rFonts w:ascii="Arial" w:hAnsi="Arial" w:cs="Arial"/>
          <w:sz w:val="20"/>
          <w:szCs w:val="20"/>
          <w:lang w:val="en-US"/>
        </w:rPr>
        <w:t>that de</w:t>
      </w:r>
      <w:r w:rsidRPr="00262FB8">
        <w:rPr>
          <w:rFonts w:ascii="Arial" w:hAnsi="Arial" w:cs="Arial"/>
          <w:sz w:val="20"/>
          <w:szCs w:val="20"/>
          <w:lang w:val="en-US"/>
        </w:rPr>
        <w:t xml:space="preserve">protonation </w:t>
      </w:r>
      <w:r>
        <w:rPr>
          <w:rFonts w:ascii="Arial" w:hAnsi="Arial" w:cs="Arial"/>
          <w:sz w:val="20"/>
          <w:szCs w:val="20"/>
          <w:lang w:val="en-US"/>
        </w:rPr>
        <w:t>occurs at O3.</w:t>
      </w:r>
      <w:r w:rsidRPr="00262FB8">
        <w:rPr>
          <w:rFonts w:ascii="Arial" w:hAnsi="Arial" w:cs="Arial"/>
          <w:sz w:val="20"/>
          <w:szCs w:val="20"/>
          <w:lang w:val="en-US"/>
        </w:rPr>
        <w:t xml:space="preserve"> The following steps were involved: </w:t>
      </w:r>
    </w:p>
    <w:p w14:paraId="1E780D2D" w14:textId="77777777" w:rsidR="001E40AE" w:rsidRPr="00262FB8" w:rsidRDefault="001E40AE" w:rsidP="001E40AE">
      <w:pPr>
        <w:spacing w:line="240" w:lineRule="auto"/>
        <w:jc w:val="both"/>
        <w:rPr>
          <w:rFonts w:ascii="Arial" w:hAnsi="Arial" w:cs="Arial"/>
          <w:sz w:val="16"/>
          <w:szCs w:val="16"/>
          <w:lang w:val="en-US"/>
        </w:rPr>
      </w:pPr>
      <w:r>
        <w:rPr>
          <w:rFonts w:ascii="Arial" w:hAnsi="Arial" w:cs="Arial"/>
          <w:sz w:val="16"/>
          <w:szCs w:val="16"/>
          <w:lang w:val="en-US"/>
        </w:rPr>
        <w:t xml:space="preserve">     </w:t>
      </w:r>
      <w:r w:rsidRPr="00262FB8">
        <w:rPr>
          <w:rFonts w:ascii="Arial" w:hAnsi="Arial" w:cs="Arial"/>
          <w:sz w:val="16"/>
          <w:szCs w:val="16"/>
          <w:lang w:val="en-US"/>
        </w:rPr>
        <w:t xml:space="preserve">1: Generating </w:t>
      </w:r>
      <w:r>
        <w:rPr>
          <w:rFonts w:ascii="Arial" w:hAnsi="Arial" w:cs="Arial"/>
          <w:sz w:val="16"/>
          <w:szCs w:val="16"/>
          <w:lang w:val="en-US"/>
        </w:rPr>
        <w:t>anions</w:t>
      </w:r>
      <w:r w:rsidRPr="00262FB8">
        <w:rPr>
          <w:rFonts w:ascii="Arial" w:hAnsi="Arial" w:cs="Arial"/>
          <w:sz w:val="16"/>
          <w:szCs w:val="16"/>
          <w:lang w:val="en-US"/>
        </w:rPr>
        <w:t xml:space="preserve"> with CREST.</w:t>
      </w:r>
    </w:p>
    <w:p w14:paraId="7E9E47AB" w14:textId="77777777" w:rsidR="001E40AE" w:rsidRPr="00262FB8" w:rsidRDefault="001E40AE" w:rsidP="001E40AE">
      <w:pPr>
        <w:spacing w:line="240" w:lineRule="auto"/>
        <w:jc w:val="both"/>
        <w:rPr>
          <w:rFonts w:ascii="Arial" w:hAnsi="Arial" w:cs="Arial"/>
          <w:sz w:val="16"/>
          <w:szCs w:val="16"/>
          <w:lang w:val="en-US"/>
        </w:rPr>
      </w:pPr>
      <w:r>
        <w:rPr>
          <w:rFonts w:ascii="Arial" w:hAnsi="Arial" w:cs="Arial"/>
          <w:sz w:val="16"/>
          <w:szCs w:val="16"/>
          <w:lang w:val="en-US"/>
        </w:rPr>
        <w:t xml:space="preserve">    2: Initial anion</w:t>
      </w:r>
      <w:r w:rsidRPr="00262FB8">
        <w:rPr>
          <w:rFonts w:ascii="Arial" w:hAnsi="Arial" w:cs="Arial"/>
          <w:sz w:val="16"/>
          <w:szCs w:val="16"/>
          <w:lang w:val="en-US"/>
        </w:rPr>
        <w:t xml:space="preserve"> filtering using XTB.</w:t>
      </w:r>
    </w:p>
    <w:p w14:paraId="19306089" w14:textId="77777777" w:rsidR="001E40AE" w:rsidRPr="00262FB8" w:rsidRDefault="001E40AE" w:rsidP="001E40AE">
      <w:pPr>
        <w:spacing w:line="240" w:lineRule="auto"/>
        <w:jc w:val="both"/>
        <w:rPr>
          <w:rFonts w:ascii="Arial" w:hAnsi="Arial" w:cs="Arial"/>
          <w:sz w:val="16"/>
          <w:szCs w:val="16"/>
          <w:lang w:val="en-US"/>
        </w:rPr>
      </w:pPr>
      <w:r w:rsidRPr="00262FB8">
        <w:rPr>
          <w:rFonts w:ascii="Arial" w:hAnsi="Arial" w:cs="Arial"/>
          <w:sz w:val="16"/>
          <w:szCs w:val="16"/>
          <w:lang w:val="en-US"/>
        </w:rPr>
        <w:t xml:space="preserve">    3: </w:t>
      </w:r>
      <w:r>
        <w:rPr>
          <w:rFonts w:ascii="Arial" w:hAnsi="Arial" w:cs="Arial"/>
          <w:sz w:val="16"/>
          <w:szCs w:val="16"/>
          <w:lang w:val="en-US"/>
        </w:rPr>
        <w:t>Anion</w:t>
      </w:r>
      <w:r w:rsidRPr="00262FB8">
        <w:rPr>
          <w:rFonts w:ascii="Arial" w:hAnsi="Arial" w:cs="Arial"/>
          <w:sz w:val="16"/>
          <w:szCs w:val="16"/>
          <w:lang w:val="en-US"/>
        </w:rPr>
        <w:t xml:space="preserve"> preoptimizations using XTB followed by clustering.</w:t>
      </w:r>
    </w:p>
    <w:p w14:paraId="6FF43385" w14:textId="77777777" w:rsidR="001E40AE" w:rsidRPr="00262FB8" w:rsidRDefault="001E40AE" w:rsidP="001E40AE">
      <w:pPr>
        <w:spacing w:line="240" w:lineRule="auto"/>
        <w:jc w:val="both"/>
        <w:rPr>
          <w:rFonts w:ascii="Arial" w:hAnsi="Arial" w:cs="Arial"/>
          <w:sz w:val="16"/>
          <w:szCs w:val="16"/>
          <w:lang w:val="en-US"/>
        </w:rPr>
      </w:pPr>
      <w:r>
        <w:rPr>
          <w:rFonts w:ascii="Arial" w:hAnsi="Arial" w:cs="Arial"/>
          <w:sz w:val="16"/>
          <w:szCs w:val="16"/>
          <w:lang w:val="en-US"/>
        </w:rPr>
        <w:t xml:space="preserve">    4: Anion</w:t>
      </w:r>
      <w:r w:rsidRPr="00262FB8">
        <w:rPr>
          <w:rFonts w:ascii="Arial" w:hAnsi="Arial" w:cs="Arial"/>
          <w:sz w:val="16"/>
          <w:szCs w:val="16"/>
          <w:lang w:val="en-US"/>
        </w:rPr>
        <w:t xml:space="preserve"> optimizations using r2SCAN-3c.</w:t>
      </w:r>
    </w:p>
    <w:p w14:paraId="066967A9" w14:textId="77777777" w:rsidR="001E40AE" w:rsidRDefault="001E40AE" w:rsidP="001E40AE">
      <w:pPr>
        <w:spacing w:line="240" w:lineRule="auto"/>
        <w:jc w:val="both"/>
        <w:rPr>
          <w:rFonts w:ascii="Arial" w:hAnsi="Arial" w:cs="Arial"/>
          <w:sz w:val="16"/>
          <w:szCs w:val="16"/>
          <w:lang w:val="en-US"/>
        </w:rPr>
      </w:pPr>
      <w:r>
        <w:rPr>
          <w:rFonts w:ascii="Arial" w:hAnsi="Arial" w:cs="Arial"/>
          <w:sz w:val="16"/>
          <w:szCs w:val="16"/>
          <w:lang w:val="en-US"/>
        </w:rPr>
        <w:t xml:space="preserve">    5: Anion</w:t>
      </w:r>
      <w:r w:rsidRPr="00262FB8">
        <w:rPr>
          <w:rFonts w:ascii="Arial" w:hAnsi="Arial" w:cs="Arial"/>
          <w:sz w:val="16"/>
          <w:szCs w:val="16"/>
          <w:lang w:val="en-US"/>
        </w:rPr>
        <w:t xml:space="preserve"> DFT SP Energy calculation using wB97X-V with def2-TZVP basis set.</w:t>
      </w:r>
    </w:p>
    <w:p w14:paraId="14BA7911" w14:textId="3847C223" w:rsidR="001E40AE" w:rsidRDefault="001E40AE" w:rsidP="001E40AE">
      <w:pPr>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33EF8A63" w14:textId="3C3A8F4E" w:rsidR="001E40AE" w:rsidRDefault="001E40AE" w:rsidP="001E40AE">
      <w:pPr>
        <w:rPr>
          <w:rFonts w:ascii="Arial" w:hAnsi="Arial" w:cs="Arial"/>
          <w:sz w:val="20"/>
          <w:szCs w:val="20"/>
          <w:lang w:val="en-US"/>
        </w:rPr>
      </w:pPr>
    </w:p>
    <w:p w14:paraId="2D986EDD" w14:textId="169A0704" w:rsidR="001E40AE" w:rsidRDefault="001E40AE" w:rsidP="001E40AE">
      <w:pPr>
        <w:rPr>
          <w:rFonts w:ascii="Arial" w:hAnsi="Arial" w:cs="Arial"/>
          <w:sz w:val="20"/>
          <w:szCs w:val="20"/>
          <w:lang w:val="en-US"/>
        </w:rPr>
      </w:pPr>
    </w:p>
    <w:p w14:paraId="2E0BF11B" w14:textId="75DD7469" w:rsidR="001E40AE" w:rsidRDefault="001E40AE" w:rsidP="001E40AE">
      <w:pPr>
        <w:rPr>
          <w:rFonts w:ascii="Arial" w:hAnsi="Arial" w:cs="Arial"/>
          <w:sz w:val="20"/>
          <w:szCs w:val="20"/>
          <w:lang w:val="en-US"/>
        </w:rPr>
      </w:pPr>
    </w:p>
    <w:p w14:paraId="4BC7E6F1" w14:textId="1EB6BF14" w:rsidR="001E40AE" w:rsidRDefault="001E40AE" w:rsidP="001E40AE">
      <w:pPr>
        <w:rPr>
          <w:rFonts w:ascii="Arial" w:hAnsi="Arial" w:cs="Arial"/>
          <w:sz w:val="20"/>
          <w:szCs w:val="20"/>
          <w:lang w:val="en-US"/>
        </w:rPr>
      </w:pPr>
    </w:p>
    <w:p w14:paraId="5F7F107B" w14:textId="77777777" w:rsidR="00E24EBD" w:rsidRDefault="00E24EBD" w:rsidP="001E40AE">
      <w:pPr>
        <w:rPr>
          <w:rFonts w:ascii="Arial" w:hAnsi="Arial" w:cs="Arial"/>
          <w:sz w:val="20"/>
          <w:szCs w:val="20"/>
          <w:lang w:val="en-US"/>
        </w:rPr>
      </w:pPr>
    </w:p>
    <w:p w14:paraId="56B87C35" w14:textId="77777777" w:rsidR="00E24EBD" w:rsidRDefault="00E24EBD" w:rsidP="001E40AE">
      <w:pPr>
        <w:rPr>
          <w:rFonts w:ascii="Arial" w:hAnsi="Arial" w:cs="Arial"/>
          <w:sz w:val="20"/>
          <w:szCs w:val="20"/>
          <w:lang w:val="en-US"/>
        </w:rPr>
      </w:pPr>
    </w:p>
    <w:p w14:paraId="5E55516F" w14:textId="274B06C6" w:rsidR="001E40AE" w:rsidRDefault="001E40AE" w:rsidP="001E40AE">
      <w:pPr>
        <w:rPr>
          <w:rFonts w:ascii="Arial" w:hAnsi="Arial" w:cs="Arial"/>
          <w:sz w:val="20"/>
          <w:szCs w:val="20"/>
          <w:lang w:val="en-US"/>
        </w:rPr>
      </w:pPr>
    </w:p>
    <w:p w14:paraId="4A342D71" w14:textId="7799F617" w:rsidR="001E40AE" w:rsidRDefault="001E40AE" w:rsidP="001E40AE">
      <w:pPr>
        <w:spacing w:line="240" w:lineRule="auto"/>
        <w:jc w:val="both"/>
        <w:rPr>
          <w:rFonts w:ascii="Arial" w:hAnsi="Arial" w:cs="Arial"/>
          <w:b/>
          <w:sz w:val="20"/>
          <w:szCs w:val="20"/>
          <w:u w:val="single"/>
          <w:lang w:val="en-US"/>
        </w:rPr>
      </w:pPr>
      <w:r w:rsidRPr="00262FB8">
        <w:rPr>
          <w:rFonts w:ascii="Arial" w:hAnsi="Arial" w:cs="Arial"/>
          <w:b/>
          <w:sz w:val="20"/>
          <w:szCs w:val="20"/>
          <w:u w:val="single"/>
          <w:lang w:val="en-US"/>
        </w:rPr>
        <w:t xml:space="preserve">Cartesian coordinates of the </w:t>
      </w:r>
      <w:r>
        <w:rPr>
          <w:rFonts w:ascii="Arial" w:hAnsi="Arial" w:cs="Arial"/>
          <w:b/>
          <w:sz w:val="20"/>
          <w:szCs w:val="20"/>
          <w:u w:val="single"/>
          <w:lang w:val="en-US"/>
        </w:rPr>
        <w:t>De-</w:t>
      </w:r>
      <w:r w:rsidRPr="00262FB8">
        <w:rPr>
          <w:rFonts w:ascii="Arial" w:hAnsi="Arial" w:cs="Arial"/>
          <w:b/>
          <w:sz w:val="20"/>
          <w:szCs w:val="20"/>
          <w:u w:val="single"/>
          <w:lang w:val="en-US"/>
        </w:rPr>
        <w:t>Protomer:</w:t>
      </w:r>
    </w:p>
    <w:p w14:paraId="602FE297"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62</w:t>
      </w:r>
    </w:p>
    <w:p w14:paraId="2814B45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Energy: -1126870.8331713208 kcal/mol (wB97X-V / def2-TZVP / CPCM(Pyridine)) ++ ChemEnsembleNo: 1 ++ ConformerNo: 1 ++ Version: 1.11.1</w:t>
      </w:r>
    </w:p>
    <w:p w14:paraId="3D564BC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2.1128788978875903             0.8368786467792869             3.2810229971739346</w:t>
      </w:r>
    </w:p>
    <w:p w14:paraId="32A5447E"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-7.1141910428723598            -3.0199538230973428             0.8543103074512448</w:t>
      </w:r>
    </w:p>
    <w:p w14:paraId="094168A6"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5.9664538550005606             1.0967609483532974            -1.2711847396312452</w:t>
      </w:r>
    </w:p>
    <w:p w14:paraId="2D5857BC"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-6.9664604395886895            -4.6106220620781730            -0.7323057259823051</w:t>
      </w:r>
    </w:p>
    <w:p w14:paraId="312AA05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5.0805220877727102             1.5352496870145373             0.7578536785529848</w:t>
      </w:r>
    </w:p>
    <w:p w14:paraId="4B54EECF"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-2.4114017122678497             2.4072008192365373            -1.1779976931686653</w:t>
      </w:r>
    </w:p>
    <w:p w14:paraId="145A5B8F"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1.4216674540140504             2.9737550185488772             3.3247687269218544</w:t>
      </w:r>
    </w:p>
    <w:p w14:paraId="6977470D"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0.7657876141427205            -0.5537850657825630             0.8506710658730948</w:t>
      </w:r>
    </w:p>
    <w:p w14:paraId="1FEDB037"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4.2449938740447806            -3.5848554897250526            -0.4546977152295053</w:t>
      </w:r>
    </w:p>
    <w:p w14:paraId="7C8DF66F"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1.6084395507119502            -3.0408335551827426            -0.9024261112487952</w:t>
      </w:r>
    </w:p>
    <w:p w14:paraId="6D33F2F6"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3.6032478994416004            -1.5810037363743026            -2.4832115530154755</w:t>
      </w:r>
    </w:p>
    <w:p w14:paraId="7CFCC445"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O              2.8770558287075203             0.1326095245466270             0.2477622563379147</w:t>
      </w:r>
    </w:p>
    <w:p w14:paraId="0802837B"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1.4396260601801503             1.7094724670045174             2.7822348535542343</w:t>
      </w:r>
    </w:p>
    <w:p w14:paraId="637AB54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-6.5926162662245495            -3.4464931416538125            -0.1557294395576153</w:t>
      </w:r>
    </w:p>
    <w:p w14:paraId="7588B24A"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5.0836690969561804             1.0112865384442673            -0.3788981040229353</w:t>
      </w:r>
    </w:p>
    <w:p w14:paraId="182CB0C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-2.6134010512403498            -0.7826545424835731            -0.4622225631444053</w:t>
      </w:r>
    </w:p>
    <w:p w14:paraId="058596F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-3.8327058664696598            -0.8686615685539131            -1.0077407464197354</w:t>
      </w:r>
    </w:p>
    <w:p w14:paraId="70FC18DA"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0.1608791331754804             0.6846926129078369             0.7560378778683848</w:t>
      </w:r>
    </w:p>
    <w:p w14:paraId="12524EB8"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-1.4120065534998396             2.2055951439809074            -0.2539899827550953</w:t>
      </w:r>
    </w:p>
    <w:p w14:paraId="7AA2B57E"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0.5171021402376805             1.7045535893700074             1.6396643681596448</w:t>
      </w:r>
    </w:p>
    <w:p w14:paraId="4F199C02"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-1.0522050232826397             3.2554336911423372             0.6033691875261848</w:t>
      </w:r>
    </w:p>
    <w:p w14:paraId="2482CEAC"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-0.0830496237777096             2.9532582481858571             1.5514856642441346</w:t>
      </w:r>
    </w:p>
    <w:p w14:paraId="493F5D1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-0.8356696153168195             0.9186225546389869            -0.1916582409035653</w:t>
      </w:r>
    </w:p>
    <w:p w14:paraId="1EE26B69"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-1.9576233822495896             3.0514762490375373            -2.3860384551878253</w:t>
      </w:r>
    </w:p>
    <w:p w14:paraId="6F3F55E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-4.1967785690384600            -0.3569432884836030            -2.3742596538145055</w:t>
      </w:r>
    </w:p>
    <w:p w14:paraId="6BCECEE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-1.6862364305501296             4.6135199665914168             0.5329794372243848</w:t>
      </w:r>
    </w:p>
    <w:p w14:paraId="77E3CA2E"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0.4936322318854602             3.8279172068079772             2.6174419452575046</w:t>
      </w:r>
    </w:p>
    <w:p w14:paraId="78D0405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-1.3718858371215696            -0.1857851851751530            -1.0735499333081653</w:t>
      </w:r>
    </w:p>
    <w:p w14:paraId="68405C22"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1.8263630059043503            -0.7482060741154931            -0.0745378696038953</w:t>
      </w:r>
    </w:p>
    <w:p w14:paraId="081B762C"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-5.4845127062013894            -2.7799573701830829            -0.9222803821973152</w:t>
      </w:r>
    </w:p>
    <w:p w14:paraId="20912617"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-4.9567626394751896            -1.5182623940395628            -0.2361908189334553</w:t>
      </w:r>
    </w:p>
    <w:p w14:paraId="7B6F0B5B"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3.8213278240879105            -2.2588330996850425            -0.1509548638672153</w:t>
      </w:r>
    </w:p>
    <w:p w14:paraId="6E139B7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lastRenderedPageBreak/>
        <w:t>C              2.2888807550225705            -2.2050103206209926             0.0383191062220447</w:t>
      </w:r>
    </w:p>
    <w:p w14:paraId="013F21C9"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4.2571973730538799            -1.2683917350998026            -1.2288548384992453</w:t>
      </w:r>
    </w:p>
    <w:p w14:paraId="6DFFC68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C              3.8564501345635605             0.1586505367102270            -0.8092826684836252</w:t>
      </w:r>
    </w:p>
    <w:p w14:paraId="086F1C55"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-7.6881278032704001            -4.9906408350478229            -0.2025351121746853</w:t>
      </w:r>
    </w:p>
    <w:p w14:paraId="299EA34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3.5035074607576102            -4.0143201732943830            -0.9094764350409552</w:t>
      </w:r>
    </w:p>
    <w:p w14:paraId="45E994D5"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1.7984436309971303            -2.6730935076615325            -1.7815850436397054</w:t>
      </w:r>
    </w:p>
    <w:p w14:paraId="2CFF8D44"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4.0273235379258105            -2.3773031622092629            -2.8318455827144957</w:t>
      </w:r>
    </w:p>
    <w:p w14:paraId="62DB3408"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-2.4702077230044397            -1.1847584132954327             0.5422732205017148</w:t>
      </w:r>
    </w:p>
    <w:p w14:paraId="0E67F7F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-2.8353715921790998             3.1560479903511274            -3.0267035607899153</w:t>
      </w:r>
    </w:p>
    <w:p w14:paraId="459F94A5"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-1.5358687824150496             4.0401614744849370            -2.1708448688600055</w:t>
      </w:r>
    </w:p>
    <w:p w14:paraId="16164B58"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-1.2014220774558597             2.4349838871379474            -2.8882494399654557</w:t>
      </w:r>
    </w:p>
    <w:p w14:paraId="70553ACB"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-5.1626940278513000             0.1618515228078070            -2.3370543859831656</w:t>
      </w:r>
    </w:p>
    <w:p w14:paraId="10BD770F"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-3.4543822213125197             0.3351704815186970            -2.7751579374806856</w:t>
      </w:r>
    </w:p>
    <w:p w14:paraId="4F8D30EC"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-4.3081075620988898            -1.1823394157269327            -3.0893366725395257</w:t>
      </w:r>
    </w:p>
    <w:p w14:paraId="769AA998"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-1.8501476731092796             5.0141277237990867             1.5386248185155247</w:t>
      </w:r>
    </w:p>
    <w:p w14:paraId="26692096"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-2.6461407192498498             4.5749847702349467             0.0137872357454347</w:t>
      </w:r>
    </w:p>
    <w:p w14:paraId="2A13D16B"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-1.0401165083447996             5.3227421358267373             0.0010482767757147</w:t>
      </w:r>
    </w:p>
    <w:p w14:paraId="5555AED1"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1.0450370095959503             4.6866148555679965             2.2152847478079143</w:t>
      </w:r>
    </w:p>
    <w:p w14:paraId="5320639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-0.2562163835920797             4.1885580376365370             3.3322439536766644</w:t>
      </w:r>
    </w:p>
    <w:p w14:paraId="1C986AC6"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-1.5664819229945397             0.1963333117858470            -2.0772467564785253</w:t>
      </w:r>
    </w:p>
    <w:p w14:paraId="1E44F125"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-0.6206741821963295            -0.9768739658250131            -1.1674473533548153</w:t>
      </w:r>
    </w:p>
    <w:p w14:paraId="55E3C94B"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1.4720299720758103            -0.5350723198698131            -1.1020677339357654</w:t>
      </w:r>
    </w:p>
    <w:p w14:paraId="1EAE2C92"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-5.8759057978296800            -2.5617988685079025            -1.9246463729173053</w:t>
      </w:r>
    </w:p>
    <w:p w14:paraId="1AF0AD37"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-4.6811206860520098            -3.5138080699554926            -1.0686156886476554</w:t>
      </w:r>
    </w:p>
    <w:p w14:paraId="1E31D818"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-4.6188091573893200            -1.7727784251556526             0.7738919663022648</w:t>
      </w:r>
    </w:p>
    <w:p w14:paraId="793BE4A3"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-5.7860512153391594            -0.8049366938611531            -0.1310723774194253</w:t>
      </w:r>
    </w:p>
    <w:p w14:paraId="09BF2BD7"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4.2983183943868202            -1.9674818204697626             0.7933517358864248</w:t>
      </w:r>
    </w:p>
    <w:p w14:paraId="06019CDE"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2.0266510092704104            -2.5905365853266829             1.0295510043376848</w:t>
      </w:r>
    </w:p>
    <w:p w14:paraId="06EBA840" w14:textId="77777777" w:rsidR="00A67B2E" w:rsidRPr="00A67B2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5.3432991519329907            -1.3169138604365527            -1.3690669155460853</w:t>
      </w:r>
    </w:p>
    <w:p w14:paraId="6882BF19" w14:textId="5CA279EA" w:rsidR="001E40AE" w:rsidRDefault="00A67B2E" w:rsidP="00A67B2E">
      <w:pPr>
        <w:spacing w:line="240" w:lineRule="auto"/>
        <w:jc w:val="both"/>
        <w:rPr>
          <w:rFonts w:ascii="Arial" w:hAnsi="Arial" w:cs="Arial"/>
          <w:sz w:val="16"/>
          <w:szCs w:val="16"/>
          <w:lang w:val="en-US"/>
        </w:rPr>
      </w:pPr>
      <w:r w:rsidRPr="00A67B2E">
        <w:rPr>
          <w:rFonts w:ascii="Arial" w:hAnsi="Arial" w:cs="Arial"/>
          <w:sz w:val="16"/>
          <w:szCs w:val="16"/>
          <w:lang w:val="en-US"/>
        </w:rPr>
        <w:t>H              3.4154089028937102             0.6530518574582869            -1.6905260256668353</w:t>
      </w:r>
    </w:p>
    <w:p w14:paraId="602BED68" w14:textId="7271A651" w:rsidR="00A67B2E" w:rsidRDefault="00A67B2E" w:rsidP="00A67B2E">
      <w:pPr>
        <w:spacing w:line="240" w:lineRule="auto"/>
        <w:jc w:val="both"/>
        <w:rPr>
          <w:rFonts w:ascii="Arial" w:hAnsi="Arial" w:cs="Arial"/>
          <w:sz w:val="16"/>
          <w:szCs w:val="16"/>
          <w:lang w:val="en-US"/>
        </w:rPr>
      </w:pPr>
    </w:p>
    <w:p w14:paraId="0D06766D" w14:textId="7C806E20" w:rsidR="00A67B2E" w:rsidRDefault="00A67B2E" w:rsidP="00A67B2E">
      <w:pPr>
        <w:spacing w:line="240" w:lineRule="auto"/>
        <w:jc w:val="both"/>
        <w:rPr>
          <w:rFonts w:ascii="Arial" w:hAnsi="Arial" w:cs="Arial"/>
          <w:sz w:val="16"/>
          <w:szCs w:val="16"/>
          <w:lang w:val="en-US"/>
        </w:rPr>
      </w:pPr>
    </w:p>
    <w:p w14:paraId="660DB457" w14:textId="6B16D190" w:rsidR="00A67B2E" w:rsidRDefault="00A67B2E" w:rsidP="00A67B2E">
      <w:pPr>
        <w:spacing w:line="240" w:lineRule="auto"/>
        <w:jc w:val="both"/>
        <w:rPr>
          <w:rFonts w:ascii="Arial" w:hAnsi="Arial" w:cs="Arial"/>
          <w:sz w:val="16"/>
          <w:szCs w:val="16"/>
          <w:lang w:val="en-US"/>
        </w:rPr>
      </w:pPr>
    </w:p>
    <w:p w14:paraId="65726F28" w14:textId="4B5F4A95" w:rsidR="00A67B2E" w:rsidRDefault="00A67B2E" w:rsidP="00A67B2E">
      <w:pPr>
        <w:spacing w:line="240" w:lineRule="auto"/>
        <w:jc w:val="both"/>
        <w:rPr>
          <w:rFonts w:ascii="Arial" w:hAnsi="Arial" w:cs="Arial"/>
          <w:sz w:val="16"/>
          <w:szCs w:val="16"/>
          <w:lang w:val="en-US"/>
        </w:rPr>
      </w:pPr>
    </w:p>
    <w:p w14:paraId="21BD02A2" w14:textId="6685E7E9" w:rsidR="00A67B2E" w:rsidRDefault="00A67B2E" w:rsidP="00A67B2E">
      <w:pPr>
        <w:spacing w:line="240" w:lineRule="auto"/>
        <w:jc w:val="both"/>
        <w:rPr>
          <w:rFonts w:ascii="Arial" w:hAnsi="Arial" w:cs="Arial"/>
          <w:sz w:val="16"/>
          <w:szCs w:val="16"/>
          <w:lang w:val="en-US"/>
        </w:rPr>
      </w:pPr>
    </w:p>
    <w:p w14:paraId="3A1EC417" w14:textId="40D96011" w:rsidR="00A67B2E" w:rsidRDefault="00A67B2E" w:rsidP="00A67B2E">
      <w:pPr>
        <w:spacing w:line="240" w:lineRule="auto"/>
        <w:jc w:val="both"/>
        <w:rPr>
          <w:rFonts w:ascii="Arial" w:hAnsi="Arial" w:cs="Arial"/>
          <w:sz w:val="16"/>
          <w:szCs w:val="16"/>
          <w:lang w:val="en-US"/>
        </w:rPr>
      </w:pPr>
    </w:p>
    <w:p w14:paraId="2331A91A" w14:textId="10140AA1" w:rsidR="00A67B2E" w:rsidRDefault="00A67B2E" w:rsidP="00A67B2E">
      <w:pPr>
        <w:spacing w:line="240" w:lineRule="auto"/>
        <w:jc w:val="both"/>
        <w:rPr>
          <w:rFonts w:ascii="Arial" w:hAnsi="Arial" w:cs="Arial"/>
          <w:sz w:val="16"/>
          <w:szCs w:val="16"/>
          <w:lang w:val="en-US"/>
        </w:rPr>
      </w:pPr>
    </w:p>
    <w:sectPr w:rsidR="00A67B2E" w:rsidSect="00BE7E8B">
      <w:headerReference w:type="default" r:id="rId20"/>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14C4F" w14:textId="77777777" w:rsidR="005174E0" w:rsidRDefault="005174E0" w:rsidP="009A5294">
      <w:pPr>
        <w:spacing w:after="0" w:line="240" w:lineRule="auto"/>
      </w:pPr>
      <w:r>
        <w:separator/>
      </w:r>
    </w:p>
  </w:endnote>
  <w:endnote w:type="continuationSeparator" w:id="0">
    <w:p w14:paraId="13AECC16" w14:textId="77777777" w:rsidR="005174E0" w:rsidRDefault="005174E0" w:rsidP="009A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otham Book">
    <w:altName w:val="Times New Roman"/>
    <w:panose1 w:val="00000000000000000000"/>
    <w:charset w:val="00"/>
    <w:family w:val="modern"/>
    <w:notTrueType/>
    <w:pitch w:val="variable"/>
    <w:sig w:usb0="00000001" w:usb1="4000005B" w:usb2="00000000" w:usb3="00000000" w:csb0="0000019B"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15EEA" w14:textId="77777777" w:rsidR="005174E0" w:rsidRDefault="005174E0" w:rsidP="009A5294">
      <w:pPr>
        <w:spacing w:after="0" w:line="240" w:lineRule="auto"/>
      </w:pPr>
      <w:r>
        <w:separator/>
      </w:r>
    </w:p>
  </w:footnote>
  <w:footnote w:type="continuationSeparator" w:id="0">
    <w:p w14:paraId="0015CB6D" w14:textId="77777777" w:rsidR="005174E0" w:rsidRDefault="005174E0" w:rsidP="009A5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5C7B" w14:textId="69A48B9F" w:rsidR="00E372AA" w:rsidRPr="00F25E5E" w:rsidRDefault="00DB2790" w:rsidP="00F25E5E">
    <w:pPr>
      <w:pStyle w:val="Header"/>
      <w:spacing w:before="60" w:after="60"/>
      <w:jc w:val="both"/>
      <w:rPr>
        <w:rFonts w:ascii="Arial" w:eastAsia="PMingLiU" w:hAnsi="Arial" w:cs="Times New Roman"/>
        <w:noProof/>
        <w:sz w:val="20"/>
        <w:szCs w:val="16"/>
        <w:lang w:val="en-US" w:eastAsia="de-DE"/>
      </w:rPr>
    </w:pPr>
    <w:r>
      <w:rPr>
        <w:rFonts w:ascii="Arial" w:eastAsia="PMingLiU" w:hAnsi="Arial" w:cs="Times New Roman"/>
        <w:noProof/>
        <w:sz w:val="20"/>
        <w:szCs w:val="16"/>
        <w:lang w:val="en-US" w:eastAsia="de-DE"/>
      </w:rPr>
      <w:t>Supplemental material 2</w:t>
    </w:r>
    <w:r w:rsidR="00EA5836">
      <w:rPr>
        <w:rFonts w:ascii="Arial" w:eastAsia="PMingLiU" w:hAnsi="Arial" w:cs="Times New Roman"/>
        <w:noProof/>
        <w:sz w:val="20"/>
        <w:szCs w:val="16"/>
        <w:lang w:val="en-US" w:eastAsia="de-DE"/>
      </w:rPr>
      <w:t xml:space="preserve"> – m</w:t>
    </w:r>
    <w:r w:rsidR="00A70F4F">
      <w:rPr>
        <w:rFonts w:ascii="Arial" w:eastAsia="PMingLiU" w:hAnsi="Arial" w:cs="Times New Roman"/>
        <w:noProof/>
        <w:sz w:val="20"/>
        <w:szCs w:val="16"/>
        <w:lang w:val="en-US" w:eastAsia="de-DE"/>
      </w:rPr>
      <w:t>ycophenolic acid glucuronide</w:t>
    </w:r>
    <w:r w:rsidR="00E372AA" w:rsidRPr="00F25E5E">
      <w:rPr>
        <w:rFonts w:ascii="Arial" w:eastAsia="PMingLiU" w:hAnsi="Arial" w:cs="Times New Roman"/>
        <w:noProof/>
        <w:sz w:val="20"/>
        <w:szCs w:val="16"/>
        <w:lang w:val="en-US" w:eastAsia="de-DE"/>
      </w:rPr>
      <w:tab/>
      <w:t xml:space="preserve">Page </w:t>
    </w:r>
    <w:r w:rsidR="00E372AA" w:rsidRPr="00F25E5E">
      <w:rPr>
        <w:rFonts w:ascii="Arial" w:eastAsia="PMingLiU" w:hAnsi="Arial" w:cs="Times New Roman"/>
        <w:noProof/>
        <w:sz w:val="20"/>
        <w:szCs w:val="16"/>
        <w:lang w:val="en-US" w:eastAsia="de-DE"/>
      </w:rPr>
      <w:fldChar w:fldCharType="begin"/>
    </w:r>
    <w:r w:rsidR="00E372AA" w:rsidRPr="00F25E5E">
      <w:rPr>
        <w:rFonts w:ascii="Arial" w:eastAsia="PMingLiU" w:hAnsi="Arial" w:cs="Times New Roman"/>
        <w:noProof/>
        <w:sz w:val="20"/>
        <w:szCs w:val="16"/>
        <w:lang w:val="en-US" w:eastAsia="de-DE"/>
      </w:rPr>
      <w:instrText>PAGE  \* Arabic  \* MERGEFORMAT</w:instrText>
    </w:r>
    <w:r w:rsidR="00E372AA" w:rsidRPr="00F25E5E">
      <w:rPr>
        <w:rFonts w:ascii="Arial" w:eastAsia="PMingLiU" w:hAnsi="Arial" w:cs="Times New Roman"/>
        <w:noProof/>
        <w:sz w:val="20"/>
        <w:szCs w:val="16"/>
        <w:lang w:val="en-US" w:eastAsia="de-DE"/>
      </w:rPr>
      <w:fldChar w:fldCharType="separate"/>
    </w:r>
    <w:r w:rsidR="00F24A8C">
      <w:rPr>
        <w:rFonts w:ascii="Arial" w:eastAsia="PMingLiU" w:hAnsi="Arial" w:cs="Times New Roman"/>
        <w:noProof/>
        <w:sz w:val="20"/>
        <w:szCs w:val="16"/>
        <w:lang w:val="en-US" w:eastAsia="de-DE"/>
      </w:rPr>
      <w:t>2</w:t>
    </w:r>
    <w:r w:rsidR="00E372AA" w:rsidRPr="00F25E5E">
      <w:rPr>
        <w:rFonts w:ascii="Arial" w:eastAsia="PMingLiU" w:hAnsi="Arial" w:cs="Times New Roman"/>
        <w:noProof/>
        <w:sz w:val="20"/>
        <w:szCs w:val="16"/>
        <w:lang w:val="en-US" w:eastAsia="de-DE"/>
      </w:rPr>
      <w:fldChar w:fldCharType="end"/>
    </w:r>
    <w:r w:rsidR="00E372AA" w:rsidRPr="00F25E5E">
      <w:rPr>
        <w:rFonts w:ascii="Arial" w:eastAsia="PMingLiU" w:hAnsi="Arial" w:cs="Times New Roman"/>
        <w:noProof/>
        <w:sz w:val="20"/>
        <w:szCs w:val="16"/>
        <w:lang w:val="en-US" w:eastAsia="de-DE"/>
      </w:rPr>
      <w:t xml:space="preserve"> (</w:t>
    </w:r>
    <w:r w:rsidR="00E372AA" w:rsidRPr="00F25E5E">
      <w:rPr>
        <w:rFonts w:ascii="Arial" w:eastAsia="PMingLiU" w:hAnsi="Arial" w:cs="Times New Roman"/>
        <w:noProof/>
        <w:sz w:val="20"/>
        <w:szCs w:val="16"/>
        <w:lang w:val="en-US" w:eastAsia="de-DE"/>
      </w:rPr>
      <w:fldChar w:fldCharType="begin"/>
    </w:r>
    <w:r w:rsidR="00E372AA" w:rsidRPr="00F25E5E">
      <w:rPr>
        <w:rFonts w:ascii="Arial" w:eastAsia="PMingLiU" w:hAnsi="Arial" w:cs="Times New Roman"/>
        <w:noProof/>
        <w:sz w:val="20"/>
        <w:szCs w:val="16"/>
        <w:lang w:val="en-US" w:eastAsia="de-DE"/>
      </w:rPr>
      <w:instrText>NUMPAGES  \* Arabic  \* MERGEFORMAT</w:instrText>
    </w:r>
    <w:r w:rsidR="00E372AA" w:rsidRPr="00F25E5E">
      <w:rPr>
        <w:rFonts w:ascii="Arial" w:eastAsia="PMingLiU" w:hAnsi="Arial" w:cs="Times New Roman"/>
        <w:noProof/>
        <w:sz w:val="20"/>
        <w:szCs w:val="16"/>
        <w:lang w:val="en-US" w:eastAsia="de-DE"/>
      </w:rPr>
      <w:fldChar w:fldCharType="separate"/>
    </w:r>
    <w:r w:rsidR="00F24A8C">
      <w:rPr>
        <w:rFonts w:ascii="Arial" w:eastAsia="PMingLiU" w:hAnsi="Arial" w:cs="Times New Roman"/>
        <w:noProof/>
        <w:sz w:val="20"/>
        <w:szCs w:val="16"/>
        <w:lang w:val="en-US" w:eastAsia="de-DE"/>
      </w:rPr>
      <w:t>18</w:t>
    </w:r>
    <w:r w:rsidR="00E372AA" w:rsidRPr="00F25E5E">
      <w:rPr>
        <w:rFonts w:ascii="Arial" w:eastAsia="PMingLiU" w:hAnsi="Arial" w:cs="Times New Roman"/>
        <w:noProof/>
        <w:sz w:val="20"/>
        <w:szCs w:val="16"/>
        <w:lang w:val="en-US" w:eastAsia="de-DE"/>
      </w:rPr>
      <w:fldChar w:fldCharType="end"/>
    </w:r>
    <w:r w:rsidR="00E372AA" w:rsidRPr="00F25E5E">
      <w:rPr>
        <w:rFonts w:ascii="Arial" w:eastAsia="PMingLiU" w:hAnsi="Arial" w:cs="Times New Roman"/>
        <w:noProof/>
        <w:sz w:val="20"/>
        <w:szCs w:val="16"/>
        <w:lang w:val="en-US" w:eastAsia="de-DE"/>
      </w:rPr>
      <w:t>)</w:t>
    </w:r>
  </w:p>
  <w:p w14:paraId="64A72DD6" w14:textId="6BCD78E3" w:rsidR="00D41019" w:rsidRPr="00F25E5E" w:rsidRDefault="00D41019" w:rsidP="00F25E5E">
    <w:pPr>
      <w:pStyle w:val="Header"/>
      <w:spacing w:before="60" w:after="60"/>
      <w:jc w:val="both"/>
      <w:rPr>
        <w:rFonts w:ascii="Arial" w:eastAsia="PMingLiU" w:hAnsi="Arial" w:cs="Times New Roman"/>
        <w:noProof/>
        <w:sz w:val="20"/>
        <w:szCs w:val="16"/>
        <w:lang w:val="en-US"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A71A0"/>
    <w:multiLevelType w:val="multilevel"/>
    <w:tmpl w:val="C58C0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C1D01"/>
    <w:multiLevelType w:val="hybridMultilevel"/>
    <w:tmpl w:val="21D43818"/>
    <w:lvl w:ilvl="0" w:tplc="9AD6A8B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FD1108"/>
    <w:multiLevelType w:val="multilevel"/>
    <w:tmpl w:val="499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564453">
    <w:abstractNumId w:val="2"/>
  </w:num>
  <w:num w:numId="2" w16cid:durableId="926420507">
    <w:abstractNumId w:val="0"/>
  </w:num>
  <w:num w:numId="3" w16cid:durableId="1375036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6F4"/>
    <w:rsid w:val="00001E3A"/>
    <w:rsid w:val="00002D64"/>
    <w:rsid w:val="00011376"/>
    <w:rsid w:val="0001798E"/>
    <w:rsid w:val="0003711E"/>
    <w:rsid w:val="00055307"/>
    <w:rsid w:val="000600A2"/>
    <w:rsid w:val="0007109D"/>
    <w:rsid w:val="00071EDA"/>
    <w:rsid w:val="00074672"/>
    <w:rsid w:val="000828C5"/>
    <w:rsid w:val="00087645"/>
    <w:rsid w:val="00087AC9"/>
    <w:rsid w:val="000A3120"/>
    <w:rsid w:val="00111DAE"/>
    <w:rsid w:val="001456F4"/>
    <w:rsid w:val="00184966"/>
    <w:rsid w:val="00186CEE"/>
    <w:rsid w:val="001A7DD4"/>
    <w:rsid w:val="001B084F"/>
    <w:rsid w:val="001B40BA"/>
    <w:rsid w:val="001C18BC"/>
    <w:rsid w:val="001E1826"/>
    <w:rsid w:val="001E40AE"/>
    <w:rsid w:val="001F1714"/>
    <w:rsid w:val="00205C47"/>
    <w:rsid w:val="002070A0"/>
    <w:rsid w:val="00225B82"/>
    <w:rsid w:val="00245ECF"/>
    <w:rsid w:val="0025311F"/>
    <w:rsid w:val="002547F7"/>
    <w:rsid w:val="0027088E"/>
    <w:rsid w:val="00271719"/>
    <w:rsid w:val="00271B59"/>
    <w:rsid w:val="002A3730"/>
    <w:rsid w:val="002C39D6"/>
    <w:rsid w:val="002D5C8B"/>
    <w:rsid w:val="002F547A"/>
    <w:rsid w:val="002F59DC"/>
    <w:rsid w:val="003512E8"/>
    <w:rsid w:val="003579FF"/>
    <w:rsid w:val="00364C87"/>
    <w:rsid w:val="0036669F"/>
    <w:rsid w:val="003A0301"/>
    <w:rsid w:val="003B3E8C"/>
    <w:rsid w:val="003B7060"/>
    <w:rsid w:val="003C433F"/>
    <w:rsid w:val="003D2537"/>
    <w:rsid w:val="003E0810"/>
    <w:rsid w:val="003F3B9F"/>
    <w:rsid w:val="00416405"/>
    <w:rsid w:val="004519D4"/>
    <w:rsid w:val="00476B71"/>
    <w:rsid w:val="00485491"/>
    <w:rsid w:val="00496F67"/>
    <w:rsid w:val="004A268E"/>
    <w:rsid w:val="004A4D0D"/>
    <w:rsid w:val="00506A90"/>
    <w:rsid w:val="005128D3"/>
    <w:rsid w:val="00514CA6"/>
    <w:rsid w:val="005174E0"/>
    <w:rsid w:val="00540220"/>
    <w:rsid w:val="0055430B"/>
    <w:rsid w:val="00557BC7"/>
    <w:rsid w:val="005624E2"/>
    <w:rsid w:val="005626B7"/>
    <w:rsid w:val="00576F41"/>
    <w:rsid w:val="0058493C"/>
    <w:rsid w:val="00587C6D"/>
    <w:rsid w:val="00591A4F"/>
    <w:rsid w:val="005D466B"/>
    <w:rsid w:val="005E1DFB"/>
    <w:rsid w:val="005F2E31"/>
    <w:rsid w:val="006018E4"/>
    <w:rsid w:val="00604F0F"/>
    <w:rsid w:val="00607D68"/>
    <w:rsid w:val="0061376D"/>
    <w:rsid w:val="006145FB"/>
    <w:rsid w:val="00615F85"/>
    <w:rsid w:val="00625A53"/>
    <w:rsid w:val="00635C49"/>
    <w:rsid w:val="00652B91"/>
    <w:rsid w:val="0067519F"/>
    <w:rsid w:val="006A4E8F"/>
    <w:rsid w:val="006C0194"/>
    <w:rsid w:val="006C652C"/>
    <w:rsid w:val="006D1AE0"/>
    <w:rsid w:val="0071559E"/>
    <w:rsid w:val="0071580A"/>
    <w:rsid w:val="00715CA5"/>
    <w:rsid w:val="00727DB2"/>
    <w:rsid w:val="0073370C"/>
    <w:rsid w:val="00757A46"/>
    <w:rsid w:val="0077244E"/>
    <w:rsid w:val="00774B0A"/>
    <w:rsid w:val="0077615A"/>
    <w:rsid w:val="00780AEA"/>
    <w:rsid w:val="00790BEE"/>
    <w:rsid w:val="00792922"/>
    <w:rsid w:val="007B09B0"/>
    <w:rsid w:val="007B14EB"/>
    <w:rsid w:val="007C0AE0"/>
    <w:rsid w:val="007C2D68"/>
    <w:rsid w:val="007C4F8D"/>
    <w:rsid w:val="007F1A8E"/>
    <w:rsid w:val="008820FF"/>
    <w:rsid w:val="008B4892"/>
    <w:rsid w:val="008E55F6"/>
    <w:rsid w:val="009131AB"/>
    <w:rsid w:val="00917D97"/>
    <w:rsid w:val="00923EE7"/>
    <w:rsid w:val="00987A7B"/>
    <w:rsid w:val="00987AB1"/>
    <w:rsid w:val="00987E0E"/>
    <w:rsid w:val="009A5294"/>
    <w:rsid w:val="009A6248"/>
    <w:rsid w:val="009E1CA0"/>
    <w:rsid w:val="009E70BC"/>
    <w:rsid w:val="009F2BE4"/>
    <w:rsid w:val="009F7694"/>
    <w:rsid w:val="00A052F3"/>
    <w:rsid w:val="00A364D7"/>
    <w:rsid w:val="00A561E3"/>
    <w:rsid w:val="00A67B2E"/>
    <w:rsid w:val="00A70F4F"/>
    <w:rsid w:val="00A806C7"/>
    <w:rsid w:val="00A858FD"/>
    <w:rsid w:val="00AA710D"/>
    <w:rsid w:val="00AA7285"/>
    <w:rsid w:val="00AD6BE3"/>
    <w:rsid w:val="00B27A89"/>
    <w:rsid w:val="00B848EE"/>
    <w:rsid w:val="00B86DA3"/>
    <w:rsid w:val="00BB12AE"/>
    <w:rsid w:val="00BB65A6"/>
    <w:rsid w:val="00BD0955"/>
    <w:rsid w:val="00BD1747"/>
    <w:rsid w:val="00BE7E8B"/>
    <w:rsid w:val="00BF233D"/>
    <w:rsid w:val="00BF58BC"/>
    <w:rsid w:val="00C017A2"/>
    <w:rsid w:val="00C06822"/>
    <w:rsid w:val="00C649AE"/>
    <w:rsid w:val="00C82633"/>
    <w:rsid w:val="00CA5A88"/>
    <w:rsid w:val="00CB5CB9"/>
    <w:rsid w:val="00CC1672"/>
    <w:rsid w:val="00CF5720"/>
    <w:rsid w:val="00D103A6"/>
    <w:rsid w:val="00D25C26"/>
    <w:rsid w:val="00D33966"/>
    <w:rsid w:val="00D407B8"/>
    <w:rsid w:val="00D41019"/>
    <w:rsid w:val="00D660AF"/>
    <w:rsid w:val="00D87EB1"/>
    <w:rsid w:val="00D926AC"/>
    <w:rsid w:val="00DA149A"/>
    <w:rsid w:val="00DB2790"/>
    <w:rsid w:val="00DD1327"/>
    <w:rsid w:val="00DD6576"/>
    <w:rsid w:val="00DE334E"/>
    <w:rsid w:val="00DF67B7"/>
    <w:rsid w:val="00E149AD"/>
    <w:rsid w:val="00E201D3"/>
    <w:rsid w:val="00E24EBD"/>
    <w:rsid w:val="00E372AA"/>
    <w:rsid w:val="00E41852"/>
    <w:rsid w:val="00E464D8"/>
    <w:rsid w:val="00E51A8A"/>
    <w:rsid w:val="00E56780"/>
    <w:rsid w:val="00E57BBC"/>
    <w:rsid w:val="00E62A49"/>
    <w:rsid w:val="00E82987"/>
    <w:rsid w:val="00E93E56"/>
    <w:rsid w:val="00E95D33"/>
    <w:rsid w:val="00EA5836"/>
    <w:rsid w:val="00EB3478"/>
    <w:rsid w:val="00EF510C"/>
    <w:rsid w:val="00EF542D"/>
    <w:rsid w:val="00F00E1F"/>
    <w:rsid w:val="00F0382A"/>
    <w:rsid w:val="00F24A8C"/>
    <w:rsid w:val="00F25E5E"/>
    <w:rsid w:val="00F274DA"/>
    <w:rsid w:val="00F357B6"/>
    <w:rsid w:val="00F4106D"/>
    <w:rsid w:val="00F76533"/>
    <w:rsid w:val="00F76F86"/>
    <w:rsid w:val="00F86782"/>
    <w:rsid w:val="00FD6B36"/>
    <w:rsid w:val="00FE59C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31573"/>
  <w15:chartTrackingRefBased/>
  <w15:docId w15:val="{4F1166AA-3C49-4047-A9F0-FC4262FA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56F4"/>
    <w:pPr>
      <w:autoSpaceDE w:val="0"/>
      <w:autoSpaceDN w:val="0"/>
      <w:adjustRightInd w:val="0"/>
      <w:spacing w:after="0" w:line="240" w:lineRule="auto"/>
    </w:pPr>
    <w:rPr>
      <w:rFonts w:ascii="Gotham Book" w:hAnsi="Gotham Book" w:cs="Gotham Book"/>
      <w:color w:val="000000"/>
      <w:sz w:val="24"/>
      <w:szCs w:val="24"/>
    </w:rPr>
  </w:style>
  <w:style w:type="character" w:customStyle="1" w:styleId="pagecontents">
    <w:name w:val="pagecontents"/>
    <w:basedOn w:val="DefaultParagraphFont"/>
    <w:rsid w:val="00CF5720"/>
  </w:style>
  <w:style w:type="paragraph" w:styleId="BalloonText">
    <w:name w:val="Balloon Text"/>
    <w:basedOn w:val="Normal"/>
    <w:link w:val="BalloonTextChar"/>
    <w:uiPriority w:val="99"/>
    <w:semiHidden/>
    <w:unhideWhenUsed/>
    <w:rsid w:val="00CF5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20"/>
    <w:rPr>
      <w:rFonts w:ascii="Segoe UI" w:hAnsi="Segoe UI" w:cs="Segoe UI"/>
      <w:sz w:val="18"/>
      <w:szCs w:val="18"/>
    </w:rPr>
  </w:style>
  <w:style w:type="character" w:styleId="CommentReference">
    <w:name w:val="annotation reference"/>
    <w:basedOn w:val="DefaultParagraphFont"/>
    <w:uiPriority w:val="99"/>
    <w:semiHidden/>
    <w:unhideWhenUsed/>
    <w:rsid w:val="00CF5720"/>
    <w:rPr>
      <w:sz w:val="16"/>
      <w:szCs w:val="16"/>
    </w:rPr>
  </w:style>
  <w:style w:type="paragraph" w:styleId="CommentText">
    <w:name w:val="annotation text"/>
    <w:basedOn w:val="Normal"/>
    <w:link w:val="CommentTextChar"/>
    <w:uiPriority w:val="99"/>
    <w:unhideWhenUsed/>
    <w:rsid w:val="00CF5720"/>
    <w:pPr>
      <w:spacing w:line="240" w:lineRule="auto"/>
    </w:pPr>
    <w:rPr>
      <w:sz w:val="20"/>
      <w:szCs w:val="20"/>
    </w:rPr>
  </w:style>
  <w:style w:type="character" w:customStyle="1" w:styleId="CommentTextChar">
    <w:name w:val="Comment Text Char"/>
    <w:basedOn w:val="DefaultParagraphFont"/>
    <w:link w:val="CommentText"/>
    <w:uiPriority w:val="99"/>
    <w:rsid w:val="00CF5720"/>
    <w:rPr>
      <w:sz w:val="20"/>
      <w:szCs w:val="20"/>
    </w:rPr>
  </w:style>
  <w:style w:type="paragraph" w:styleId="CommentSubject">
    <w:name w:val="annotation subject"/>
    <w:basedOn w:val="CommentText"/>
    <w:next w:val="CommentText"/>
    <w:link w:val="CommentSubjectChar"/>
    <w:uiPriority w:val="99"/>
    <w:semiHidden/>
    <w:unhideWhenUsed/>
    <w:rsid w:val="00CF5720"/>
    <w:rPr>
      <w:b/>
      <w:bCs/>
    </w:rPr>
  </w:style>
  <w:style w:type="character" w:customStyle="1" w:styleId="CommentSubjectChar">
    <w:name w:val="Comment Subject Char"/>
    <w:basedOn w:val="CommentTextChar"/>
    <w:link w:val="CommentSubject"/>
    <w:uiPriority w:val="99"/>
    <w:semiHidden/>
    <w:rsid w:val="00CF5720"/>
    <w:rPr>
      <w:b/>
      <w:bCs/>
      <w:sz w:val="20"/>
      <w:szCs w:val="20"/>
    </w:rPr>
  </w:style>
  <w:style w:type="paragraph" w:styleId="NormalWeb">
    <w:name w:val="Normal (Web)"/>
    <w:basedOn w:val="Normal"/>
    <w:uiPriority w:val="99"/>
    <w:unhideWhenUsed/>
    <w:rsid w:val="00FD6B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074672"/>
    <w:rPr>
      <w:color w:val="9454C3" w:themeColor="hyperlink"/>
      <w:u w:val="single"/>
    </w:rPr>
  </w:style>
  <w:style w:type="character" w:styleId="Emphasis">
    <w:name w:val="Emphasis"/>
    <w:basedOn w:val="DefaultParagraphFont"/>
    <w:uiPriority w:val="20"/>
    <w:qFormat/>
    <w:rsid w:val="00F00E1F"/>
    <w:rPr>
      <w:i/>
      <w:iCs/>
    </w:rPr>
  </w:style>
  <w:style w:type="character" w:styleId="FollowedHyperlink">
    <w:name w:val="FollowedHyperlink"/>
    <w:basedOn w:val="DefaultParagraphFont"/>
    <w:uiPriority w:val="99"/>
    <w:semiHidden/>
    <w:unhideWhenUsed/>
    <w:rsid w:val="00F00E1F"/>
    <w:rPr>
      <w:color w:val="3EBBF0" w:themeColor="followedHyperlink"/>
      <w:u w:val="single"/>
    </w:rPr>
  </w:style>
  <w:style w:type="paragraph" w:styleId="Header">
    <w:name w:val="header"/>
    <w:basedOn w:val="Normal"/>
    <w:link w:val="HeaderChar"/>
    <w:uiPriority w:val="99"/>
    <w:unhideWhenUsed/>
    <w:rsid w:val="009A52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5294"/>
  </w:style>
  <w:style w:type="paragraph" w:styleId="Footer">
    <w:name w:val="footer"/>
    <w:basedOn w:val="Normal"/>
    <w:link w:val="FooterChar"/>
    <w:uiPriority w:val="99"/>
    <w:unhideWhenUsed/>
    <w:rsid w:val="009A52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5294"/>
  </w:style>
  <w:style w:type="table" w:customStyle="1" w:styleId="HelleListe1">
    <w:name w:val="Helle Liste1"/>
    <w:basedOn w:val="TableNormal"/>
    <w:next w:val="LightList"/>
    <w:uiPriority w:val="61"/>
    <w:rsid w:val="003F3B9F"/>
    <w:pPr>
      <w:spacing w:after="0" w:line="240" w:lineRule="auto"/>
    </w:pPr>
    <w:rPr>
      <w:rFonts w:eastAsia="DengXi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3F3B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PlainTable2">
    <w:name w:val="Plain Table 2"/>
    <w:basedOn w:val="TableNormal"/>
    <w:uiPriority w:val="42"/>
    <w:rsid w:val="00C068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25A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25A53"/>
  </w:style>
  <w:style w:type="character" w:customStyle="1" w:styleId="eop">
    <w:name w:val="eop"/>
    <w:basedOn w:val="DefaultParagraphFont"/>
    <w:rsid w:val="00625A53"/>
  </w:style>
  <w:style w:type="table" w:styleId="TableGrid">
    <w:name w:val="Table Grid"/>
    <w:basedOn w:val="TableNormal"/>
    <w:uiPriority w:val="59"/>
    <w:rsid w:val="009A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983217">
      <w:bodyDiv w:val="1"/>
      <w:marLeft w:val="0"/>
      <w:marRight w:val="0"/>
      <w:marTop w:val="0"/>
      <w:marBottom w:val="0"/>
      <w:divBdr>
        <w:top w:val="none" w:sz="0" w:space="0" w:color="auto"/>
        <w:left w:val="none" w:sz="0" w:space="0" w:color="auto"/>
        <w:bottom w:val="none" w:sz="0" w:space="0" w:color="auto"/>
        <w:right w:val="none" w:sz="0" w:space="0" w:color="auto"/>
      </w:divBdr>
    </w:div>
    <w:div w:id="964778631">
      <w:bodyDiv w:val="1"/>
      <w:marLeft w:val="0"/>
      <w:marRight w:val="0"/>
      <w:marTop w:val="0"/>
      <w:marBottom w:val="0"/>
      <w:divBdr>
        <w:top w:val="none" w:sz="0" w:space="0" w:color="auto"/>
        <w:left w:val="none" w:sz="0" w:space="0" w:color="auto"/>
        <w:bottom w:val="none" w:sz="0" w:space="0" w:color="auto"/>
        <w:right w:val="none" w:sz="0" w:space="0" w:color="auto"/>
      </w:divBdr>
    </w:div>
    <w:div w:id="971247698">
      <w:bodyDiv w:val="1"/>
      <w:marLeft w:val="0"/>
      <w:marRight w:val="0"/>
      <w:marTop w:val="0"/>
      <w:marBottom w:val="0"/>
      <w:divBdr>
        <w:top w:val="none" w:sz="0" w:space="0" w:color="auto"/>
        <w:left w:val="none" w:sz="0" w:space="0" w:color="auto"/>
        <w:bottom w:val="none" w:sz="0" w:space="0" w:color="auto"/>
        <w:right w:val="none" w:sz="0" w:space="0" w:color="auto"/>
      </w:divBdr>
    </w:div>
    <w:div w:id="191223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dith.taibon@roch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63626-7F09-4C31-85F4-6EB82F1B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5609</Words>
  <Characters>31977</Characters>
  <Application>Microsoft Office Word</Application>
  <DocSecurity>0</DocSecurity>
  <Lines>266</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Appelt, Katharina</dc:creator>
  <cp:keywords/>
  <dc:description/>
  <cp:lastModifiedBy>Taibon, Judith {DSRR~Penzberg}</cp:lastModifiedBy>
  <cp:revision>58</cp:revision>
  <cp:lastPrinted>2019-07-10T11:06:00Z</cp:lastPrinted>
  <dcterms:created xsi:type="dcterms:W3CDTF">2022-03-27T09:17:00Z</dcterms:created>
  <dcterms:modified xsi:type="dcterms:W3CDTF">2025-08-13T07:25:00Z</dcterms:modified>
</cp:coreProperties>
</file>