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9102" w14:textId="3BBC66AE" w:rsidR="008F01BF" w:rsidRDefault="008F01BF" w:rsidP="008F01BF">
      <w:pPr>
        <w:spacing w:before="0" w:after="0" w:line="360" w:lineRule="auto"/>
        <w:jc w:val="both"/>
        <w:rPr>
          <w:rFonts w:ascii="Arial" w:hAnsi="Arial" w:cs="Arial"/>
          <w:b/>
          <w:bCs/>
          <w:color w:val="auto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Cs w:val="24"/>
          <w:lang w:val="en-US"/>
        </w:rPr>
        <w:t>Legend</w:t>
      </w:r>
      <w:r w:rsidR="00D40181">
        <w:rPr>
          <w:rFonts w:ascii="Arial" w:hAnsi="Arial" w:cs="Arial"/>
          <w:b/>
          <w:bCs/>
          <w:color w:val="auto"/>
          <w:szCs w:val="24"/>
          <w:lang w:val="en-US"/>
        </w:rPr>
        <w:t>s to Supplemental Figures</w:t>
      </w:r>
    </w:p>
    <w:p w14:paraId="774D75BB" w14:textId="77777777" w:rsidR="008F01BF" w:rsidRDefault="008F01BF" w:rsidP="008F01BF">
      <w:pPr>
        <w:spacing w:before="0" w:after="0" w:line="360" w:lineRule="auto"/>
        <w:jc w:val="both"/>
        <w:rPr>
          <w:rFonts w:ascii="Arial" w:hAnsi="Arial" w:cs="Arial"/>
          <w:b/>
          <w:bCs/>
          <w:color w:val="auto"/>
          <w:szCs w:val="24"/>
          <w:lang w:val="en-US"/>
        </w:rPr>
      </w:pPr>
    </w:p>
    <w:p w14:paraId="531A638C" w14:textId="4E42E4B9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b/>
          <w:bCs/>
          <w:color w:val="auto"/>
          <w:szCs w:val="24"/>
          <w:lang w:val="en-US"/>
        </w:rPr>
        <w:t>Figure S1. Method comparison of venous Lithium Heparin (LH) plasma and capillary finger stick DBS</w:t>
      </w:r>
      <w:r w:rsidRPr="00616C1C">
        <w:rPr>
          <w:rFonts w:ascii="Arial" w:hAnsi="Arial" w:cs="Arial"/>
          <w:color w:val="auto"/>
          <w:szCs w:val="24"/>
          <w:lang w:val="en-US"/>
        </w:rPr>
        <w:t xml:space="preserve"> </w:t>
      </w:r>
      <w:r w:rsidRPr="00616C1C">
        <w:rPr>
          <w:rFonts w:ascii="Arial" w:hAnsi="Arial" w:cs="Arial"/>
          <w:b/>
          <w:bCs/>
          <w:color w:val="auto"/>
          <w:szCs w:val="24"/>
          <w:lang w:val="en-US"/>
        </w:rPr>
        <w:t>– uncorrected for Hct</w:t>
      </w:r>
    </w:p>
    <w:p w14:paraId="68B4D8B2" w14:textId="77777777" w:rsidR="00D571E6" w:rsidRPr="009A0C31" w:rsidRDefault="00D571E6" w:rsidP="00D571E6">
      <w:pPr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9A0C31">
        <w:rPr>
          <w:rFonts w:ascii="Arial" w:hAnsi="Arial" w:cs="Arial"/>
          <w:color w:val="auto"/>
          <w:lang w:val="en-US"/>
        </w:rPr>
        <w:t xml:space="preserve">A) Calibration line for DBS creatinine was calculated with linear regression. Range of plasma creatinine: </w:t>
      </w:r>
      <w:r>
        <w:rPr>
          <w:rFonts w:ascii="Arial" w:hAnsi="Arial" w:cs="Arial"/>
          <w:color w:val="auto"/>
          <w:lang w:val="en-US"/>
        </w:rPr>
        <w:t>56-346</w:t>
      </w:r>
      <w:r w:rsidRPr="009A0C31">
        <w:rPr>
          <w:rFonts w:ascii="Arial" w:hAnsi="Arial" w:cs="Arial"/>
          <w:color w:val="auto"/>
        </w:rPr>
        <w:t>μ</w:t>
      </w:r>
      <w:r w:rsidRPr="009A0C31">
        <w:rPr>
          <w:rFonts w:ascii="Arial" w:hAnsi="Arial" w:cs="Arial"/>
          <w:color w:val="auto"/>
          <w:lang w:val="en-US"/>
        </w:rPr>
        <w:t xml:space="preserve">mol/L; n = </w:t>
      </w:r>
      <w:r>
        <w:rPr>
          <w:rFonts w:ascii="Arial" w:hAnsi="Arial" w:cs="Arial"/>
          <w:color w:val="auto"/>
          <w:lang w:val="en-US"/>
        </w:rPr>
        <w:t>5</w:t>
      </w:r>
      <w:r w:rsidRPr="009A0C31">
        <w:rPr>
          <w:rFonts w:ascii="Arial" w:hAnsi="Arial" w:cs="Arial"/>
          <w:color w:val="auto"/>
          <w:lang w:val="en-US"/>
        </w:rPr>
        <w:t>.</w:t>
      </w:r>
    </w:p>
    <w:p w14:paraId="7CEA156E" w14:textId="77777777" w:rsidR="00D571E6" w:rsidRPr="009A0C31" w:rsidRDefault="00D571E6" w:rsidP="00D571E6">
      <w:pPr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9A0C31">
        <w:rPr>
          <w:rFonts w:ascii="Arial" w:hAnsi="Arial" w:cs="Arial"/>
          <w:color w:val="auto"/>
          <w:lang w:val="en-US"/>
        </w:rPr>
        <w:t xml:space="preserve">B) Method comparison for DBS creatinine with the line of identity (red) and Deming linear regression (black). Storage time of DBS cards is displayed in </w:t>
      </w:r>
      <w:bookmarkStart w:id="0" w:name="OLE_LINK1"/>
      <w:r w:rsidRPr="009A0C31">
        <w:rPr>
          <w:rFonts w:ascii="Arial" w:hAnsi="Arial" w:cs="Arial"/>
          <w:color w:val="auto"/>
          <w:lang w:val="en-US"/>
        </w:rPr>
        <w:t>•</w:t>
      </w:r>
      <w:bookmarkEnd w:id="0"/>
      <w:r w:rsidRPr="009A0C31">
        <w:rPr>
          <w:rFonts w:ascii="Arial" w:hAnsi="Arial" w:cs="Arial"/>
          <w:color w:val="auto"/>
          <w:lang w:val="en-US"/>
        </w:rPr>
        <w:t xml:space="preserve"> (1 day, n=8</w:t>
      </w:r>
      <w:r>
        <w:rPr>
          <w:rFonts w:ascii="Arial" w:hAnsi="Arial" w:cs="Arial"/>
          <w:color w:val="auto"/>
          <w:lang w:val="en-US"/>
        </w:rPr>
        <w:t>2</w:t>
      </w:r>
      <w:r w:rsidRPr="009A0C31">
        <w:rPr>
          <w:rFonts w:ascii="Arial" w:hAnsi="Arial" w:cs="Arial"/>
          <w:color w:val="auto"/>
          <w:lang w:val="en-US"/>
        </w:rPr>
        <w:t>), ■ (2 days, n=2</w:t>
      </w:r>
      <w:r>
        <w:rPr>
          <w:rFonts w:ascii="Arial" w:hAnsi="Arial" w:cs="Arial"/>
          <w:color w:val="auto"/>
          <w:lang w:val="en-US"/>
        </w:rPr>
        <w:t>0</w:t>
      </w:r>
      <w:r w:rsidRPr="009A0C31">
        <w:rPr>
          <w:rFonts w:ascii="Arial" w:hAnsi="Arial" w:cs="Arial"/>
          <w:color w:val="auto"/>
          <w:lang w:val="en-US"/>
        </w:rPr>
        <w:t>), ▲ (3 days, n=13), total n=</w:t>
      </w:r>
      <w:r>
        <w:rPr>
          <w:rFonts w:ascii="Arial" w:hAnsi="Arial" w:cs="Arial"/>
          <w:color w:val="auto"/>
          <w:lang w:val="en-US"/>
        </w:rPr>
        <w:t>115</w:t>
      </w:r>
      <w:r w:rsidRPr="009A0C31">
        <w:rPr>
          <w:rFonts w:ascii="Arial" w:hAnsi="Arial" w:cs="Arial"/>
          <w:color w:val="auto"/>
          <w:lang w:val="en-US"/>
        </w:rPr>
        <w:t>. Average plasma creatinine [stdev] = 112 [112] mol/L.</w:t>
      </w:r>
    </w:p>
    <w:p w14:paraId="3B4504F6" w14:textId="77777777" w:rsidR="00D571E6" w:rsidRPr="009A0C31" w:rsidRDefault="00D571E6" w:rsidP="00D571E6">
      <w:pPr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9A0C31">
        <w:rPr>
          <w:rFonts w:ascii="Arial" w:hAnsi="Arial" w:cs="Arial"/>
          <w:color w:val="auto"/>
          <w:lang w:val="en-US"/>
        </w:rPr>
        <w:t>C) Bias plot from method comparison of panel B.</w:t>
      </w:r>
      <w:r>
        <w:rPr>
          <w:rFonts w:ascii="Arial" w:hAnsi="Arial" w:cs="Arial"/>
          <w:color w:val="auto"/>
          <w:lang w:val="en-US"/>
        </w:rPr>
        <w:t xml:space="preserve"> </w:t>
      </w:r>
    </w:p>
    <w:p w14:paraId="61DC2FB3" w14:textId="1FCD47CE" w:rsidR="00D571E6" w:rsidRPr="009A0C31" w:rsidRDefault="00D571E6" w:rsidP="00D571E6">
      <w:pPr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9A0C31">
        <w:rPr>
          <w:rFonts w:ascii="Arial" w:hAnsi="Arial" w:cs="Arial"/>
          <w:color w:val="auto"/>
          <w:lang w:val="en-US"/>
        </w:rPr>
        <w:t xml:space="preserve">D) Method comparison for DBS eGFR with the line of identity (red) and Deming linear regression (black). Average eGFR [stdev] = </w:t>
      </w:r>
      <w:r>
        <w:rPr>
          <w:rFonts w:ascii="Arial" w:hAnsi="Arial" w:cs="Arial"/>
          <w:color w:val="auto"/>
          <w:lang w:val="en-US"/>
        </w:rPr>
        <w:t>70</w:t>
      </w:r>
      <w:r w:rsidRPr="009A0C31">
        <w:rPr>
          <w:rFonts w:ascii="Arial" w:hAnsi="Arial" w:cs="Arial"/>
          <w:color w:val="auto"/>
          <w:lang w:val="en-US"/>
        </w:rPr>
        <w:t xml:space="preserve"> [2</w:t>
      </w:r>
      <w:r>
        <w:rPr>
          <w:rFonts w:ascii="Arial" w:hAnsi="Arial" w:cs="Arial"/>
          <w:color w:val="auto"/>
          <w:lang w:val="en-US"/>
        </w:rPr>
        <w:t>4</w:t>
      </w:r>
      <w:r w:rsidRPr="009A0C31">
        <w:rPr>
          <w:rFonts w:ascii="Arial" w:hAnsi="Arial" w:cs="Arial"/>
          <w:color w:val="auto"/>
          <w:lang w:val="en-US"/>
        </w:rPr>
        <w:t>] L/min/1,73m2; n = 11</w:t>
      </w:r>
      <w:r>
        <w:rPr>
          <w:rFonts w:ascii="Arial" w:hAnsi="Arial" w:cs="Arial"/>
          <w:color w:val="auto"/>
          <w:lang w:val="en-US"/>
        </w:rPr>
        <w:t>5</w:t>
      </w:r>
      <w:r w:rsidRPr="009A0C31">
        <w:rPr>
          <w:rFonts w:ascii="Arial" w:hAnsi="Arial" w:cs="Arial"/>
          <w:color w:val="auto"/>
          <w:lang w:val="en-US"/>
        </w:rPr>
        <w:t>. Dotted lines show the reference interval.</w:t>
      </w:r>
    </w:p>
    <w:p w14:paraId="571EDA2A" w14:textId="77777777" w:rsidR="00D571E6" w:rsidRPr="009A0C31" w:rsidRDefault="00D571E6" w:rsidP="00D571E6">
      <w:pPr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9A0C31">
        <w:rPr>
          <w:rFonts w:ascii="Arial" w:hAnsi="Arial" w:cs="Arial"/>
          <w:color w:val="auto"/>
          <w:lang w:val="en-US"/>
        </w:rPr>
        <w:t>E) Bias plot from method comparison of panel D. All 95% confidence intervals are shown in between brackets. DBS, dried blood spot; eGFR, estimated glomerular filtration rate.</w:t>
      </w:r>
    </w:p>
    <w:p w14:paraId="5BF32C39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lang w:val="en-US"/>
        </w:rPr>
      </w:pPr>
    </w:p>
    <w:p w14:paraId="1AF45F33" w14:textId="77777777" w:rsidR="008F01BF" w:rsidRPr="00616C1C" w:rsidRDefault="008F01BF" w:rsidP="008F01BF">
      <w:pPr>
        <w:spacing w:before="0" w:after="160" w:line="259" w:lineRule="auto"/>
        <w:rPr>
          <w:rFonts w:ascii="Arial" w:hAnsi="Arial" w:cs="Arial"/>
          <w:b/>
          <w:bCs/>
          <w:color w:val="auto"/>
          <w:szCs w:val="24"/>
          <w:lang w:val="en-US"/>
        </w:rPr>
      </w:pPr>
      <w:r w:rsidRPr="00616C1C">
        <w:rPr>
          <w:rFonts w:ascii="Arial" w:hAnsi="Arial" w:cs="Arial"/>
          <w:b/>
          <w:bCs/>
          <w:color w:val="auto"/>
          <w:szCs w:val="24"/>
          <w:lang w:val="en-US"/>
        </w:rPr>
        <w:br w:type="page"/>
      </w:r>
    </w:p>
    <w:p w14:paraId="2BF4EEDC" w14:textId="77777777" w:rsidR="008F01BF" w:rsidRPr="00616C1C" w:rsidRDefault="008F01BF" w:rsidP="008F01BF">
      <w:pPr>
        <w:spacing w:before="0" w:after="160" w:line="259" w:lineRule="auto"/>
        <w:rPr>
          <w:rFonts w:ascii="Arial" w:hAnsi="Arial" w:cs="Arial"/>
          <w:b/>
          <w:bCs/>
          <w:color w:val="auto"/>
          <w:szCs w:val="24"/>
          <w:lang w:val="en-US"/>
        </w:rPr>
      </w:pPr>
      <w:r w:rsidRPr="00616C1C">
        <w:rPr>
          <w:rFonts w:ascii="Arial" w:hAnsi="Arial" w:cs="Arial"/>
          <w:b/>
          <w:bCs/>
          <w:color w:val="auto"/>
          <w:szCs w:val="24"/>
          <w:lang w:val="en-US"/>
        </w:rPr>
        <w:lastRenderedPageBreak/>
        <w:t>Supplemental Figure S2. Creatinine method comparison between venous LH plasma and DBS with venous EDTA whole blood – Hct corrected</w:t>
      </w:r>
    </w:p>
    <w:p w14:paraId="6E7C44C3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>a) Calibration line for DBS creatinine, calibration line (range: 18 - 615 µmol/L) was calculated with linear regression; n = 20.</w:t>
      </w:r>
    </w:p>
    <w:p w14:paraId="3066DAB0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 xml:space="preserve">b) Method comparison for DBS creatinine (range: 0 - 706 µmol/L) with the line of identity (red) and deming linear regression (black); n = 60. </w:t>
      </w:r>
    </w:p>
    <w:p w14:paraId="74E05080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>c) Bias plot from method comparison of panel b with the bias as a line (black). Dotted lines show the 95% CI of bias (black).</w:t>
      </w:r>
    </w:p>
    <w:p w14:paraId="5C7D320A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>d) Method comparison for DBS eGFR (range: 6 - &gt;90 mL/min/1,73m2) with the line of identity (red) and deming linear regression (black); n = 60. Dotted lines show the cut-off for kidney function (60 mL/min/1,73m2).</w:t>
      </w:r>
    </w:p>
    <w:p w14:paraId="49F58711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>e) Bias plot from method comparison of panel d with the bias as a line (black). Dotted lines show the 95% CI of bias (black).</w:t>
      </w:r>
    </w:p>
    <w:p w14:paraId="6B4B846B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b/>
          <w:bCs/>
          <w:color w:val="auto"/>
          <w:szCs w:val="24"/>
          <w:lang w:val="en-US"/>
        </w:rPr>
      </w:pPr>
    </w:p>
    <w:p w14:paraId="4B23F6A1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b/>
          <w:bCs/>
          <w:color w:val="auto"/>
          <w:szCs w:val="24"/>
          <w:lang w:val="en-US"/>
        </w:rPr>
      </w:pPr>
      <w:r w:rsidRPr="00616C1C">
        <w:rPr>
          <w:rFonts w:ascii="Arial" w:hAnsi="Arial" w:cs="Arial"/>
          <w:b/>
          <w:bCs/>
          <w:color w:val="auto"/>
          <w:szCs w:val="24"/>
          <w:lang w:val="en-US"/>
        </w:rPr>
        <w:t>Supplementary Figure 3 Stability of eGFR from DBS.</w:t>
      </w:r>
    </w:p>
    <w:p w14:paraId="3DB95EC6" w14:textId="77777777" w:rsidR="008F01BF" w:rsidRPr="00616C1C" w:rsidRDefault="008F01BF" w:rsidP="008F01BF">
      <w:pPr>
        <w:spacing w:before="0" w:after="0" w:line="360" w:lineRule="auto"/>
        <w:jc w:val="both"/>
        <w:rPr>
          <w:rFonts w:ascii="Arial" w:hAnsi="Arial" w:cs="Arial"/>
          <w:color w:val="auto"/>
          <w:szCs w:val="24"/>
          <w:lang w:val="en-US"/>
        </w:rPr>
      </w:pPr>
      <w:r w:rsidRPr="00616C1C">
        <w:rPr>
          <w:rFonts w:ascii="Arial" w:hAnsi="Arial" w:cs="Arial"/>
          <w:color w:val="auto"/>
          <w:szCs w:val="24"/>
          <w:lang w:val="en-US"/>
        </w:rPr>
        <w:t>DBS cards with venous EDTA whole blood were stored for a varying number of days (0 to 31 days, x-axis) under varying storage temperatures. A; −20°C, B; 4°C, C; 20°C and D; +37°C per condition n = 20. Dotted line shows the cut-off for kidney function (60 mL/min/1,73m2). Under each graph, a table with a classification of patient samples per reference interval is depicted. TV; target value</w:t>
      </w:r>
    </w:p>
    <w:p w14:paraId="28272703" w14:textId="77777777" w:rsidR="008F01BF" w:rsidRDefault="008F01BF"/>
    <w:sectPr w:rsidR="008F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BF"/>
    <w:rsid w:val="008F01BF"/>
    <w:rsid w:val="00D40181"/>
    <w:rsid w:val="00D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8970"/>
  <w15:chartTrackingRefBased/>
  <w15:docId w15:val="{DEFA4F69-AE17-4F78-970A-5465D22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01BF"/>
    <w:pPr>
      <w:spacing w:before="120" w:after="120" w:line="252" w:lineRule="auto"/>
    </w:pPr>
    <w:rPr>
      <w:color w:val="595959" w:themeColor="text1" w:themeTint="A6"/>
      <w:kern w:val="0"/>
      <w:sz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1937</Characters>
  <Application>Microsoft Office Word</Application>
  <DocSecurity>0</DocSecurity>
  <Lines>16</Lines>
  <Paragraphs>4</Paragraphs>
  <ScaleCrop>false</ScaleCrop>
  <Company>UMC Utrecht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 Groenestege, W.M. (Wouter)</dc:creator>
  <cp:keywords/>
  <dc:description/>
  <cp:lastModifiedBy>Tiel Groenestege, W.M. (Wouter)</cp:lastModifiedBy>
  <cp:revision>3</cp:revision>
  <dcterms:created xsi:type="dcterms:W3CDTF">2024-10-25T14:22:00Z</dcterms:created>
  <dcterms:modified xsi:type="dcterms:W3CDTF">2025-04-02T18:46:00Z</dcterms:modified>
</cp:coreProperties>
</file>