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6895" w14:textId="1475ED34" w:rsidR="000938D3" w:rsidRPr="008D64A3" w:rsidRDefault="000938D3" w:rsidP="002D2B7A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8D64A3">
        <w:rPr>
          <w:rFonts w:ascii="Times New Roman" w:hAnsi="Times New Roman" w:cs="Times New Roman"/>
          <w:b/>
          <w:bCs/>
          <w:lang w:val="en-GB"/>
        </w:rPr>
        <w:t>Platforms assessed for serum biomarkers</w:t>
      </w:r>
    </w:p>
    <w:p w14:paraId="6F92102F" w14:textId="42553A12" w:rsidR="000938D3" w:rsidRPr="000938D3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0938D3">
        <w:rPr>
          <w:rFonts w:ascii="Times New Roman" w:hAnsi="Times New Roman" w:cs="Times New Roman"/>
          <w:lang w:val="en-GB"/>
        </w:rPr>
        <w:t>NSE: Elecsy</w:t>
      </w:r>
      <w:r w:rsidR="00B15868">
        <w:rPr>
          <w:rFonts w:ascii="Times New Roman" w:hAnsi="Times New Roman" w:cs="Times New Roman"/>
          <w:lang w:val="en-GB"/>
        </w:rPr>
        <w:t>s</w:t>
      </w:r>
      <w:r w:rsidRPr="000938D3">
        <w:rPr>
          <w:rFonts w:ascii="Times New Roman" w:hAnsi="Times New Roman" w:cs="Times New Roman"/>
          <w:lang w:val="en-GB"/>
        </w:rPr>
        <w:t xml:space="preserve"> NSE Kit (Roche Diagnostic), ECLIA</w:t>
      </w:r>
      <w:r w:rsidR="00B15868">
        <w:rPr>
          <w:rFonts w:ascii="Times New Roman" w:hAnsi="Times New Roman" w:cs="Times New Roman"/>
          <w:lang w:val="en-GB"/>
        </w:rPr>
        <w:t xml:space="preserve"> by</w:t>
      </w:r>
      <w:r w:rsidR="00B15868" w:rsidRPr="000938D3">
        <w:rPr>
          <w:rFonts w:ascii="Times New Roman" w:hAnsi="Times New Roman" w:cs="Times New Roman"/>
          <w:lang w:val="en-GB"/>
        </w:rPr>
        <w:t xml:space="preserve"> Modular Cobas E801 analyzer</w:t>
      </w:r>
      <w:r w:rsidRPr="000938D3">
        <w:rPr>
          <w:rFonts w:ascii="Times New Roman" w:hAnsi="Times New Roman" w:cs="Times New Roman"/>
          <w:lang w:val="en-GB"/>
        </w:rPr>
        <w:t>. The cut-off is 16.3 ng/mL</w:t>
      </w:r>
      <w:r w:rsidR="00CE38A5">
        <w:rPr>
          <w:rFonts w:ascii="Times New Roman" w:hAnsi="Times New Roman" w:cs="Times New Roman"/>
          <w:lang w:val="en-GB"/>
        </w:rPr>
        <w:t>.</w:t>
      </w:r>
      <w:r w:rsidR="00B15868">
        <w:rPr>
          <w:rFonts w:ascii="Times New Roman" w:hAnsi="Times New Roman" w:cs="Times New Roman"/>
          <w:lang w:val="en-GB"/>
        </w:rPr>
        <w:t xml:space="preserve"> </w:t>
      </w:r>
      <w:r w:rsidRPr="000938D3">
        <w:rPr>
          <w:rFonts w:ascii="Times New Roman" w:hAnsi="Times New Roman" w:cs="Times New Roman"/>
          <w:lang w:val="en-GB"/>
        </w:rPr>
        <w:t>The measurement range is 0.07</w:t>
      </w:r>
      <w:r w:rsidR="0077476A">
        <w:rPr>
          <w:rFonts w:ascii="Times New Roman" w:hAnsi="Times New Roman" w:cs="Times New Roman"/>
          <w:lang w:val="en-GB"/>
        </w:rPr>
        <w:t xml:space="preserve"> – </w:t>
      </w:r>
      <w:r w:rsidRPr="000938D3">
        <w:rPr>
          <w:rFonts w:ascii="Times New Roman" w:hAnsi="Times New Roman" w:cs="Times New Roman"/>
          <w:lang w:val="en-GB"/>
        </w:rPr>
        <w:t>300</w:t>
      </w:r>
      <w:r w:rsidR="0077476A">
        <w:rPr>
          <w:rFonts w:ascii="Times New Roman" w:hAnsi="Times New Roman" w:cs="Times New Roman"/>
          <w:lang w:val="en-GB"/>
        </w:rPr>
        <w:t>.0</w:t>
      </w:r>
      <w:r w:rsidRPr="000938D3">
        <w:rPr>
          <w:rFonts w:ascii="Times New Roman" w:hAnsi="Times New Roman" w:cs="Times New Roman"/>
          <w:lang w:val="en-GB"/>
        </w:rPr>
        <w:t xml:space="preserve"> ng/mL. </w:t>
      </w:r>
      <w:r w:rsidR="00E621F0">
        <w:rPr>
          <w:rFonts w:ascii="Times New Roman" w:hAnsi="Times New Roman" w:cs="Times New Roman"/>
          <w:lang w:val="en-GB"/>
        </w:rPr>
        <w:t xml:space="preserve"> </w:t>
      </w:r>
      <w:r w:rsidR="003E0E1D">
        <w:rPr>
          <w:rFonts w:ascii="Times New Roman" w:hAnsi="Times New Roman" w:cs="Times New Roman"/>
          <w:lang w:val="en-GB"/>
        </w:rPr>
        <w:t>The CV intrassay and interassay at 12.9 ng/m</w:t>
      </w:r>
      <w:r w:rsidR="002A2F47">
        <w:rPr>
          <w:rFonts w:ascii="Times New Roman" w:hAnsi="Times New Roman" w:cs="Times New Roman"/>
          <w:lang w:val="en-GB"/>
        </w:rPr>
        <w:t>L</w:t>
      </w:r>
      <w:r w:rsidR="003E0E1D">
        <w:rPr>
          <w:rFonts w:ascii="Times New Roman" w:hAnsi="Times New Roman" w:cs="Times New Roman"/>
          <w:lang w:val="en-GB"/>
        </w:rPr>
        <w:t xml:space="preserve"> level </w:t>
      </w:r>
      <w:r w:rsidR="008D64A3">
        <w:rPr>
          <w:rFonts w:ascii="Times New Roman" w:hAnsi="Times New Roman" w:cs="Times New Roman"/>
          <w:lang w:val="en-GB"/>
        </w:rPr>
        <w:t>are</w:t>
      </w:r>
      <w:r w:rsidR="003E0E1D">
        <w:rPr>
          <w:rFonts w:ascii="Times New Roman" w:hAnsi="Times New Roman" w:cs="Times New Roman"/>
          <w:lang w:val="en-GB"/>
        </w:rPr>
        <w:t xml:space="preserve"> 5.0 % and 8.0 %, respectively</w:t>
      </w:r>
      <w:r w:rsidR="008D64A3">
        <w:rPr>
          <w:rFonts w:ascii="Times New Roman" w:hAnsi="Times New Roman" w:cs="Times New Roman"/>
          <w:lang w:val="en-GB"/>
        </w:rPr>
        <w:t>.</w:t>
      </w:r>
    </w:p>
    <w:p w14:paraId="660E3AC1" w14:textId="3C03B39C" w:rsidR="00B15868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0938D3">
        <w:rPr>
          <w:rFonts w:ascii="Times New Roman" w:hAnsi="Times New Roman" w:cs="Times New Roman"/>
          <w:lang w:val="en-GB"/>
        </w:rPr>
        <w:t>S100: Elecsy</w:t>
      </w:r>
      <w:r w:rsidR="00B15868">
        <w:rPr>
          <w:rFonts w:ascii="Times New Roman" w:hAnsi="Times New Roman" w:cs="Times New Roman"/>
          <w:lang w:val="en-GB"/>
        </w:rPr>
        <w:t>s</w:t>
      </w:r>
      <w:r w:rsidRPr="000938D3">
        <w:rPr>
          <w:rFonts w:ascii="Times New Roman" w:hAnsi="Times New Roman" w:cs="Times New Roman"/>
          <w:lang w:val="en-GB"/>
        </w:rPr>
        <w:t xml:space="preserve"> S100 Kit (Roche Diagnostic), ECLIA</w:t>
      </w:r>
      <w:r w:rsidR="00B15868" w:rsidRPr="00B15868">
        <w:rPr>
          <w:rFonts w:ascii="Times New Roman" w:hAnsi="Times New Roman" w:cs="Times New Roman"/>
          <w:lang w:val="en-GB"/>
        </w:rPr>
        <w:t xml:space="preserve"> </w:t>
      </w:r>
      <w:r w:rsidR="00B15868">
        <w:rPr>
          <w:rFonts w:ascii="Times New Roman" w:hAnsi="Times New Roman" w:cs="Times New Roman"/>
          <w:lang w:val="en-GB"/>
        </w:rPr>
        <w:t>by</w:t>
      </w:r>
      <w:r w:rsidR="00B15868" w:rsidRPr="000938D3">
        <w:rPr>
          <w:rFonts w:ascii="Times New Roman" w:hAnsi="Times New Roman" w:cs="Times New Roman"/>
          <w:lang w:val="en-GB"/>
        </w:rPr>
        <w:t xml:space="preserve"> Modular Cobas E801 analyzer</w:t>
      </w:r>
      <w:r w:rsidR="008D64A3">
        <w:rPr>
          <w:rFonts w:ascii="Times New Roman" w:hAnsi="Times New Roman" w:cs="Times New Roman"/>
          <w:lang w:val="en-GB"/>
        </w:rPr>
        <w:t>.</w:t>
      </w:r>
      <w:r w:rsidRPr="000938D3">
        <w:rPr>
          <w:rFonts w:ascii="Times New Roman" w:hAnsi="Times New Roman" w:cs="Times New Roman"/>
          <w:lang w:val="en-GB"/>
        </w:rPr>
        <w:t xml:space="preserve"> The cut-off is 0.10 </w:t>
      </w:r>
      <w:r w:rsidRPr="000938D3">
        <w:rPr>
          <w:rFonts w:ascii="Times New Roman" w:hAnsi="Times New Roman" w:cs="Times New Roman"/>
        </w:rPr>
        <w:t>μ</w:t>
      </w:r>
      <w:r w:rsidRPr="000938D3">
        <w:rPr>
          <w:rFonts w:ascii="Times New Roman" w:hAnsi="Times New Roman" w:cs="Times New Roman"/>
          <w:lang w:val="en-GB"/>
        </w:rPr>
        <w:t>g/L. The measurement range is 0.02</w:t>
      </w:r>
      <w:r w:rsidR="00671509">
        <w:rPr>
          <w:rFonts w:ascii="Times New Roman" w:hAnsi="Times New Roman" w:cs="Times New Roman"/>
          <w:lang w:val="en-GB"/>
        </w:rPr>
        <w:t xml:space="preserve"> – </w:t>
      </w:r>
      <w:r w:rsidRPr="000938D3">
        <w:rPr>
          <w:rFonts w:ascii="Times New Roman" w:hAnsi="Times New Roman" w:cs="Times New Roman"/>
          <w:lang w:val="en-GB"/>
        </w:rPr>
        <w:t>30</w:t>
      </w:r>
      <w:r w:rsidR="00671509">
        <w:rPr>
          <w:rFonts w:ascii="Times New Roman" w:hAnsi="Times New Roman" w:cs="Times New Roman"/>
          <w:lang w:val="en-GB"/>
        </w:rPr>
        <w:t>.0</w:t>
      </w:r>
      <w:r w:rsidRPr="000938D3">
        <w:rPr>
          <w:rFonts w:ascii="Times New Roman" w:hAnsi="Times New Roman" w:cs="Times New Roman"/>
          <w:lang w:val="en-GB"/>
        </w:rPr>
        <w:t xml:space="preserve"> </w:t>
      </w:r>
      <w:r w:rsidRPr="000938D3">
        <w:rPr>
          <w:rFonts w:ascii="Times New Roman" w:hAnsi="Times New Roman" w:cs="Times New Roman"/>
        </w:rPr>
        <w:t>μ</w:t>
      </w:r>
      <w:r w:rsidRPr="000938D3">
        <w:rPr>
          <w:rFonts w:ascii="Times New Roman" w:hAnsi="Times New Roman" w:cs="Times New Roman"/>
          <w:lang w:val="en-GB"/>
        </w:rPr>
        <w:t xml:space="preserve">g/L. </w:t>
      </w:r>
      <w:r w:rsidR="003E0E1D">
        <w:rPr>
          <w:rFonts w:ascii="Times New Roman" w:hAnsi="Times New Roman" w:cs="Times New Roman"/>
          <w:lang w:val="en-GB"/>
        </w:rPr>
        <w:t xml:space="preserve">The CV intrassay and interassay at 0.10 </w:t>
      </w:r>
      <w:r w:rsidR="003E0E1D" w:rsidRPr="000938D3">
        <w:rPr>
          <w:rFonts w:ascii="Times New Roman" w:hAnsi="Times New Roman" w:cs="Times New Roman"/>
        </w:rPr>
        <w:t>μ</w:t>
      </w:r>
      <w:r w:rsidR="003E0E1D" w:rsidRPr="000938D3">
        <w:rPr>
          <w:rFonts w:ascii="Times New Roman" w:hAnsi="Times New Roman" w:cs="Times New Roman"/>
          <w:lang w:val="en-GB"/>
        </w:rPr>
        <w:t>g/L</w:t>
      </w:r>
      <w:r w:rsidR="003E0E1D">
        <w:rPr>
          <w:rFonts w:ascii="Times New Roman" w:hAnsi="Times New Roman" w:cs="Times New Roman"/>
          <w:lang w:val="en-GB"/>
        </w:rPr>
        <w:t xml:space="preserve"> level </w:t>
      </w:r>
      <w:r w:rsidR="008D64A3">
        <w:rPr>
          <w:rFonts w:ascii="Times New Roman" w:hAnsi="Times New Roman" w:cs="Times New Roman"/>
          <w:lang w:val="en-GB"/>
        </w:rPr>
        <w:t>are</w:t>
      </w:r>
      <w:r w:rsidR="003E0E1D">
        <w:rPr>
          <w:rFonts w:ascii="Times New Roman" w:hAnsi="Times New Roman" w:cs="Times New Roman"/>
          <w:lang w:val="en-GB"/>
        </w:rPr>
        <w:t xml:space="preserve"> 3.0 % and 5.0 %, respectively</w:t>
      </w:r>
      <w:r w:rsidR="008D64A3">
        <w:rPr>
          <w:rFonts w:ascii="Times New Roman" w:hAnsi="Times New Roman" w:cs="Times New Roman"/>
          <w:lang w:val="en-GB"/>
        </w:rPr>
        <w:t>.</w:t>
      </w:r>
    </w:p>
    <w:p w14:paraId="34FE7D2C" w14:textId="07F7D433" w:rsidR="003E0E1D" w:rsidRPr="008D64A3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0938D3">
        <w:rPr>
          <w:rFonts w:ascii="Times New Roman" w:hAnsi="Times New Roman" w:cs="Times New Roman"/>
          <w:lang w:val="en-GB"/>
        </w:rPr>
        <w:t>sST2: Sequent-IA Test ST2 Kit (Critical Diagnostics), turbidimetric immunoassay</w:t>
      </w:r>
      <w:r w:rsidR="00E621F0">
        <w:rPr>
          <w:rFonts w:ascii="Times New Roman" w:hAnsi="Times New Roman" w:cs="Times New Roman"/>
          <w:lang w:val="en-GB"/>
        </w:rPr>
        <w:t xml:space="preserve">, </w:t>
      </w:r>
      <w:r w:rsidR="00E621F0" w:rsidRPr="000938D3">
        <w:rPr>
          <w:rFonts w:ascii="Times New Roman" w:hAnsi="Times New Roman" w:cs="Times New Roman"/>
          <w:lang w:val="en-GB"/>
        </w:rPr>
        <w:t>performed on the Atellica CH analyzer (Siemens Healthineers).</w:t>
      </w:r>
      <w:r w:rsidRPr="000938D3">
        <w:rPr>
          <w:rFonts w:ascii="Times New Roman" w:hAnsi="Times New Roman" w:cs="Times New Roman"/>
          <w:lang w:val="en-GB"/>
        </w:rPr>
        <w:t xml:space="preserve"> The cut-off is 35 ng/mL. The measurement range is 8-360 ng/mL. </w:t>
      </w:r>
      <w:r w:rsidR="003E0E1D">
        <w:rPr>
          <w:rFonts w:ascii="Times New Roman" w:hAnsi="Times New Roman" w:cs="Times New Roman"/>
          <w:lang w:val="en-GB"/>
        </w:rPr>
        <w:t xml:space="preserve">The CV intrassay and </w:t>
      </w:r>
      <w:r w:rsidR="003E0E1D" w:rsidRPr="008D64A3">
        <w:rPr>
          <w:rFonts w:ascii="Times New Roman" w:hAnsi="Times New Roman" w:cs="Times New Roman"/>
          <w:lang w:val="en-GB"/>
        </w:rPr>
        <w:t xml:space="preserve">interassay at 20.6 ng/ml level </w:t>
      </w:r>
      <w:r w:rsidR="008D64A3">
        <w:rPr>
          <w:rFonts w:ascii="Times New Roman" w:hAnsi="Times New Roman" w:cs="Times New Roman"/>
          <w:lang w:val="en-GB"/>
        </w:rPr>
        <w:t>are</w:t>
      </w:r>
      <w:r w:rsidR="003E0E1D" w:rsidRPr="008D64A3">
        <w:rPr>
          <w:rFonts w:ascii="Times New Roman" w:hAnsi="Times New Roman" w:cs="Times New Roman"/>
          <w:lang w:val="en-GB"/>
        </w:rPr>
        <w:t xml:space="preserve"> 7.0 % and 10.5 %,</w:t>
      </w:r>
      <w:r w:rsidR="002D2B7A">
        <w:rPr>
          <w:rFonts w:ascii="Times New Roman" w:hAnsi="Times New Roman" w:cs="Times New Roman"/>
          <w:lang w:val="en-GB"/>
        </w:rPr>
        <w:t xml:space="preserve"> </w:t>
      </w:r>
      <w:r w:rsidR="003E0E1D" w:rsidRPr="008D64A3">
        <w:rPr>
          <w:rFonts w:ascii="Times New Roman" w:hAnsi="Times New Roman" w:cs="Times New Roman"/>
          <w:lang w:val="en-GB"/>
        </w:rPr>
        <w:t>respectively</w:t>
      </w:r>
      <w:r w:rsidR="008D64A3">
        <w:rPr>
          <w:rFonts w:ascii="Times New Roman" w:hAnsi="Times New Roman" w:cs="Times New Roman"/>
          <w:lang w:val="en-GB"/>
        </w:rPr>
        <w:t>.</w:t>
      </w:r>
    </w:p>
    <w:p w14:paraId="777F1462" w14:textId="7C275326" w:rsidR="003E0E1D" w:rsidRPr="008D64A3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8D64A3">
        <w:rPr>
          <w:rFonts w:ascii="Times New Roman" w:hAnsi="Times New Roman" w:cs="Times New Roman"/>
          <w:lang w:val="en-GB"/>
        </w:rPr>
        <w:t>suPAR: Suparnostic Kit (Virogates DK), turbidimetric immunoassay</w:t>
      </w:r>
      <w:r w:rsidR="00E621F0" w:rsidRPr="008D64A3">
        <w:rPr>
          <w:rFonts w:ascii="Times New Roman" w:hAnsi="Times New Roman" w:cs="Times New Roman"/>
          <w:lang w:val="en-GB"/>
        </w:rPr>
        <w:t>, performed on the Atellica CH analyzer (Siemens Healthineers).</w:t>
      </w:r>
      <w:r w:rsidRPr="008D64A3">
        <w:rPr>
          <w:rFonts w:ascii="Times New Roman" w:hAnsi="Times New Roman" w:cs="Times New Roman"/>
          <w:lang w:val="en-GB"/>
        </w:rPr>
        <w:t xml:space="preserve"> The cut-off is 3.0 ng/mL. The measurement range is 1.7</w:t>
      </w:r>
      <w:r w:rsidR="00E67656">
        <w:rPr>
          <w:rFonts w:ascii="Times New Roman" w:hAnsi="Times New Roman" w:cs="Times New Roman"/>
          <w:lang w:val="en-GB"/>
        </w:rPr>
        <w:t xml:space="preserve"> </w:t>
      </w:r>
      <w:r w:rsidRPr="008D64A3">
        <w:rPr>
          <w:rFonts w:ascii="Times New Roman" w:hAnsi="Times New Roman" w:cs="Times New Roman"/>
          <w:lang w:val="en-GB"/>
        </w:rPr>
        <w:t>-</w:t>
      </w:r>
      <w:r w:rsidR="00E67656">
        <w:rPr>
          <w:rFonts w:ascii="Times New Roman" w:hAnsi="Times New Roman" w:cs="Times New Roman"/>
          <w:lang w:val="en-GB"/>
        </w:rPr>
        <w:t xml:space="preserve"> </w:t>
      </w:r>
      <w:r w:rsidRPr="008D64A3">
        <w:rPr>
          <w:rFonts w:ascii="Times New Roman" w:hAnsi="Times New Roman" w:cs="Times New Roman"/>
          <w:lang w:val="en-GB"/>
        </w:rPr>
        <w:t>26.5 ng/mL</w:t>
      </w:r>
      <w:r w:rsidR="008D64A3">
        <w:rPr>
          <w:rFonts w:ascii="Times New Roman" w:hAnsi="Times New Roman" w:cs="Times New Roman"/>
          <w:lang w:val="en-GB"/>
        </w:rPr>
        <w:t xml:space="preserve">. </w:t>
      </w:r>
      <w:r w:rsidR="003E0E1D" w:rsidRPr="008D64A3">
        <w:rPr>
          <w:rFonts w:ascii="Times New Roman" w:hAnsi="Times New Roman" w:cs="Times New Roman"/>
          <w:lang w:val="en-GB"/>
        </w:rPr>
        <w:t>The CV intrassay and interassay at 3.1 ng/m</w:t>
      </w:r>
      <w:r w:rsidR="004E5117">
        <w:rPr>
          <w:rFonts w:ascii="Times New Roman" w:hAnsi="Times New Roman" w:cs="Times New Roman"/>
          <w:lang w:val="en-GB"/>
        </w:rPr>
        <w:t>L</w:t>
      </w:r>
      <w:r w:rsidR="003E0E1D" w:rsidRPr="008D64A3">
        <w:rPr>
          <w:rFonts w:ascii="Times New Roman" w:hAnsi="Times New Roman" w:cs="Times New Roman"/>
          <w:lang w:val="en-GB"/>
        </w:rPr>
        <w:t xml:space="preserve"> le</w:t>
      </w:r>
      <w:r w:rsidR="00907278">
        <w:rPr>
          <w:rFonts w:ascii="Times New Roman" w:hAnsi="Times New Roman" w:cs="Times New Roman"/>
          <w:lang w:val="en-GB"/>
        </w:rPr>
        <w:t>v</w:t>
      </w:r>
      <w:r w:rsidR="003E0E1D" w:rsidRPr="008D64A3">
        <w:rPr>
          <w:rFonts w:ascii="Times New Roman" w:hAnsi="Times New Roman" w:cs="Times New Roman"/>
          <w:lang w:val="en-GB"/>
        </w:rPr>
        <w:t xml:space="preserve">el </w:t>
      </w:r>
      <w:r w:rsidR="008D64A3">
        <w:rPr>
          <w:rFonts w:ascii="Times New Roman" w:hAnsi="Times New Roman" w:cs="Times New Roman"/>
          <w:lang w:val="en-GB"/>
        </w:rPr>
        <w:t>are</w:t>
      </w:r>
      <w:r w:rsidR="003E0E1D" w:rsidRPr="008D64A3">
        <w:rPr>
          <w:rFonts w:ascii="Times New Roman" w:hAnsi="Times New Roman" w:cs="Times New Roman"/>
          <w:lang w:val="en-GB"/>
        </w:rPr>
        <w:t xml:space="preserve"> 3.0 % and 4.1 %, respectively</w:t>
      </w:r>
      <w:r w:rsidR="008D64A3">
        <w:rPr>
          <w:rFonts w:ascii="Times New Roman" w:hAnsi="Times New Roman" w:cs="Times New Roman"/>
          <w:lang w:val="en-GB"/>
        </w:rPr>
        <w:t>.</w:t>
      </w:r>
    </w:p>
    <w:p w14:paraId="59B37560" w14:textId="5879EA47" w:rsidR="000938D3" w:rsidRPr="008D64A3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0A2ED197" w14:textId="1C9EC4E9" w:rsidR="003E0E1D" w:rsidRPr="008D64A3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8D64A3">
        <w:rPr>
          <w:rFonts w:ascii="Times New Roman" w:hAnsi="Times New Roman" w:cs="Times New Roman"/>
          <w:lang w:val="en-GB"/>
        </w:rPr>
        <w:t>GFAP: Reagent Kit (Abbott), CMIA</w:t>
      </w:r>
      <w:r w:rsidR="00E621F0" w:rsidRPr="008D64A3">
        <w:rPr>
          <w:rFonts w:ascii="Times New Roman" w:hAnsi="Times New Roman" w:cs="Times New Roman"/>
          <w:lang w:val="en-GB"/>
        </w:rPr>
        <w:t xml:space="preserve">, by Alinity </w:t>
      </w:r>
      <w:r w:rsidR="008D64A3" w:rsidRPr="00D8237A">
        <w:rPr>
          <w:rFonts w:ascii="Times New Roman" w:hAnsi="Times New Roman" w:cs="Times New Roman"/>
          <w:i/>
          <w:iCs/>
          <w:lang w:val="en-GB"/>
        </w:rPr>
        <w:t>i series</w:t>
      </w:r>
      <w:r w:rsidR="00E621F0" w:rsidRPr="008D64A3">
        <w:rPr>
          <w:rFonts w:ascii="Times New Roman" w:hAnsi="Times New Roman" w:cs="Times New Roman"/>
          <w:lang w:val="en-GB"/>
        </w:rPr>
        <w:t xml:space="preserve"> automated platform (Abbott Laboratories).</w:t>
      </w:r>
      <w:r w:rsidRPr="008D64A3">
        <w:rPr>
          <w:rFonts w:ascii="Times New Roman" w:hAnsi="Times New Roman" w:cs="Times New Roman"/>
          <w:lang w:val="en-GB"/>
        </w:rPr>
        <w:t xml:space="preserve"> The cut-off for traumatic brain injury is 35.0 pg/mL. The linearity range is 6.1 </w:t>
      </w:r>
      <w:r w:rsidR="004E5117">
        <w:rPr>
          <w:rFonts w:ascii="Times New Roman" w:hAnsi="Times New Roman" w:cs="Times New Roman"/>
          <w:lang w:val="en-GB"/>
        </w:rPr>
        <w:t>–</w:t>
      </w:r>
      <w:r w:rsidRPr="008D64A3">
        <w:rPr>
          <w:rFonts w:ascii="Times New Roman" w:hAnsi="Times New Roman" w:cs="Times New Roman"/>
          <w:lang w:val="en-GB"/>
        </w:rPr>
        <w:t xml:space="preserve"> 42000</w:t>
      </w:r>
      <w:r w:rsidR="004E5117">
        <w:rPr>
          <w:rFonts w:ascii="Times New Roman" w:hAnsi="Times New Roman" w:cs="Times New Roman"/>
          <w:lang w:val="en-GB"/>
        </w:rPr>
        <w:t>.0</w:t>
      </w:r>
      <w:r w:rsidRPr="008D64A3">
        <w:rPr>
          <w:rFonts w:ascii="Times New Roman" w:hAnsi="Times New Roman" w:cs="Times New Roman"/>
          <w:lang w:val="en-GB"/>
        </w:rPr>
        <w:t xml:space="preserve"> pg/mL. </w:t>
      </w:r>
      <w:r w:rsidR="003E0E1D" w:rsidRPr="008D64A3">
        <w:rPr>
          <w:rFonts w:ascii="Times New Roman" w:hAnsi="Times New Roman" w:cs="Times New Roman"/>
          <w:lang w:val="en-GB"/>
        </w:rPr>
        <w:t xml:space="preserve">The CV intrassay and interassay at </w:t>
      </w:r>
      <w:r w:rsidR="00810417" w:rsidRPr="008D64A3">
        <w:rPr>
          <w:rFonts w:ascii="Times New Roman" w:hAnsi="Times New Roman" w:cs="Times New Roman"/>
          <w:lang w:val="en-GB"/>
        </w:rPr>
        <w:t>25.9</w:t>
      </w:r>
      <w:r w:rsidR="003E0E1D" w:rsidRPr="008D64A3">
        <w:rPr>
          <w:rFonts w:ascii="Times New Roman" w:hAnsi="Times New Roman" w:cs="Times New Roman"/>
          <w:lang w:val="en-GB"/>
        </w:rPr>
        <w:t xml:space="preserve"> pg/m</w:t>
      </w:r>
      <w:r w:rsidR="004E5117">
        <w:rPr>
          <w:rFonts w:ascii="Times New Roman" w:hAnsi="Times New Roman" w:cs="Times New Roman"/>
          <w:lang w:val="en-GB"/>
        </w:rPr>
        <w:t>L</w:t>
      </w:r>
      <w:r w:rsidR="003E0E1D" w:rsidRPr="008D64A3">
        <w:rPr>
          <w:rFonts w:ascii="Times New Roman" w:hAnsi="Times New Roman" w:cs="Times New Roman"/>
          <w:lang w:val="en-GB"/>
        </w:rPr>
        <w:t xml:space="preserve"> level </w:t>
      </w:r>
      <w:r w:rsidR="008D782F">
        <w:rPr>
          <w:rFonts w:ascii="Times New Roman" w:hAnsi="Times New Roman" w:cs="Times New Roman"/>
          <w:lang w:val="en-GB"/>
        </w:rPr>
        <w:t>are</w:t>
      </w:r>
      <w:r w:rsidR="003E0E1D" w:rsidRPr="008D64A3">
        <w:rPr>
          <w:rFonts w:ascii="Times New Roman" w:hAnsi="Times New Roman" w:cs="Times New Roman"/>
          <w:lang w:val="en-GB"/>
        </w:rPr>
        <w:t xml:space="preserve"> </w:t>
      </w:r>
      <w:r w:rsidR="00810417" w:rsidRPr="008D64A3">
        <w:rPr>
          <w:rFonts w:ascii="Times New Roman" w:hAnsi="Times New Roman" w:cs="Times New Roman"/>
          <w:lang w:val="en-GB"/>
        </w:rPr>
        <w:t>2.5</w:t>
      </w:r>
      <w:r w:rsidR="003E0E1D" w:rsidRPr="008D64A3">
        <w:rPr>
          <w:rFonts w:ascii="Times New Roman" w:hAnsi="Times New Roman" w:cs="Times New Roman"/>
          <w:lang w:val="en-GB"/>
        </w:rPr>
        <w:t xml:space="preserve"> % and </w:t>
      </w:r>
      <w:r w:rsidR="00810417" w:rsidRPr="008D64A3">
        <w:rPr>
          <w:rFonts w:ascii="Times New Roman" w:hAnsi="Times New Roman" w:cs="Times New Roman"/>
          <w:lang w:val="en-GB"/>
        </w:rPr>
        <w:t>5</w:t>
      </w:r>
      <w:r w:rsidR="00DD06D3" w:rsidRPr="008D64A3">
        <w:rPr>
          <w:rFonts w:ascii="Times New Roman" w:hAnsi="Times New Roman" w:cs="Times New Roman"/>
          <w:lang w:val="en-GB"/>
        </w:rPr>
        <w:t>.0</w:t>
      </w:r>
      <w:r w:rsidR="00810417" w:rsidRPr="008D64A3">
        <w:rPr>
          <w:rFonts w:ascii="Times New Roman" w:hAnsi="Times New Roman" w:cs="Times New Roman"/>
          <w:lang w:val="en-GB"/>
        </w:rPr>
        <w:t xml:space="preserve"> </w:t>
      </w:r>
      <w:r w:rsidR="003E0E1D" w:rsidRPr="008D64A3">
        <w:rPr>
          <w:rFonts w:ascii="Times New Roman" w:hAnsi="Times New Roman" w:cs="Times New Roman"/>
          <w:lang w:val="en-GB"/>
        </w:rPr>
        <w:t>%, respectively</w:t>
      </w:r>
      <w:r w:rsidR="008D64A3">
        <w:rPr>
          <w:rFonts w:ascii="Times New Roman" w:hAnsi="Times New Roman" w:cs="Times New Roman"/>
          <w:lang w:val="en-GB"/>
        </w:rPr>
        <w:t>.</w:t>
      </w:r>
    </w:p>
    <w:p w14:paraId="54AAD9D0" w14:textId="26183826" w:rsidR="000938D3" w:rsidRPr="008D64A3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1110C2B1" w14:textId="14B561CB" w:rsidR="003E0E1D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8D64A3">
        <w:rPr>
          <w:rFonts w:ascii="Times New Roman" w:hAnsi="Times New Roman" w:cs="Times New Roman"/>
          <w:lang w:val="en-GB"/>
        </w:rPr>
        <w:t>UCHL-1: Reagent Kit (Abbott), CMIA</w:t>
      </w:r>
      <w:r w:rsidR="00E621F0" w:rsidRPr="008D64A3">
        <w:rPr>
          <w:rFonts w:ascii="Times New Roman" w:hAnsi="Times New Roman" w:cs="Times New Roman"/>
          <w:lang w:val="en-GB"/>
        </w:rPr>
        <w:t>, by Alinity</w:t>
      </w:r>
      <w:r w:rsidR="00E621F0" w:rsidRPr="00D8237A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D64A3" w:rsidRPr="00D8237A">
        <w:rPr>
          <w:rFonts w:ascii="Times New Roman" w:hAnsi="Times New Roman" w:cs="Times New Roman"/>
          <w:i/>
          <w:iCs/>
          <w:lang w:val="en-GB"/>
        </w:rPr>
        <w:t>i series</w:t>
      </w:r>
      <w:r w:rsidR="00E621F0" w:rsidRPr="00D8237A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E621F0" w:rsidRPr="008D64A3">
        <w:rPr>
          <w:rFonts w:ascii="Times New Roman" w:hAnsi="Times New Roman" w:cs="Times New Roman"/>
          <w:lang w:val="en-GB"/>
        </w:rPr>
        <w:t xml:space="preserve">automated platform (Abbott Laboratories). </w:t>
      </w:r>
      <w:r w:rsidRPr="008D64A3">
        <w:rPr>
          <w:rFonts w:ascii="Times New Roman" w:hAnsi="Times New Roman" w:cs="Times New Roman"/>
          <w:lang w:val="en-GB"/>
        </w:rPr>
        <w:t xml:space="preserve"> The cut-off for traumatic brain injury is 400.0 pg/mL</w:t>
      </w:r>
      <w:r w:rsidR="00963F07">
        <w:rPr>
          <w:rFonts w:ascii="Times New Roman" w:hAnsi="Times New Roman" w:cs="Times New Roman"/>
          <w:lang w:val="en-GB"/>
        </w:rPr>
        <w:t xml:space="preserve">. </w:t>
      </w:r>
      <w:r w:rsidRPr="008D64A3">
        <w:rPr>
          <w:rFonts w:ascii="Times New Roman" w:hAnsi="Times New Roman" w:cs="Times New Roman"/>
          <w:lang w:val="en-GB"/>
        </w:rPr>
        <w:t xml:space="preserve">The linearity range is 26.3 </w:t>
      </w:r>
      <w:r w:rsidR="004E5117">
        <w:rPr>
          <w:rFonts w:ascii="Times New Roman" w:hAnsi="Times New Roman" w:cs="Times New Roman"/>
          <w:lang w:val="en-GB"/>
        </w:rPr>
        <w:t>–</w:t>
      </w:r>
      <w:r w:rsidRPr="008D64A3">
        <w:rPr>
          <w:rFonts w:ascii="Times New Roman" w:hAnsi="Times New Roman" w:cs="Times New Roman"/>
          <w:lang w:val="en-GB"/>
        </w:rPr>
        <w:t xml:space="preserve"> 25000</w:t>
      </w:r>
      <w:r w:rsidR="004E5117">
        <w:rPr>
          <w:rFonts w:ascii="Times New Roman" w:hAnsi="Times New Roman" w:cs="Times New Roman"/>
          <w:lang w:val="en-GB"/>
        </w:rPr>
        <w:t>.0</w:t>
      </w:r>
      <w:r w:rsidRPr="008D64A3">
        <w:rPr>
          <w:rFonts w:ascii="Times New Roman" w:hAnsi="Times New Roman" w:cs="Times New Roman"/>
          <w:lang w:val="en-GB"/>
        </w:rPr>
        <w:t xml:space="preserve"> pg/mL. UCHL-1</w:t>
      </w:r>
      <w:r w:rsidR="008D64A3" w:rsidRPr="008D64A3">
        <w:rPr>
          <w:rFonts w:ascii="Times New Roman" w:hAnsi="Times New Roman" w:cs="Times New Roman"/>
          <w:lang w:val="en-GB"/>
        </w:rPr>
        <w:t xml:space="preserve">. </w:t>
      </w:r>
      <w:r w:rsidR="003E0E1D" w:rsidRPr="008D64A3">
        <w:rPr>
          <w:rFonts w:ascii="Times New Roman" w:hAnsi="Times New Roman" w:cs="Times New Roman"/>
          <w:lang w:val="en-GB"/>
        </w:rPr>
        <w:t xml:space="preserve">The CV intrassay and interassay at </w:t>
      </w:r>
      <w:r w:rsidR="00AB06F3" w:rsidRPr="008D64A3">
        <w:rPr>
          <w:rFonts w:ascii="Times New Roman" w:hAnsi="Times New Roman" w:cs="Times New Roman"/>
          <w:lang w:val="en-GB"/>
        </w:rPr>
        <w:t>247.9</w:t>
      </w:r>
      <w:r w:rsidR="003E0E1D" w:rsidRPr="008D64A3">
        <w:rPr>
          <w:rFonts w:ascii="Times New Roman" w:hAnsi="Times New Roman" w:cs="Times New Roman"/>
          <w:lang w:val="en-GB"/>
        </w:rPr>
        <w:t xml:space="preserve"> pg/m</w:t>
      </w:r>
      <w:r w:rsidR="004E5117">
        <w:rPr>
          <w:rFonts w:ascii="Times New Roman" w:hAnsi="Times New Roman" w:cs="Times New Roman"/>
          <w:lang w:val="en-GB"/>
        </w:rPr>
        <w:t>L</w:t>
      </w:r>
      <w:r w:rsidR="003E0E1D" w:rsidRPr="008D64A3">
        <w:rPr>
          <w:rFonts w:ascii="Times New Roman" w:hAnsi="Times New Roman" w:cs="Times New Roman"/>
          <w:lang w:val="en-GB"/>
        </w:rPr>
        <w:t xml:space="preserve"> level</w:t>
      </w:r>
      <w:r w:rsidR="003E0E1D">
        <w:rPr>
          <w:rFonts w:ascii="Times New Roman" w:hAnsi="Times New Roman" w:cs="Times New Roman"/>
          <w:lang w:val="en-GB"/>
        </w:rPr>
        <w:t xml:space="preserve"> </w:t>
      </w:r>
      <w:r w:rsidR="008D64A3">
        <w:rPr>
          <w:rFonts w:ascii="Times New Roman" w:hAnsi="Times New Roman" w:cs="Times New Roman"/>
          <w:lang w:val="en-GB"/>
        </w:rPr>
        <w:t>are</w:t>
      </w:r>
      <w:r w:rsidR="00AB06F3">
        <w:rPr>
          <w:rFonts w:ascii="Times New Roman" w:hAnsi="Times New Roman" w:cs="Times New Roman"/>
          <w:lang w:val="en-GB"/>
        </w:rPr>
        <w:t xml:space="preserve"> 3.5</w:t>
      </w:r>
      <w:r w:rsidR="003E0E1D">
        <w:rPr>
          <w:rFonts w:ascii="Times New Roman" w:hAnsi="Times New Roman" w:cs="Times New Roman"/>
          <w:lang w:val="en-GB"/>
        </w:rPr>
        <w:t xml:space="preserve"> % and </w:t>
      </w:r>
      <w:r w:rsidR="00AB06F3">
        <w:rPr>
          <w:rFonts w:ascii="Times New Roman" w:hAnsi="Times New Roman" w:cs="Times New Roman"/>
          <w:lang w:val="en-GB"/>
        </w:rPr>
        <w:t xml:space="preserve">5.5 </w:t>
      </w:r>
      <w:r w:rsidR="003E0E1D">
        <w:rPr>
          <w:rFonts w:ascii="Times New Roman" w:hAnsi="Times New Roman" w:cs="Times New Roman"/>
          <w:lang w:val="en-GB"/>
        </w:rPr>
        <w:t>%, respectively</w:t>
      </w:r>
      <w:r w:rsidR="008D64A3">
        <w:rPr>
          <w:rFonts w:ascii="Times New Roman" w:hAnsi="Times New Roman" w:cs="Times New Roman"/>
          <w:lang w:val="en-GB"/>
        </w:rPr>
        <w:t>.</w:t>
      </w:r>
    </w:p>
    <w:p w14:paraId="09A85609" w14:textId="77777777" w:rsidR="00220211" w:rsidRDefault="00220211" w:rsidP="002D2B7A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C33CD5F" w14:textId="77777777" w:rsidR="00220211" w:rsidRDefault="00220211" w:rsidP="002D2B7A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2A8591E1" w14:textId="19F94E0B" w:rsidR="00BE4128" w:rsidRPr="00626286" w:rsidRDefault="00BE4128" w:rsidP="002D2B7A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26286">
        <w:rPr>
          <w:rFonts w:ascii="Times New Roman" w:hAnsi="Times New Roman" w:cs="Times New Roman"/>
          <w:b/>
          <w:bCs/>
          <w:lang w:val="en-GB"/>
        </w:rPr>
        <w:lastRenderedPageBreak/>
        <w:t>Table 1.</w:t>
      </w:r>
      <w:r w:rsidR="0069628F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9628F" w:rsidRPr="0069628F">
        <w:rPr>
          <w:rFonts w:ascii="Times New Roman" w:hAnsi="Times New Roman" w:cs="Times New Roman"/>
          <w:b/>
          <w:bCs/>
          <w:lang w:val="en-GB"/>
        </w:rPr>
        <w:t>Serum biomarkers levels at 24 hours from sSAH and established cut-off values.</w:t>
      </w:r>
    </w:p>
    <w:tbl>
      <w:tblPr>
        <w:tblpPr w:leftFromText="141" w:rightFromText="141" w:tblpXSpec="center" w:tblpY="1470"/>
        <w:tblW w:w="43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93"/>
        <w:gridCol w:w="1013"/>
        <w:gridCol w:w="1013"/>
        <w:gridCol w:w="1068"/>
        <w:gridCol w:w="966"/>
        <w:gridCol w:w="1180"/>
        <w:gridCol w:w="1068"/>
      </w:tblGrid>
      <w:tr w:rsidR="00220211" w:rsidRPr="001572C4" w14:paraId="3F81054C" w14:textId="77777777" w:rsidTr="00110457">
        <w:trPr>
          <w:trHeight w:val="502"/>
        </w:trPr>
        <w:tc>
          <w:tcPr>
            <w:tcW w:w="120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3EEEDE0" w14:textId="77777777" w:rsidR="00220211" w:rsidRPr="001572C4" w:rsidRDefault="00220211" w:rsidP="00110457">
            <w:pPr>
              <w:jc w:val="center"/>
              <w:rPr>
                <w:b/>
                <w:bCs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BIOMARKERS</w:t>
            </w:r>
          </w:p>
        </w:tc>
        <w:tc>
          <w:tcPr>
            <w:tcW w:w="610" w:type="pct"/>
            <w:vAlign w:val="center"/>
          </w:tcPr>
          <w:p w14:paraId="10289587" w14:textId="77777777" w:rsidR="00220211" w:rsidRPr="001572C4" w:rsidRDefault="00220211" w:rsidP="00110457">
            <w:pPr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CUT-OFF</w:t>
            </w:r>
          </w:p>
        </w:tc>
        <w:tc>
          <w:tcPr>
            <w:tcW w:w="610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7FFD05C6" w14:textId="77777777" w:rsidR="00220211" w:rsidRPr="001572C4" w:rsidRDefault="00220211" w:rsidP="00110457">
            <w:pPr>
              <w:jc w:val="center"/>
              <w:rPr>
                <w:b/>
                <w:bCs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MIN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28D383CD" w14:textId="77777777" w:rsidR="00220211" w:rsidRPr="001572C4" w:rsidRDefault="00220211" w:rsidP="00110457">
            <w:pPr>
              <w:jc w:val="center"/>
              <w:rPr>
                <w:b/>
                <w:bCs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MAX</w:t>
            </w:r>
          </w:p>
        </w:tc>
        <w:tc>
          <w:tcPr>
            <w:tcW w:w="582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5742783" w14:textId="77777777" w:rsidR="00220211" w:rsidRPr="001572C4" w:rsidRDefault="00220211" w:rsidP="00110457">
            <w:pPr>
              <w:jc w:val="center"/>
              <w:rPr>
                <w:b/>
                <w:bCs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MEAN</w:t>
            </w:r>
          </w:p>
        </w:tc>
        <w:tc>
          <w:tcPr>
            <w:tcW w:w="71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641CB6D6" w14:textId="77777777" w:rsidR="00220211" w:rsidRPr="001572C4" w:rsidRDefault="00220211" w:rsidP="00110457">
            <w:pPr>
              <w:jc w:val="center"/>
              <w:rPr>
                <w:b/>
                <w:bCs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MEDIAN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3C9F1F50" w14:textId="77777777" w:rsidR="00220211" w:rsidRPr="001572C4" w:rsidRDefault="00220211" w:rsidP="00110457">
            <w:pPr>
              <w:jc w:val="center"/>
              <w:rPr>
                <w:b/>
                <w:bCs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SD</w:t>
            </w:r>
          </w:p>
        </w:tc>
      </w:tr>
      <w:tr w:rsidR="00220211" w:rsidRPr="001572C4" w14:paraId="28264F84" w14:textId="77777777" w:rsidTr="00110457">
        <w:trPr>
          <w:trHeight w:val="976"/>
        </w:trPr>
        <w:tc>
          <w:tcPr>
            <w:tcW w:w="120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3B50827" w14:textId="77777777" w:rsidR="00220211" w:rsidRPr="001572C4" w:rsidRDefault="00220211" w:rsidP="00110457">
            <w:pPr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  <w:lang w:val="en-US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  <w:lang w:val="en-US"/>
              </w:rPr>
              <w:t>suPAR</w:t>
            </w:r>
          </w:p>
          <w:p w14:paraId="6306AE50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  <w:lang w:val="en-US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  <w:lang w:val="en-US"/>
              </w:rPr>
              <w:t>(ng/mL)</w:t>
            </w:r>
          </w:p>
        </w:tc>
        <w:tc>
          <w:tcPr>
            <w:tcW w:w="610" w:type="pct"/>
            <w:vAlign w:val="center"/>
          </w:tcPr>
          <w:p w14:paraId="125A0D5B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&lt; 3.0</w:t>
            </w:r>
          </w:p>
        </w:tc>
        <w:tc>
          <w:tcPr>
            <w:tcW w:w="610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23BF0AD1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1.7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730EB496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17.4</w:t>
            </w:r>
          </w:p>
        </w:tc>
        <w:tc>
          <w:tcPr>
            <w:tcW w:w="582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1632D555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3.9</w:t>
            </w:r>
          </w:p>
        </w:tc>
        <w:tc>
          <w:tcPr>
            <w:tcW w:w="71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372ED4A7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3.7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1AA0DC0B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2.1</w:t>
            </w:r>
          </w:p>
        </w:tc>
      </w:tr>
      <w:tr w:rsidR="00220211" w:rsidRPr="001572C4" w14:paraId="3D548A5B" w14:textId="77777777" w:rsidTr="00110457">
        <w:trPr>
          <w:trHeight w:val="879"/>
        </w:trPr>
        <w:tc>
          <w:tcPr>
            <w:tcW w:w="120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60C5334C" w14:textId="77777777" w:rsidR="00220211" w:rsidRPr="001572C4" w:rsidRDefault="00220211" w:rsidP="00110457">
            <w:pPr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NSE</w:t>
            </w:r>
          </w:p>
          <w:p w14:paraId="084DDB3B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(ng/mL)</w:t>
            </w:r>
          </w:p>
        </w:tc>
        <w:tc>
          <w:tcPr>
            <w:tcW w:w="610" w:type="pct"/>
            <w:vAlign w:val="center"/>
          </w:tcPr>
          <w:p w14:paraId="2DE01A23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&lt; 16.3</w:t>
            </w:r>
          </w:p>
        </w:tc>
        <w:tc>
          <w:tcPr>
            <w:tcW w:w="610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095770EF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4.1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7A94277C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57.6</w:t>
            </w:r>
          </w:p>
        </w:tc>
        <w:tc>
          <w:tcPr>
            <w:tcW w:w="582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20BBB5C3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13.1</w:t>
            </w:r>
          </w:p>
        </w:tc>
        <w:tc>
          <w:tcPr>
            <w:tcW w:w="71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C38BB1A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11.0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076EB64E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8.4</w:t>
            </w:r>
          </w:p>
        </w:tc>
      </w:tr>
      <w:tr w:rsidR="00220211" w:rsidRPr="001572C4" w14:paraId="005B0598" w14:textId="77777777" w:rsidTr="00110457">
        <w:trPr>
          <w:trHeight w:val="879"/>
        </w:trPr>
        <w:tc>
          <w:tcPr>
            <w:tcW w:w="120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6F4C8B7D" w14:textId="77777777" w:rsidR="00220211" w:rsidRPr="001572C4" w:rsidRDefault="00220211" w:rsidP="00110457">
            <w:pPr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S100</w:t>
            </w:r>
          </w:p>
          <w:p w14:paraId="669030B8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sz w:val="22"/>
                <w:szCs w:val="22"/>
              </w:rPr>
              <w:t>(μg/L)</w:t>
            </w:r>
          </w:p>
        </w:tc>
        <w:tc>
          <w:tcPr>
            <w:tcW w:w="610" w:type="pct"/>
            <w:vAlign w:val="center"/>
          </w:tcPr>
          <w:p w14:paraId="44A9FBDA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&lt; 0.10</w:t>
            </w:r>
          </w:p>
        </w:tc>
        <w:tc>
          <w:tcPr>
            <w:tcW w:w="610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482FC172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0.02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6B1D17CA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6.6</w:t>
            </w:r>
          </w:p>
        </w:tc>
        <w:tc>
          <w:tcPr>
            <w:tcW w:w="582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626975E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0.5</w:t>
            </w:r>
          </w:p>
        </w:tc>
        <w:tc>
          <w:tcPr>
            <w:tcW w:w="71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2189DC13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0.2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40CC8019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1.0</w:t>
            </w:r>
          </w:p>
        </w:tc>
      </w:tr>
      <w:tr w:rsidR="00220211" w:rsidRPr="001572C4" w14:paraId="7D6230B8" w14:textId="77777777" w:rsidTr="00110457">
        <w:trPr>
          <w:trHeight w:val="994"/>
        </w:trPr>
        <w:tc>
          <w:tcPr>
            <w:tcW w:w="120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3EF248C6" w14:textId="77777777" w:rsidR="00220211" w:rsidRPr="001572C4" w:rsidRDefault="00220211" w:rsidP="00110457">
            <w:pPr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sST2</w:t>
            </w:r>
          </w:p>
          <w:p w14:paraId="6FDEA261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(ng/mL)</w:t>
            </w:r>
          </w:p>
        </w:tc>
        <w:tc>
          <w:tcPr>
            <w:tcW w:w="610" w:type="pct"/>
            <w:vAlign w:val="center"/>
          </w:tcPr>
          <w:p w14:paraId="4B085248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&lt; 35.0</w:t>
            </w:r>
          </w:p>
        </w:tc>
        <w:tc>
          <w:tcPr>
            <w:tcW w:w="610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1949757E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9.0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322D1461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360.0</w:t>
            </w:r>
          </w:p>
        </w:tc>
        <w:tc>
          <w:tcPr>
            <w:tcW w:w="582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06738A29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147.5</w:t>
            </w:r>
          </w:p>
        </w:tc>
        <w:tc>
          <w:tcPr>
            <w:tcW w:w="71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1987EDDC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136.0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0EBCD5C9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103.0</w:t>
            </w:r>
          </w:p>
        </w:tc>
      </w:tr>
      <w:tr w:rsidR="00220211" w:rsidRPr="001572C4" w14:paraId="7545D863" w14:textId="77777777" w:rsidTr="00110457">
        <w:trPr>
          <w:trHeight w:val="996"/>
        </w:trPr>
        <w:tc>
          <w:tcPr>
            <w:tcW w:w="120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3AF40598" w14:textId="77777777" w:rsidR="00220211" w:rsidRPr="001572C4" w:rsidRDefault="00220211" w:rsidP="00110457">
            <w:pPr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GFAP</w:t>
            </w:r>
          </w:p>
          <w:p w14:paraId="3E8770B6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(pg/mL)</w:t>
            </w:r>
          </w:p>
        </w:tc>
        <w:tc>
          <w:tcPr>
            <w:tcW w:w="610" w:type="pct"/>
            <w:vAlign w:val="center"/>
          </w:tcPr>
          <w:p w14:paraId="6CFBBD72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&lt; 35.0</w:t>
            </w:r>
          </w:p>
        </w:tc>
        <w:tc>
          <w:tcPr>
            <w:tcW w:w="610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109FBB9F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5.5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AED8A51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42000.0</w:t>
            </w:r>
          </w:p>
        </w:tc>
        <w:tc>
          <w:tcPr>
            <w:tcW w:w="582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65E0312C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4319.9</w:t>
            </w:r>
          </w:p>
        </w:tc>
        <w:tc>
          <w:tcPr>
            <w:tcW w:w="71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64CB4677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841.3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655B2922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9395.0</w:t>
            </w:r>
          </w:p>
        </w:tc>
      </w:tr>
      <w:tr w:rsidR="00220211" w:rsidRPr="001572C4" w14:paraId="37FDEAD1" w14:textId="77777777" w:rsidTr="00110457">
        <w:trPr>
          <w:trHeight w:val="1207"/>
        </w:trPr>
        <w:tc>
          <w:tcPr>
            <w:tcW w:w="120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138B4268" w14:textId="77777777" w:rsidR="00220211" w:rsidRPr="001572C4" w:rsidRDefault="00220211" w:rsidP="00110457">
            <w:pPr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UCH-L1</w:t>
            </w:r>
          </w:p>
          <w:p w14:paraId="607F4DBF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(pg/mL)</w:t>
            </w:r>
          </w:p>
        </w:tc>
        <w:tc>
          <w:tcPr>
            <w:tcW w:w="610" w:type="pct"/>
            <w:vAlign w:val="center"/>
          </w:tcPr>
          <w:p w14:paraId="0ED67A8C" w14:textId="77777777" w:rsidR="00220211" w:rsidRPr="001572C4" w:rsidRDefault="00220211" w:rsidP="00110457">
            <w:pPr>
              <w:jc w:val="center"/>
              <w:rPr>
                <w:color w:val="000000" w:themeColor="dark1"/>
                <w:kern w:val="24"/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&lt; 400.0</w:t>
            </w:r>
          </w:p>
        </w:tc>
        <w:tc>
          <w:tcPr>
            <w:tcW w:w="610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527FE63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43.3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7A56F846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2116.3</w:t>
            </w:r>
          </w:p>
        </w:tc>
        <w:tc>
          <w:tcPr>
            <w:tcW w:w="582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757F8D3D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300.7</w:t>
            </w:r>
          </w:p>
        </w:tc>
        <w:tc>
          <w:tcPr>
            <w:tcW w:w="711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395A4815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166.3</w:t>
            </w:r>
          </w:p>
        </w:tc>
        <w:tc>
          <w:tcPr>
            <w:tcW w:w="643" w:type="pct"/>
            <w:shd w:val="clear" w:color="auto" w:fill="auto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14:paraId="578C2F42" w14:textId="77777777" w:rsidR="00220211" w:rsidRPr="001572C4" w:rsidRDefault="00220211" w:rsidP="00110457">
            <w:pPr>
              <w:jc w:val="center"/>
              <w:rPr>
                <w:sz w:val="22"/>
                <w:szCs w:val="22"/>
              </w:rPr>
            </w:pPr>
            <w:r w:rsidRPr="001572C4">
              <w:rPr>
                <w:color w:val="000000" w:themeColor="dark1"/>
                <w:kern w:val="24"/>
                <w:sz w:val="22"/>
                <w:szCs w:val="22"/>
              </w:rPr>
              <w:t>357.5</w:t>
            </w:r>
          </w:p>
        </w:tc>
      </w:tr>
    </w:tbl>
    <w:p w14:paraId="3CEA9F0C" w14:textId="77777777" w:rsidR="000938D3" w:rsidRPr="000938D3" w:rsidRDefault="000938D3" w:rsidP="002D2B7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sectPr w:rsidR="000938D3" w:rsidRPr="00093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D3"/>
    <w:rsid w:val="000938D3"/>
    <w:rsid w:val="001601DF"/>
    <w:rsid w:val="00164FC6"/>
    <w:rsid w:val="00220211"/>
    <w:rsid w:val="00236BD9"/>
    <w:rsid w:val="0024250F"/>
    <w:rsid w:val="00286849"/>
    <w:rsid w:val="00293296"/>
    <w:rsid w:val="002A2F47"/>
    <w:rsid w:val="002D2B7A"/>
    <w:rsid w:val="003E0E1D"/>
    <w:rsid w:val="003F3533"/>
    <w:rsid w:val="004E5117"/>
    <w:rsid w:val="004F6BDE"/>
    <w:rsid w:val="005D695B"/>
    <w:rsid w:val="00626286"/>
    <w:rsid w:val="00671509"/>
    <w:rsid w:val="0069628F"/>
    <w:rsid w:val="0077476A"/>
    <w:rsid w:val="00810417"/>
    <w:rsid w:val="008D64A3"/>
    <w:rsid w:val="008D782F"/>
    <w:rsid w:val="00907278"/>
    <w:rsid w:val="00920277"/>
    <w:rsid w:val="00926F77"/>
    <w:rsid w:val="00963F07"/>
    <w:rsid w:val="00AB06F3"/>
    <w:rsid w:val="00B15868"/>
    <w:rsid w:val="00B75817"/>
    <w:rsid w:val="00BE4128"/>
    <w:rsid w:val="00CE38A5"/>
    <w:rsid w:val="00D8237A"/>
    <w:rsid w:val="00DD06D3"/>
    <w:rsid w:val="00E621F0"/>
    <w:rsid w:val="00E67656"/>
    <w:rsid w:val="00F44737"/>
    <w:rsid w:val="00F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1AC4C"/>
  <w15:chartTrackingRefBased/>
  <w15:docId w15:val="{35C6D79C-A681-49E7-8AAF-6C76036C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38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38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38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38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38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38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38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38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38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38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38D3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E1D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10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1746</Characters>
  <Application>Microsoft Office Word</Application>
  <DocSecurity>0</DocSecurity>
  <Lines>26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Auricchio</dc:creator>
  <cp:keywords/>
  <dc:description/>
  <cp:lastModifiedBy>Anna Maria Auricchio</cp:lastModifiedBy>
  <cp:revision>26</cp:revision>
  <dcterms:created xsi:type="dcterms:W3CDTF">2025-03-06T11:53:00Z</dcterms:created>
  <dcterms:modified xsi:type="dcterms:W3CDTF">2025-03-07T21:03:00Z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4b10f701-a587-47ed-b472-5add7cf340c8</vt:lpwstr>
  </property>
</Properties>
</file>