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F6F2B" w14:textId="46C99119" w:rsidR="00357161" w:rsidRPr="00D13B29" w:rsidRDefault="00357161" w:rsidP="00357161">
      <w:pPr>
        <w:jc w:val="center"/>
        <w:rPr>
          <w:b/>
          <w:bCs/>
          <w:sz w:val="28"/>
          <w:szCs w:val="28"/>
        </w:rPr>
      </w:pPr>
      <w:r>
        <w:rPr>
          <w:b/>
          <w:bCs/>
          <w:sz w:val="28"/>
          <w:szCs w:val="28"/>
        </w:rPr>
        <w:t>A physio-chemical mathematical model of the</w:t>
      </w:r>
      <w:r w:rsidRPr="00D13B29">
        <w:rPr>
          <w:b/>
          <w:bCs/>
          <w:sz w:val="28"/>
          <w:szCs w:val="28"/>
        </w:rPr>
        <w:t xml:space="preserve"> effect</w:t>
      </w:r>
      <w:r>
        <w:rPr>
          <w:b/>
          <w:bCs/>
          <w:sz w:val="28"/>
          <w:szCs w:val="28"/>
        </w:rPr>
        <w:t>s</w:t>
      </w:r>
      <w:r w:rsidRPr="00D13B29">
        <w:rPr>
          <w:b/>
          <w:bCs/>
          <w:sz w:val="28"/>
          <w:szCs w:val="28"/>
        </w:rPr>
        <w:t xml:space="preserve"> of </w:t>
      </w:r>
      <w:r>
        <w:rPr>
          <w:b/>
          <w:bCs/>
          <w:sz w:val="28"/>
          <w:szCs w:val="28"/>
        </w:rPr>
        <w:t xml:space="preserve">blood </w:t>
      </w:r>
      <w:r w:rsidRPr="00D13B29">
        <w:rPr>
          <w:b/>
          <w:bCs/>
          <w:sz w:val="28"/>
          <w:szCs w:val="28"/>
        </w:rPr>
        <w:t xml:space="preserve">analysis delay on acid-base, </w:t>
      </w:r>
      <w:proofErr w:type="gramStart"/>
      <w:r w:rsidRPr="00D13B29">
        <w:rPr>
          <w:b/>
          <w:bCs/>
          <w:sz w:val="28"/>
          <w:szCs w:val="28"/>
        </w:rPr>
        <w:t>metabolite</w:t>
      </w:r>
      <w:proofErr w:type="gramEnd"/>
      <w:r w:rsidRPr="00D13B29">
        <w:rPr>
          <w:b/>
          <w:bCs/>
          <w:sz w:val="28"/>
          <w:szCs w:val="28"/>
        </w:rPr>
        <w:t xml:space="preserve"> and electrolyte status:</w:t>
      </w:r>
      <w:r>
        <w:rPr>
          <w:b/>
          <w:bCs/>
          <w:sz w:val="28"/>
          <w:szCs w:val="28"/>
        </w:rPr>
        <w:t xml:space="preserve"> evaluation in blood from critical care patients.</w:t>
      </w:r>
    </w:p>
    <w:p w14:paraId="2BC8B9E3" w14:textId="77777777" w:rsidR="00357161" w:rsidRPr="00D13B29" w:rsidRDefault="00357161" w:rsidP="00357161">
      <w:pPr>
        <w:jc w:val="center"/>
        <w:rPr>
          <w:b/>
          <w:bCs/>
          <w:sz w:val="28"/>
          <w:szCs w:val="28"/>
        </w:rPr>
      </w:pPr>
    </w:p>
    <w:p w14:paraId="4E8FF748" w14:textId="77777777" w:rsidR="00357161" w:rsidRDefault="00357161" w:rsidP="00357161">
      <w:pPr>
        <w:rPr>
          <w:b/>
          <w:bCs/>
          <w:sz w:val="28"/>
          <w:szCs w:val="28"/>
        </w:rPr>
      </w:pPr>
    </w:p>
    <w:p w14:paraId="2BA878CF" w14:textId="5B0856CA" w:rsidR="00357161" w:rsidRPr="005A20C2" w:rsidRDefault="00DA6179" w:rsidP="005A20C2">
      <w:pPr>
        <w:jc w:val="center"/>
      </w:pPr>
      <w:r w:rsidRPr="00E547FB">
        <w:t>Bahareh Nevirian, Steen Kåre Fagerberg, Mette Krogh Pedersen, Søren Risom Kristensen, Kjeld Asbjørn Jensen Damgaard, Stephen Edward Rees, Lars Pilegaard Thomse</w:t>
      </w:r>
      <w:r>
        <w:t>n</w:t>
      </w:r>
      <w:r w:rsidRPr="00E547FB">
        <w:t>.</w:t>
      </w:r>
    </w:p>
    <w:p w14:paraId="6CF44052" w14:textId="77777777" w:rsidR="005A20C2" w:rsidRDefault="005A20C2" w:rsidP="000D64E1">
      <w:pPr>
        <w:pStyle w:val="NormalWeb"/>
        <w:jc w:val="center"/>
        <w:rPr>
          <w:rFonts w:asciiTheme="minorHAnsi" w:hAnsiTheme="minorHAnsi" w:cstheme="minorHAnsi"/>
          <w:b/>
          <w:bCs/>
          <w:sz w:val="28"/>
          <w:szCs w:val="28"/>
          <w:lang w:val="en-US"/>
        </w:rPr>
      </w:pPr>
    </w:p>
    <w:p w14:paraId="3179B170" w14:textId="6BA67C1C" w:rsidR="00FE7A51" w:rsidRPr="00D719FA" w:rsidRDefault="00FE7A51" w:rsidP="000D64E1">
      <w:pPr>
        <w:pStyle w:val="NormalWeb"/>
        <w:jc w:val="center"/>
        <w:rPr>
          <w:rFonts w:asciiTheme="minorHAnsi" w:hAnsiTheme="minorHAnsi" w:cstheme="minorHAnsi"/>
          <w:b/>
          <w:bCs/>
          <w:sz w:val="28"/>
          <w:szCs w:val="28"/>
          <w:lang w:val="en-US"/>
        </w:rPr>
      </w:pPr>
      <w:r w:rsidRPr="00D719FA">
        <w:rPr>
          <w:rFonts w:asciiTheme="minorHAnsi" w:hAnsiTheme="minorHAnsi" w:cstheme="minorHAnsi"/>
          <w:b/>
          <w:bCs/>
          <w:sz w:val="28"/>
          <w:szCs w:val="28"/>
          <w:lang w:val="en-US"/>
        </w:rPr>
        <w:t>Electronic supplementary</w:t>
      </w:r>
      <w:r w:rsidR="00D719FA" w:rsidRPr="00D719FA">
        <w:rPr>
          <w:rFonts w:asciiTheme="minorHAnsi" w:hAnsiTheme="minorHAnsi" w:cstheme="minorHAnsi"/>
          <w:b/>
          <w:bCs/>
          <w:sz w:val="28"/>
          <w:szCs w:val="28"/>
          <w:lang w:val="en-US"/>
        </w:rPr>
        <w:t xml:space="preserve"> material</w:t>
      </w:r>
    </w:p>
    <w:p w14:paraId="3E02F5FF" w14:textId="77777777" w:rsidR="000D64E1" w:rsidRDefault="000D64E1">
      <w:pPr>
        <w:rPr>
          <w:rFonts w:eastAsia="Times New Roman" w:cstheme="minorHAnsi"/>
          <w:kern w:val="0"/>
          <w:lang w:eastAsia="da-DK"/>
          <w14:ligatures w14:val="none"/>
        </w:rPr>
      </w:pPr>
      <w:r>
        <w:rPr>
          <w:rFonts w:cstheme="minorHAnsi"/>
        </w:rPr>
        <w:br w:type="page"/>
      </w:r>
    </w:p>
    <w:p w14:paraId="2240E6AC" w14:textId="2E1D884E" w:rsidR="009C68DB" w:rsidRDefault="009C68DB" w:rsidP="009C68DB">
      <w:pPr>
        <w:pStyle w:val="NormalWeb"/>
        <w:rPr>
          <w:rFonts w:asciiTheme="minorHAnsi" w:hAnsiTheme="minorHAnsi" w:cstheme="minorHAnsi"/>
          <w:sz w:val="22"/>
          <w:szCs w:val="22"/>
          <w:lang w:val="en-US"/>
        </w:rPr>
      </w:pPr>
      <w:r w:rsidRPr="00D719FA">
        <w:rPr>
          <w:rFonts w:asciiTheme="minorHAnsi" w:hAnsiTheme="minorHAnsi" w:cstheme="minorHAnsi"/>
          <w:sz w:val="22"/>
          <w:szCs w:val="22"/>
          <w:lang w:val="en-US"/>
        </w:rPr>
        <w:lastRenderedPageBreak/>
        <w:t>This electronic supplementary material includes</w:t>
      </w:r>
      <w:r w:rsidR="00D719FA">
        <w:rPr>
          <w:rFonts w:asciiTheme="minorHAnsi" w:hAnsiTheme="minorHAnsi" w:cstheme="minorHAnsi"/>
          <w:sz w:val="22"/>
          <w:szCs w:val="22"/>
          <w:lang w:val="en-US"/>
        </w:rPr>
        <w:t xml:space="preserve"> additional data describing the following: the variability of measurements assessed from the two baseline values (figure ESM.1); the relationship between the rate of acid production (</w:t>
      </w:r>
      <m:oMath>
        <m:r>
          <m:rPr>
            <m:sty m:val="p"/>
          </m:rPr>
          <w:rPr>
            <w:rFonts w:ascii="Cambria Math" w:hAnsi="Cambria Math" w:cstheme="minorHAnsi"/>
            <w:color w:val="0D0D0D"/>
            <w:sz w:val="22"/>
            <w:szCs w:val="22"/>
            <w:shd w:val="clear" w:color="auto" w:fill="FFFFFF"/>
          </w:rPr>
          <m:t>Δ</m:t>
        </m:r>
        <m:r>
          <m:rPr>
            <m:sty m:val="p"/>
          </m:rPr>
          <w:rPr>
            <w:rFonts w:ascii="Cambria Math" w:hAnsi="Cambria Math" w:cstheme="minorHAnsi"/>
            <w:color w:val="0D0D0D"/>
            <w:sz w:val="22"/>
            <w:szCs w:val="22"/>
            <w:shd w:val="clear" w:color="auto" w:fill="FFFFFF"/>
            <w:lang w:val="en-US"/>
          </w:rPr>
          <m:t>Acid)</m:t>
        </m:r>
      </m:oMath>
      <w:r w:rsidR="00D719FA">
        <w:rPr>
          <w:rFonts w:asciiTheme="minorHAnsi" w:hAnsiTheme="minorHAnsi" w:cstheme="minorHAnsi"/>
          <w:sz w:val="22"/>
          <w:szCs w:val="22"/>
          <w:lang w:val="en-US"/>
        </w:rPr>
        <w:t xml:space="preserve"> and the rate of total CO</w:t>
      </w:r>
      <w:r w:rsidR="00D719FA" w:rsidRPr="00D719FA">
        <w:rPr>
          <w:rFonts w:asciiTheme="minorHAnsi" w:hAnsiTheme="minorHAnsi" w:cstheme="minorHAnsi"/>
          <w:sz w:val="22"/>
          <w:szCs w:val="22"/>
          <w:vertAlign w:val="subscript"/>
          <w:lang w:val="en-US"/>
        </w:rPr>
        <w:t>2</w:t>
      </w:r>
      <w:r w:rsidR="00D719FA">
        <w:rPr>
          <w:rFonts w:asciiTheme="minorHAnsi" w:hAnsiTheme="minorHAnsi" w:cstheme="minorHAnsi"/>
          <w:sz w:val="22"/>
          <w:szCs w:val="22"/>
          <w:lang w:val="en-US"/>
        </w:rPr>
        <w:t xml:space="preserve"> loss (</w:t>
      </w:r>
      <m:oMath>
        <m:r>
          <w:rPr>
            <w:rFonts w:ascii="Cambria Math" w:eastAsiaTheme="minorHAnsi" w:hAnsi="Cambria Math" w:cstheme="minorHAnsi"/>
            <w:kern w:val="2"/>
            <w:sz w:val="22"/>
            <w:szCs w:val="22"/>
            <w:lang w:val="en-US" w:eastAsia="en-US"/>
            <w14:ligatures w14:val="standardContextual"/>
          </w:rPr>
          <m:t>Δ</m:t>
        </m:r>
        <m:sSub>
          <m:sSubPr>
            <m:ctrlPr>
              <w:rPr>
                <w:rFonts w:ascii="Cambria Math" w:eastAsiaTheme="minorHAnsi" w:hAnsi="Cambria Math" w:cstheme="minorHAnsi"/>
                <w:i/>
                <w:kern w:val="2"/>
                <w:sz w:val="22"/>
                <w:szCs w:val="22"/>
                <w:lang w:val="en-US" w:eastAsia="en-US"/>
                <w14:ligatures w14:val="standardContextual"/>
              </w:rPr>
            </m:ctrlPr>
          </m:sSubPr>
          <m:e>
            <m:r>
              <w:rPr>
                <w:rFonts w:ascii="Cambria Math" w:eastAsiaTheme="minorHAnsi" w:hAnsi="Cambria Math" w:cstheme="minorHAnsi"/>
                <w:kern w:val="2"/>
                <w:sz w:val="22"/>
                <w:szCs w:val="22"/>
                <w:lang w:val="en-US" w:eastAsia="en-US"/>
                <w14:ligatures w14:val="standardContextual"/>
              </w:rPr>
              <m:t>tCO</m:t>
            </m:r>
          </m:e>
          <m:sub>
            <m:r>
              <w:rPr>
                <w:rFonts w:ascii="Cambria Math" w:eastAsiaTheme="minorHAnsi" w:hAnsi="Cambria Math" w:cstheme="minorHAnsi"/>
                <w:kern w:val="2"/>
                <w:sz w:val="22"/>
                <w:szCs w:val="22"/>
                <w:lang w:val="en-US" w:eastAsia="en-US"/>
                <w14:ligatures w14:val="standardContextual"/>
              </w:rPr>
              <m:t>2</m:t>
            </m:r>
          </m:sub>
        </m:sSub>
      </m:oMath>
      <w:r w:rsidR="00D719FA">
        <w:rPr>
          <w:rFonts w:asciiTheme="minorHAnsi" w:hAnsiTheme="minorHAnsi" w:cstheme="minorHAnsi"/>
          <w:sz w:val="22"/>
          <w:szCs w:val="22"/>
          <w:lang w:val="en-US"/>
        </w:rPr>
        <w:t xml:space="preserve">) assumed to be due to diffusion across the syringe wall (figure ESM.2); a summary of the WRSS errors for model fit to each patient (figure ESM.3); and  plots of all measured data and all model fits for each of the 30 patients studied. The details of each of these is presented below. </w:t>
      </w:r>
    </w:p>
    <w:p w14:paraId="5CAEE026" w14:textId="77777777" w:rsidR="00D719FA" w:rsidRDefault="00D719FA" w:rsidP="009C68DB">
      <w:pPr>
        <w:pStyle w:val="NormalWeb"/>
        <w:rPr>
          <w:rFonts w:asciiTheme="minorHAnsi" w:hAnsiTheme="minorHAnsi" w:cstheme="minorHAnsi"/>
          <w:sz w:val="22"/>
          <w:szCs w:val="22"/>
          <w:lang w:val="en-US"/>
        </w:rPr>
      </w:pPr>
    </w:p>
    <w:p w14:paraId="7E24C810" w14:textId="77777777" w:rsidR="00343A6D" w:rsidRDefault="00D719FA" w:rsidP="009C68DB">
      <w:pPr>
        <w:pStyle w:val="NormalWeb"/>
        <w:rPr>
          <w:rFonts w:asciiTheme="minorHAnsi" w:hAnsiTheme="minorHAnsi" w:cstheme="minorHAnsi"/>
          <w:b/>
          <w:bCs/>
          <w:sz w:val="22"/>
          <w:szCs w:val="22"/>
          <w:lang w:val="en-US"/>
        </w:rPr>
      </w:pPr>
      <w:r w:rsidRPr="00D719FA">
        <w:rPr>
          <w:rFonts w:asciiTheme="minorHAnsi" w:hAnsiTheme="minorHAnsi" w:cstheme="minorHAnsi"/>
          <w:b/>
          <w:bCs/>
          <w:sz w:val="22"/>
          <w:szCs w:val="22"/>
          <w:lang w:val="en-US"/>
        </w:rPr>
        <w:t xml:space="preserve">Variability of baseline measurements. </w:t>
      </w:r>
    </w:p>
    <w:p w14:paraId="1887E729" w14:textId="2C86AA90" w:rsidR="009C68DB" w:rsidRDefault="009C68DB" w:rsidP="009C68DB">
      <w:pPr>
        <w:pStyle w:val="NormalWeb"/>
        <w:rPr>
          <w:rFonts w:asciiTheme="minorHAnsi" w:hAnsiTheme="minorHAnsi" w:cstheme="minorHAnsi"/>
          <w:sz w:val="22"/>
          <w:szCs w:val="22"/>
          <w:lang w:val="en-US"/>
        </w:rPr>
      </w:pPr>
      <w:r w:rsidRPr="00D719FA">
        <w:rPr>
          <w:rFonts w:asciiTheme="minorHAnsi" w:hAnsiTheme="minorHAnsi" w:cstheme="minorHAnsi"/>
          <w:sz w:val="22"/>
          <w:szCs w:val="22"/>
          <w:lang w:val="en-US"/>
        </w:rPr>
        <w:t xml:space="preserve">To understand the variability of </w:t>
      </w:r>
      <w:r w:rsidR="00D719FA">
        <w:rPr>
          <w:rFonts w:asciiTheme="minorHAnsi" w:hAnsiTheme="minorHAnsi" w:cstheme="minorHAnsi"/>
          <w:sz w:val="22"/>
          <w:szCs w:val="22"/>
          <w:lang w:val="en-US"/>
        </w:rPr>
        <w:t xml:space="preserve">the two </w:t>
      </w:r>
      <w:r w:rsidRPr="00D719FA">
        <w:rPr>
          <w:rFonts w:asciiTheme="minorHAnsi" w:hAnsiTheme="minorHAnsi" w:cstheme="minorHAnsi"/>
          <w:sz w:val="22"/>
          <w:szCs w:val="22"/>
          <w:lang w:val="en-US"/>
        </w:rPr>
        <w:t>measurements</w:t>
      </w:r>
      <w:r w:rsidR="00D719FA">
        <w:rPr>
          <w:rFonts w:asciiTheme="minorHAnsi" w:hAnsiTheme="minorHAnsi" w:cstheme="minorHAnsi"/>
          <w:sz w:val="22"/>
          <w:szCs w:val="22"/>
          <w:lang w:val="en-US"/>
        </w:rPr>
        <w:t xml:space="preserve"> taken at baseline values</w:t>
      </w:r>
      <w:r w:rsidRPr="00D719FA">
        <w:rPr>
          <w:rFonts w:asciiTheme="minorHAnsi" w:hAnsiTheme="minorHAnsi" w:cstheme="minorHAnsi"/>
          <w:sz w:val="22"/>
          <w:szCs w:val="22"/>
          <w:lang w:val="en-US"/>
        </w:rPr>
        <w:t xml:space="preserve">, </w:t>
      </w:r>
      <w:r w:rsidR="00343A6D">
        <w:rPr>
          <w:rFonts w:asciiTheme="minorHAnsi" w:hAnsiTheme="minorHAnsi" w:cstheme="minorHAnsi"/>
          <w:sz w:val="22"/>
          <w:szCs w:val="22"/>
          <w:lang w:val="en-US"/>
        </w:rPr>
        <w:t xml:space="preserve">figure ESM.1 illustrates the Bland-Altman analysis of bias and </w:t>
      </w:r>
      <w:proofErr w:type="spellStart"/>
      <w:r w:rsidR="00343A6D">
        <w:rPr>
          <w:rFonts w:asciiTheme="minorHAnsi" w:hAnsiTheme="minorHAnsi" w:cstheme="minorHAnsi"/>
          <w:sz w:val="22"/>
          <w:szCs w:val="22"/>
          <w:lang w:val="en-US"/>
        </w:rPr>
        <w:t>LoA</w:t>
      </w:r>
      <w:proofErr w:type="spellEnd"/>
      <w:r w:rsidR="00343A6D">
        <w:rPr>
          <w:rFonts w:asciiTheme="minorHAnsi" w:hAnsiTheme="minorHAnsi" w:cstheme="minorHAnsi"/>
          <w:sz w:val="22"/>
          <w:szCs w:val="22"/>
          <w:lang w:val="en-US"/>
        </w:rPr>
        <w:t xml:space="preserve"> for paired baseline measurements of each variable across all measurements. </w:t>
      </w:r>
      <w:r w:rsidRPr="00D719FA">
        <w:rPr>
          <w:rFonts w:asciiTheme="minorHAnsi" w:hAnsiTheme="minorHAnsi" w:cstheme="minorHAnsi"/>
          <w:sz w:val="22"/>
          <w:szCs w:val="22"/>
          <w:lang w:val="en-US"/>
        </w:rPr>
        <w:t>For all variables, bias is close to zero</w:t>
      </w:r>
      <w:r w:rsidR="00343A6D">
        <w:rPr>
          <w:rFonts w:asciiTheme="minorHAnsi" w:hAnsiTheme="minorHAnsi" w:cstheme="minorHAnsi"/>
          <w:sz w:val="22"/>
          <w:szCs w:val="22"/>
          <w:lang w:val="en-US"/>
        </w:rPr>
        <w:t xml:space="preserve">. The standard deviations calculated from these analyses are presented </w:t>
      </w:r>
      <w:r w:rsidRPr="00D719FA">
        <w:rPr>
          <w:rFonts w:asciiTheme="minorHAnsi" w:hAnsiTheme="minorHAnsi" w:cstheme="minorHAnsi"/>
          <w:sz w:val="22"/>
          <w:szCs w:val="22"/>
          <w:lang w:val="en-US"/>
        </w:rPr>
        <w:t xml:space="preserve">in </w:t>
      </w:r>
      <w:r w:rsidR="00343A6D">
        <w:rPr>
          <w:rFonts w:asciiTheme="minorHAnsi" w:hAnsiTheme="minorHAnsi" w:cstheme="minorHAnsi"/>
          <w:sz w:val="22"/>
          <w:szCs w:val="22"/>
          <w:lang w:val="en-US"/>
        </w:rPr>
        <w:t>t</w:t>
      </w:r>
      <w:r w:rsidRPr="00D719FA">
        <w:rPr>
          <w:rFonts w:asciiTheme="minorHAnsi" w:hAnsiTheme="minorHAnsi" w:cstheme="minorHAnsi"/>
          <w:sz w:val="22"/>
          <w:szCs w:val="22"/>
          <w:lang w:val="en-US"/>
        </w:rPr>
        <w:t>able</w:t>
      </w:r>
      <w:r w:rsidR="00AE4081">
        <w:rPr>
          <w:rFonts w:asciiTheme="minorHAnsi" w:hAnsiTheme="minorHAnsi" w:cstheme="minorHAnsi"/>
          <w:sz w:val="22"/>
          <w:szCs w:val="22"/>
          <w:lang w:val="en-US"/>
        </w:rPr>
        <w:t xml:space="preserve"> 3</w:t>
      </w:r>
      <w:r w:rsidRPr="00D719FA">
        <w:rPr>
          <w:rFonts w:asciiTheme="minorHAnsi" w:hAnsiTheme="minorHAnsi" w:cstheme="minorHAnsi"/>
          <w:sz w:val="22"/>
          <w:szCs w:val="22"/>
          <w:lang w:val="en-US"/>
        </w:rPr>
        <w:t xml:space="preserve"> of the main paper, along with a discussion of the values.</w:t>
      </w:r>
    </w:p>
    <w:p w14:paraId="3412F04E" w14:textId="77777777" w:rsidR="008F7835" w:rsidRPr="00D719FA" w:rsidRDefault="008F7835" w:rsidP="009C68DB">
      <w:pPr>
        <w:pStyle w:val="NormalWeb"/>
        <w:rPr>
          <w:rFonts w:asciiTheme="minorHAnsi" w:hAnsiTheme="minorHAnsi" w:cstheme="minorHAnsi"/>
          <w:sz w:val="22"/>
          <w:szCs w:val="22"/>
          <w:lang w:val="en-US"/>
        </w:rPr>
      </w:pPr>
    </w:p>
    <w:p w14:paraId="05D2E873" w14:textId="29C59208" w:rsidR="00832A39" w:rsidRPr="00D719FA" w:rsidRDefault="009A6BCF" w:rsidP="00AE4081">
      <w:pPr>
        <w:pStyle w:val="NormalWeb"/>
        <w:jc w:val="center"/>
        <w:rPr>
          <w:rFonts w:asciiTheme="minorHAnsi" w:hAnsiTheme="minorHAnsi" w:cstheme="minorHAnsi"/>
          <w:sz w:val="22"/>
          <w:szCs w:val="22"/>
          <w:lang w:val="en-US"/>
        </w:rPr>
      </w:pPr>
      <w:r>
        <w:rPr>
          <w:rFonts w:asciiTheme="minorHAnsi" w:hAnsiTheme="minorHAnsi" w:cstheme="minorHAnsi"/>
          <w:noProof/>
          <w:sz w:val="22"/>
          <w:szCs w:val="22"/>
          <w:lang w:val="en-US"/>
          <w14:ligatures w14:val="standardContextual"/>
        </w:rPr>
        <w:drawing>
          <wp:inline distT="0" distB="0" distL="0" distR="0" wp14:anchorId="1B800B5C" wp14:editId="474517CF">
            <wp:extent cx="4944769" cy="4681575"/>
            <wp:effectExtent l="0" t="0" r="8255" b="5080"/>
            <wp:docPr id="1455050148" name="Picture 110" descr="A collage of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0148" name="Picture 110" descr="A collage of black circl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57170" cy="4693316"/>
                    </a:xfrm>
                    <a:prstGeom prst="rect">
                      <a:avLst/>
                    </a:prstGeom>
                  </pic:spPr>
                </pic:pic>
              </a:graphicData>
            </a:graphic>
          </wp:inline>
        </w:drawing>
      </w:r>
    </w:p>
    <w:p w14:paraId="4DCF675B" w14:textId="05F00F0A" w:rsidR="00854DA1" w:rsidRDefault="00343A6D" w:rsidP="00343A6D">
      <w:pPr>
        <w:pStyle w:val="NormalWeb"/>
        <w:jc w:val="center"/>
        <w:rPr>
          <w:rFonts w:asciiTheme="minorHAnsi" w:hAnsiTheme="minorHAnsi" w:cstheme="minorHAnsi"/>
          <w:sz w:val="22"/>
          <w:szCs w:val="22"/>
          <w:lang w:val="en-US"/>
        </w:rPr>
      </w:pPr>
      <w:r>
        <w:rPr>
          <w:rFonts w:asciiTheme="minorHAnsi" w:hAnsiTheme="minorHAnsi" w:cstheme="minorHAnsi"/>
          <w:sz w:val="22"/>
          <w:szCs w:val="22"/>
          <w:lang w:val="en-US"/>
        </w:rPr>
        <w:t>Figure ESM.</w:t>
      </w:r>
      <w:r w:rsidR="00854DA1" w:rsidRPr="00D719FA">
        <w:rPr>
          <w:rFonts w:asciiTheme="minorHAnsi" w:hAnsiTheme="minorHAnsi" w:cstheme="minorHAnsi"/>
          <w:sz w:val="22"/>
          <w:szCs w:val="22"/>
          <w:lang w:val="en-US"/>
        </w:rPr>
        <w:t xml:space="preserve">1: </w:t>
      </w:r>
      <w:r>
        <w:rPr>
          <w:rFonts w:asciiTheme="minorHAnsi" w:hAnsiTheme="minorHAnsi" w:cstheme="minorHAnsi"/>
          <w:sz w:val="22"/>
          <w:szCs w:val="22"/>
          <w:lang w:val="en-US"/>
        </w:rPr>
        <w:t>Bland-Altman analyses illustrating variation in the two baseline measurements for all measurements in each of the 30 patients.</w:t>
      </w:r>
      <w:r w:rsidR="00596874">
        <w:rPr>
          <w:rFonts w:asciiTheme="minorHAnsi" w:hAnsiTheme="minorHAnsi" w:cstheme="minorHAnsi"/>
          <w:sz w:val="22"/>
          <w:szCs w:val="22"/>
          <w:lang w:val="en-US"/>
        </w:rPr>
        <w:t xml:space="preserve"> </w:t>
      </w:r>
      <w:r w:rsidR="00596874">
        <w:rPr>
          <w:rFonts w:asciiTheme="minorHAnsi" w:hAnsiTheme="minorHAnsi" w:cstheme="minorHAnsi"/>
          <w:sz w:val="22"/>
          <w:szCs w:val="22"/>
          <w:lang w:val="en-US"/>
        </w:rPr>
        <w:t>Outliers are indicated with arrows and values.</w:t>
      </w:r>
    </w:p>
    <w:p w14:paraId="164B47A6" w14:textId="12A4136D" w:rsidR="00343A6D" w:rsidRDefault="00343A6D" w:rsidP="00854DA1">
      <w:pPr>
        <w:pStyle w:val="NormalWeb"/>
        <w:rPr>
          <w:rFonts w:asciiTheme="minorHAnsi" w:hAnsiTheme="minorHAnsi" w:cstheme="minorHAnsi"/>
          <w:b/>
          <w:bCs/>
          <w:sz w:val="22"/>
          <w:szCs w:val="22"/>
          <w:lang w:val="en-US"/>
        </w:rPr>
      </w:pPr>
      <w:r w:rsidRPr="00343A6D">
        <w:rPr>
          <w:rFonts w:asciiTheme="minorHAnsi" w:hAnsiTheme="minorHAnsi" w:cstheme="minorHAnsi"/>
          <w:b/>
          <w:bCs/>
          <w:sz w:val="22"/>
          <w:szCs w:val="22"/>
          <w:lang w:val="en-US"/>
        </w:rPr>
        <w:lastRenderedPageBreak/>
        <w:t>Relationship between the rate of acid production (</w:t>
      </w:r>
      <m:oMath>
        <m:r>
          <m:rPr>
            <m:sty m:val="b"/>
          </m:rPr>
          <w:rPr>
            <w:rFonts w:ascii="Cambria Math" w:hAnsi="Cambria Math" w:cstheme="minorHAnsi"/>
            <w:color w:val="0D0D0D"/>
            <w:sz w:val="22"/>
            <w:szCs w:val="22"/>
            <w:shd w:val="clear" w:color="auto" w:fill="FFFFFF"/>
          </w:rPr>
          <m:t>Δ</m:t>
        </m:r>
        <m:r>
          <m:rPr>
            <m:sty m:val="b"/>
          </m:rPr>
          <w:rPr>
            <w:rFonts w:ascii="Cambria Math" w:hAnsi="Cambria Math" w:cstheme="minorHAnsi"/>
            <w:color w:val="0D0D0D"/>
            <w:sz w:val="22"/>
            <w:szCs w:val="22"/>
            <w:shd w:val="clear" w:color="auto" w:fill="FFFFFF"/>
            <w:lang w:val="en-US"/>
          </w:rPr>
          <m:t>Acid)</m:t>
        </m:r>
      </m:oMath>
      <w:r w:rsidRPr="00343A6D">
        <w:rPr>
          <w:rFonts w:asciiTheme="minorHAnsi" w:hAnsiTheme="minorHAnsi" w:cstheme="minorHAnsi"/>
          <w:b/>
          <w:bCs/>
          <w:sz w:val="22"/>
          <w:szCs w:val="22"/>
          <w:lang w:val="en-US"/>
        </w:rPr>
        <w:t xml:space="preserve"> and the rate of total CO</w:t>
      </w:r>
      <w:r w:rsidRPr="00343A6D">
        <w:rPr>
          <w:rFonts w:asciiTheme="minorHAnsi" w:hAnsiTheme="minorHAnsi" w:cstheme="minorHAnsi"/>
          <w:b/>
          <w:bCs/>
          <w:sz w:val="22"/>
          <w:szCs w:val="22"/>
          <w:vertAlign w:val="subscript"/>
          <w:lang w:val="en-US"/>
        </w:rPr>
        <w:t>2</w:t>
      </w:r>
      <w:r w:rsidRPr="00343A6D">
        <w:rPr>
          <w:rFonts w:asciiTheme="minorHAnsi" w:hAnsiTheme="minorHAnsi" w:cstheme="minorHAnsi"/>
          <w:b/>
          <w:bCs/>
          <w:sz w:val="22"/>
          <w:szCs w:val="22"/>
          <w:lang w:val="en-US"/>
        </w:rPr>
        <w:t xml:space="preserve"> loss (</w:t>
      </w:r>
      <m:oMath>
        <m:r>
          <m:rPr>
            <m:sty m:val="bi"/>
          </m:rPr>
          <w:rPr>
            <w:rFonts w:ascii="Cambria Math" w:eastAsiaTheme="minorHAnsi" w:hAnsi="Cambria Math" w:cstheme="minorHAnsi"/>
            <w:kern w:val="2"/>
            <w:sz w:val="22"/>
            <w:szCs w:val="22"/>
            <w:lang w:val="en-US" w:eastAsia="en-US"/>
            <w14:ligatures w14:val="standardContextual"/>
          </w:rPr>
          <m:t>Δ</m:t>
        </m:r>
        <m:sSub>
          <m:sSubPr>
            <m:ctrlPr>
              <w:rPr>
                <w:rFonts w:ascii="Cambria Math" w:eastAsiaTheme="minorHAnsi" w:hAnsi="Cambria Math" w:cstheme="minorHAnsi"/>
                <w:b/>
                <w:bCs/>
                <w:i/>
                <w:kern w:val="2"/>
                <w:sz w:val="22"/>
                <w:szCs w:val="22"/>
                <w:lang w:val="en-US" w:eastAsia="en-US"/>
                <w14:ligatures w14:val="standardContextual"/>
              </w:rPr>
            </m:ctrlPr>
          </m:sSubPr>
          <m:e>
            <m:r>
              <m:rPr>
                <m:sty m:val="bi"/>
              </m:rPr>
              <w:rPr>
                <w:rFonts w:ascii="Cambria Math" w:eastAsiaTheme="minorHAnsi" w:hAnsi="Cambria Math" w:cstheme="minorHAnsi"/>
                <w:kern w:val="2"/>
                <w:sz w:val="22"/>
                <w:szCs w:val="22"/>
                <w:lang w:val="en-US" w:eastAsia="en-US"/>
                <w14:ligatures w14:val="standardContextual"/>
              </w:rPr>
              <m:t>tCO</m:t>
            </m:r>
          </m:e>
          <m:sub>
            <m:r>
              <m:rPr>
                <m:sty m:val="bi"/>
              </m:rPr>
              <w:rPr>
                <w:rFonts w:ascii="Cambria Math" w:eastAsiaTheme="minorHAnsi" w:hAnsi="Cambria Math" w:cstheme="minorHAnsi"/>
                <w:kern w:val="2"/>
                <w:sz w:val="22"/>
                <w:szCs w:val="22"/>
                <w:lang w:val="en-US" w:eastAsia="en-US"/>
                <w14:ligatures w14:val="standardContextual"/>
              </w:rPr>
              <m:t>2</m:t>
            </m:r>
          </m:sub>
        </m:sSub>
      </m:oMath>
      <w:r w:rsidRPr="00343A6D">
        <w:rPr>
          <w:rFonts w:asciiTheme="minorHAnsi" w:hAnsiTheme="minorHAnsi" w:cstheme="minorHAnsi"/>
          <w:b/>
          <w:bCs/>
          <w:sz w:val="22"/>
          <w:szCs w:val="22"/>
          <w:lang w:val="en-US"/>
        </w:rPr>
        <w:t>)</w:t>
      </w:r>
    </w:p>
    <w:p w14:paraId="63E016C7" w14:textId="3D3FC640" w:rsidR="00343A6D" w:rsidRDefault="00343A6D" w:rsidP="00854DA1">
      <w:pPr>
        <w:pStyle w:val="NormalWeb"/>
        <w:rPr>
          <w:rFonts w:asciiTheme="minorHAnsi" w:hAnsiTheme="minorHAnsi" w:cstheme="minorHAnsi"/>
          <w:sz w:val="22"/>
          <w:szCs w:val="22"/>
          <w:lang w:val="en-US"/>
        </w:rPr>
      </w:pPr>
      <w:r>
        <w:rPr>
          <w:rFonts w:asciiTheme="minorHAnsi" w:hAnsiTheme="minorHAnsi" w:cstheme="minorHAnsi"/>
          <w:sz w:val="22"/>
          <w:szCs w:val="22"/>
          <w:lang w:val="en-US"/>
        </w:rPr>
        <w:t>As stated in the main paper, it is assumed in our model formulation that the degree of CO</w:t>
      </w:r>
      <w:r w:rsidRPr="00A107B4">
        <w:rPr>
          <w:rFonts w:asciiTheme="minorHAnsi" w:hAnsiTheme="minorHAnsi" w:cstheme="minorHAnsi"/>
          <w:sz w:val="22"/>
          <w:szCs w:val="22"/>
          <w:vertAlign w:val="subscript"/>
          <w:lang w:val="en-US"/>
        </w:rPr>
        <w:t>2</w:t>
      </w:r>
      <w:r>
        <w:rPr>
          <w:rFonts w:asciiTheme="minorHAnsi" w:hAnsiTheme="minorHAnsi" w:cstheme="minorHAnsi"/>
          <w:sz w:val="22"/>
          <w:szCs w:val="22"/>
          <w:lang w:val="en-US"/>
        </w:rPr>
        <w:t xml:space="preserve"> diffusion across the syringe wall is related to the acid production due to red blood cell metabolism. This is assumed to be due to the dissociation of bicarbonate on acid addition which is likely to result in values of PCO</w:t>
      </w:r>
      <w:r w:rsidRPr="00343A6D">
        <w:rPr>
          <w:rFonts w:asciiTheme="minorHAnsi" w:hAnsiTheme="minorHAnsi" w:cstheme="minorHAnsi"/>
          <w:sz w:val="22"/>
          <w:szCs w:val="22"/>
          <w:vertAlign w:val="subscript"/>
          <w:lang w:val="en-US"/>
        </w:rPr>
        <w:t>2</w:t>
      </w:r>
      <w:r>
        <w:rPr>
          <w:rFonts w:asciiTheme="minorHAnsi" w:hAnsiTheme="minorHAnsi" w:cstheme="minorHAnsi"/>
          <w:sz w:val="22"/>
          <w:szCs w:val="22"/>
          <w:lang w:val="en-US"/>
        </w:rPr>
        <w:t xml:space="preserve"> which remain high despite diffusion.  </w:t>
      </w:r>
    </w:p>
    <w:p w14:paraId="2EF59EB5" w14:textId="17D7FD6A" w:rsidR="00343A6D" w:rsidRPr="00343A6D" w:rsidRDefault="00343A6D" w:rsidP="00854DA1">
      <w:pPr>
        <w:pStyle w:val="NormalWeb"/>
        <w:rPr>
          <w:rFonts w:asciiTheme="minorHAnsi" w:hAnsiTheme="minorHAnsi" w:cstheme="minorHAnsi"/>
          <w:sz w:val="22"/>
          <w:szCs w:val="22"/>
          <w:lang w:val="en-US"/>
        </w:rPr>
      </w:pPr>
      <w:r>
        <w:rPr>
          <w:rFonts w:asciiTheme="minorHAnsi" w:hAnsiTheme="minorHAnsi" w:cstheme="minorHAnsi"/>
          <w:sz w:val="22"/>
          <w:szCs w:val="22"/>
          <w:lang w:val="en-US"/>
        </w:rPr>
        <w:t>To evaluate this postulate, values of BE and total CO</w:t>
      </w:r>
      <w:r w:rsidRPr="002912C5">
        <w:rPr>
          <w:rFonts w:asciiTheme="minorHAnsi" w:hAnsiTheme="minorHAnsi" w:cstheme="minorHAnsi"/>
          <w:sz w:val="22"/>
          <w:szCs w:val="22"/>
          <w:vertAlign w:val="subscript"/>
          <w:lang w:val="en-US"/>
        </w:rPr>
        <w:t>2</w:t>
      </w:r>
      <w:r>
        <w:rPr>
          <w:rFonts w:asciiTheme="minorHAnsi" w:hAnsiTheme="minorHAnsi" w:cstheme="minorHAnsi"/>
          <w:sz w:val="22"/>
          <w:szCs w:val="22"/>
          <w:lang w:val="en-US"/>
        </w:rPr>
        <w:t xml:space="preserve"> concentration in the whole blood were calculated from each blood sample using the model of Rees and Andreassen (figure 2 of the main paper). Changes in BE from baseline was assumed to be equivalent to acid addition </w:t>
      </w:r>
      <w:r w:rsidRPr="00343A6D">
        <w:rPr>
          <w:rFonts w:asciiTheme="minorHAnsi" w:hAnsiTheme="minorHAnsi" w:cstheme="minorHAnsi"/>
          <w:sz w:val="22"/>
          <w:szCs w:val="22"/>
          <w:lang w:val="en-US"/>
        </w:rPr>
        <w:t>(</w:t>
      </w:r>
      <m:oMath>
        <m:r>
          <m:rPr>
            <m:sty m:val="p"/>
          </m:rPr>
          <w:rPr>
            <w:rFonts w:ascii="Cambria Math" w:hAnsi="Cambria Math" w:cstheme="minorHAnsi"/>
            <w:color w:val="0D0D0D"/>
            <w:sz w:val="22"/>
            <w:szCs w:val="22"/>
            <w:shd w:val="clear" w:color="auto" w:fill="FFFFFF"/>
          </w:rPr>
          <m:t>Δ</m:t>
        </m:r>
        <m:r>
          <m:rPr>
            <m:sty m:val="p"/>
          </m:rPr>
          <w:rPr>
            <w:rFonts w:ascii="Cambria Math" w:hAnsi="Cambria Math" w:cstheme="minorHAnsi"/>
            <w:color w:val="0D0D0D"/>
            <w:sz w:val="22"/>
            <w:szCs w:val="22"/>
            <w:shd w:val="clear" w:color="auto" w:fill="FFFFFF"/>
            <w:lang w:val="en-US"/>
          </w:rPr>
          <m:t>Acid),</m:t>
        </m:r>
      </m:oMath>
      <w:r>
        <w:rPr>
          <w:rFonts w:asciiTheme="minorHAnsi" w:hAnsiTheme="minorHAnsi" w:cstheme="minorHAnsi"/>
          <w:color w:val="0D0D0D"/>
          <w:sz w:val="22"/>
          <w:szCs w:val="22"/>
          <w:shd w:val="clear" w:color="auto" w:fill="FFFFFF"/>
          <w:lang w:val="en-US"/>
        </w:rPr>
        <w:t xml:space="preserve"> and these were used to examine the relationship of this to changes in tCO</w:t>
      </w:r>
      <w:r w:rsidRPr="00343A6D">
        <w:rPr>
          <w:rFonts w:asciiTheme="minorHAnsi" w:hAnsiTheme="minorHAnsi" w:cstheme="minorHAnsi"/>
          <w:color w:val="0D0D0D"/>
          <w:sz w:val="22"/>
          <w:szCs w:val="22"/>
          <w:shd w:val="clear" w:color="auto" w:fill="FFFFFF"/>
          <w:vertAlign w:val="subscript"/>
          <w:lang w:val="en-US"/>
        </w:rPr>
        <w:t>2</w:t>
      </w:r>
      <w:r>
        <w:rPr>
          <w:rFonts w:asciiTheme="minorHAnsi" w:hAnsiTheme="minorHAnsi" w:cstheme="minorHAnsi"/>
          <w:color w:val="0D0D0D"/>
          <w:sz w:val="22"/>
          <w:szCs w:val="22"/>
          <w:shd w:val="clear" w:color="auto" w:fill="FFFFFF"/>
          <w:lang w:val="en-US"/>
        </w:rPr>
        <w:t xml:space="preserve"> from baseline </w:t>
      </w:r>
      <w:r w:rsidRPr="00343A6D">
        <w:rPr>
          <w:rFonts w:asciiTheme="minorHAnsi" w:hAnsiTheme="minorHAnsi" w:cstheme="minorHAnsi"/>
          <w:color w:val="0D0D0D"/>
          <w:sz w:val="22"/>
          <w:szCs w:val="22"/>
          <w:shd w:val="clear" w:color="auto" w:fill="FFFFFF"/>
          <w:lang w:val="en-US"/>
        </w:rPr>
        <w:t>(</w:t>
      </w:r>
      <m:oMath>
        <m:r>
          <w:rPr>
            <w:rFonts w:ascii="Cambria Math" w:eastAsiaTheme="minorHAnsi" w:hAnsi="Cambria Math" w:cstheme="minorHAnsi"/>
            <w:kern w:val="2"/>
            <w:sz w:val="22"/>
            <w:szCs w:val="22"/>
            <w:lang w:val="en-US" w:eastAsia="en-US"/>
            <w14:ligatures w14:val="standardContextual"/>
          </w:rPr>
          <m:t>Δ</m:t>
        </m:r>
        <m:sSub>
          <m:sSubPr>
            <m:ctrlPr>
              <w:rPr>
                <w:rFonts w:ascii="Cambria Math" w:eastAsiaTheme="minorHAnsi" w:hAnsi="Cambria Math" w:cstheme="minorHAnsi"/>
                <w:i/>
                <w:kern w:val="2"/>
                <w:sz w:val="22"/>
                <w:szCs w:val="22"/>
                <w:lang w:val="en-US" w:eastAsia="en-US"/>
                <w14:ligatures w14:val="standardContextual"/>
              </w:rPr>
            </m:ctrlPr>
          </m:sSubPr>
          <m:e>
            <m:r>
              <w:rPr>
                <w:rFonts w:ascii="Cambria Math" w:eastAsiaTheme="minorHAnsi" w:hAnsi="Cambria Math" w:cstheme="minorHAnsi"/>
                <w:kern w:val="2"/>
                <w:sz w:val="22"/>
                <w:szCs w:val="22"/>
                <w:lang w:val="en-US" w:eastAsia="en-US"/>
                <w14:ligatures w14:val="standardContextual"/>
              </w:rPr>
              <m:t>tCO</m:t>
            </m:r>
          </m:e>
          <m:sub>
            <m:r>
              <w:rPr>
                <w:rFonts w:ascii="Cambria Math" w:eastAsiaTheme="minorHAnsi" w:hAnsi="Cambria Math" w:cstheme="minorHAnsi"/>
                <w:kern w:val="2"/>
                <w:sz w:val="22"/>
                <w:szCs w:val="22"/>
                <w:lang w:val="en-US" w:eastAsia="en-US"/>
                <w14:ligatures w14:val="standardContextual"/>
              </w:rPr>
              <m:t>2</m:t>
            </m:r>
          </m:sub>
        </m:sSub>
      </m:oMath>
      <w:r w:rsidRPr="00343A6D">
        <w:rPr>
          <w:rFonts w:asciiTheme="minorHAnsi" w:hAnsiTheme="minorHAnsi" w:cstheme="minorHAnsi"/>
          <w:color w:val="0D0D0D"/>
          <w:sz w:val="22"/>
          <w:szCs w:val="22"/>
          <w:shd w:val="clear" w:color="auto" w:fill="FFFFFF"/>
          <w:lang w:val="en-US"/>
        </w:rPr>
        <w:t>)</w:t>
      </w:r>
      <w:r>
        <w:rPr>
          <w:rFonts w:asciiTheme="minorHAnsi" w:hAnsiTheme="minorHAnsi" w:cstheme="minorHAnsi"/>
          <w:color w:val="0D0D0D"/>
          <w:sz w:val="22"/>
          <w:szCs w:val="22"/>
          <w:shd w:val="clear" w:color="auto" w:fill="FFFFFF"/>
          <w:lang w:val="en-US"/>
        </w:rPr>
        <w:t xml:space="preserve">. The resulting relationship illustrated in figure </w:t>
      </w:r>
      <w:r w:rsidR="000F73B7">
        <w:rPr>
          <w:rFonts w:asciiTheme="minorHAnsi" w:hAnsiTheme="minorHAnsi" w:cstheme="minorHAnsi"/>
          <w:color w:val="0D0D0D"/>
          <w:sz w:val="22"/>
          <w:szCs w:val="22"/>
          <w:shd w:val="clear" w:color="auto" w:fill="FFFFFF"/>
          <w:lang w:val="en-US"/>
        </w:rPr>
        <w:t xml:space="preserve">ESM.2 appeared linear and close to the line of identity. The resulting linear equation is used in the model as described in the main text.  </w:t>
      </w:r>
    </w:p>
    <w:p w14:paraId="323DAA5B" w14:textId="594102D2" w:rsidR="009E324A" w:rsidRDefault="009E324A" w:rsidP="000F73B7">
      <w:pPr>
        <w:pStyle w:val="NormalWeb"/>
        <w:jc w:val="center"/>
        <w:rPr>
          <w:rFonts w:asciiTheme="minorHAnsi" w:hAnsiTheme="minorHAnsi" w:cstheme="minorHAnsi"/>
          <w:sz w:val="22"/>
          <w:szCs w:val="22"/>
          <w:lang w:val="en-US"/>
        </w:rPr>
      </w:pPr>
    </w:p>
    <w:p w14:paraId="2D45FBB7" w14:textId="5A696C65" w:rsidR="009E324A" w:rsidRDefault="00686AE7" w:rsidP="000F73B7">
      <w:pPr>
        <w:pStyle w:val="NormalWeb"/>
        <w:jc w:val="center"/>
        <w:rPr>
          <w:rFonts w:asciiTheme="minorHAnsi" w:hAnsiTheme="minorHAnsi" w:cstheme="minorHAnsi"/>
          <w:sz w:val="22"/>
          <w:szCs w:val="22"/>
          <w:lang w:val="en-US"/>
        </w:rPr>
      </w:pPr>
      <w:r w:rsidRPr="006C7E01">
        <w:rPr>
          <w:rFonts w:asciiTheme="minorHAnsi" w:hAnsiTheme="minorHAnsi" w:cstheme="minorHAnsi"/>
          <w:noProof/>
          <w:sz w:val="22"/>
          <w:szCs w:val="22"/>
          <w:lang w:val="en-US"/>
        </w:rPr>
        <w:drawing>
          <wp:anchor distT="0" distB="0" distL="114300" distR="114300" simplePos="0" relativeHeight="251659264" behindDoc="0" locked="0" layoutInCell="1" allowOverlap="1" wp14:anchorId="17FD94B7" wp14:editId="1E9DEFC4">
            <wp:simplePos x="0" y="0"/>
            <wp:positionH relativeFrom="margin">
              <wp:posOffset>1108710</wp:posOffset>
            </wp:positionH>
            <wp:positionV relativeFrom="paragraph">
              <wp:posOffset>6350</wp:posOffset>
            </wp:positionV>
            <wp:extent cx="3956050" cy="2967355"/>
            <wp:effectExtent l="0" t="0" r="0" b="4445"/>
            <wp:wrapThrough wrapText="bothSides">
              <wp:wrapPolygon edited="0">
                <wp:start x="1456" y="971"/>
                <wp:lineTo x="1456" y="1803"/>
                <wp:lineTo x="2912" y="3467"/>
                <wp:lineTo x="3328" y="3467"/>
                <wp:lineTo x="0" y="4853"/>
                <wp:lineTo x="0" y="14838"/>
                <wp:lineTo x="3328" y="16779"/>
                <wp:lineTo x="1352" y="18443"/>
                <wp:lineTo x="1560" y="18998"/>
                <wp:lineTo x="2704" y="18998"/>
                <wp:lineTo x="2600" y="19830"/>
                <wp:lineTo x="7489" y="21216"/>
                <wp:lineTo x="7489" y="21355"/>
                <wp:lineTo x="10193" y="21494"/>
                <wp:lineTo x="15290" y="21494"/>
                <wp:lineTo x="15394" y="21216"/>
                <wp:lineTo x="20283" y="19830"/>
                <wp:lineTo x="19762" y="1664"/>
                <wp:lineTo x="18930" y="1525"/>
                <wp:lineTo x="3224" y="971"/>
                <wp:lineTo x="1456" y="971"/>
              </wp:wrapPolygon>
            </wp:wrapThrough>
            <wp:docPr id="18138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05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97757" w14:textId="172382A4" w:rsidR="009E324A" w:rsidRDefault="009E324A" w:rsidP="000F73B7">
      <w:pPr>
        <w:pStyle w:val="NormalWeb"/>
        <w:jc w:val="center"/>
        <w:rPr>
          <w:rFonts w:asciiTheme="minorHAnsi" w:hAnsiTheme="minorHAnsi" w:cstheme="minorHAnsi"/>
          <w:sz w:val="22"/>
          <w:szCs w:val="22"/>
          <w:lang w:val="en-US"/>
        </w:rPr>
      </w:pPr>
    </w:p>
    <w:p w14:paraId="7C1E0C7F" w14:textId="4557C0E2" w:rsidR="009E324A" w:rsidRDefault="009E324A" w:rsidP="000F73B7">
      <w:pPr>
        <w:pStyle w:val="NormalWeb"/>
        <w:jc w:val="center"/>
        <w:rPr>
          <w:rFonts w:asciiTheme="minorHAnsi" w:hAnsiTheme="minorHAnsi" w:cstheme="minorHAnsi"/>
          <w:sz w:val="22"/>
          <w:szCs w:val="22"/>
          <w:lang w:val="en-US"/>
        </w:rPr>
      </w:pPr>
    </w:p>
    <w:p w14:paraId="4A46D30C" w14:textId="77777777" w:rsidR="009E324A" w:rsidRDefault="009E324A" w:rsidP="000F73B7">
      <w:pPr>
        <w:pStyle w:val="NormalWeb"/>
        <w:jc w:val="center"/>
        <w:rPr>
          <w:rFonts w:asciiTheme="minorHAnsi" w:hAnsiTheme="minorHAnsi" w:cstheme="minorHAnsi"/>
          <w:sz w:val="22"/>
          <w:szCs w:val="22"/>
          <w:lang w:val="en-US"/>
        </w:rPr>
      </w:pPr>
    </w:p>
    <w:p w14:paraId="23621B3B" w14:textId="092A589B" w:rsidR="009E324A" w:rsidRDefault="009E324A" w:rsidP="000F73B7">
      <w:pPr>
        <w:pStyle w:val="NormalWeb"/>
        <w:jc w:val="center"/>
        <w:rPr>
          <w:rFonts w:asciiTheme="minorHAnsi" w:hAnsiTheme="minorHAnsi" w:cstheme="minorHAnsi"/>
          <w:sz w:val="22"/>
          <w:szCs w:val="22"/>
          <w:lang w:val="en-US"/>
        </w:rPr>
      </w:pPr>
    </w:p>
    <w:p w14:paraId="7F5572BC" w14:textId="77777777" w:rsidR="009E324A" w:rsidRDefault="009E324A" w:rsidP="000F73B7">
      <w:pPr>
        <w:pStyle w:val="NormalWeb"/>
        <w:jc w:val="center"/>
        <w:rPr>
          <w:rFonts w:asciiTheme="minorHAnsi" w:hAnsiTheme="minorHAnsi" w:cstheme="minorHAnsi"/>
          <w:sz w:val="22"/>
          <w:szCs w:val="22"/>
          <w:lang w:val="en-US"/>
        </w:rPr>
      </w:pPr>
    </w:p>
    <w:p w14:paraId="4BC488ED" w14:textId="6845D781" w:rsidR="00A7165F" w:rsidRDefault="00A7165F" w:rsidP="000F73B7">
      <w:pPr>
        <w:pStyle w:val="NormalWeb"/>
        <w:jc w:val="center"/>
        <w:rPr>
          <w:rFonts w:asciiTheme="minorHAnsi" w:hAnsiTheme="minorHAnsi" w:cstheme="minorHAnsi"/>
          <w:sz w:val="22"/>
          <w:szCs w:val="22"/>
          <w:lang w:val="en-US"/>
        </w:rPr>
      </w:pPr>
    </w:p>
    <w:p w14:paraId="33D79312" w14:textId="72D1CCEA" w:rsidR="009E324A" w:rsidRDefault="009E324A" w:rsidP="000F73B7">
      <w:pPr>
        <w:pStyle w:val="NormalWeb"/>
        <w:jc w:val="center"/>
        <w:rPr>
          <w:rFonts w:asciiTheme="minorHAnsi" w:hAnsiTheme="minorHAnsi" w:cstheme="minorHAnsi"/>
          <w:sz w:val="22"/>
          <w:szCs w:val="22"/>
          <w:lang w:val="en-US"/>
        </w:rPr>
      </w:pPr>
    </w:p>
    <w:p w14:paraId="5B4E4E65" w14:textId="2E6B051D" w:rsidR="00A7165F" w:rsidRDefault="00A7165F" w:rsidP="006F150B">
      <w:pPr>
        <w:pStyle w:val="NormalWeb"/>
        <w:rPr>
          <w:rFonts w:asciiTheme="minorHAnsi" w:hAnsiTheme="minorHAnsi" w:cstheme="minorHAnsi"/>
          <w:sz w:val="22"/>
          <w:szCs w:val="22"/>
          <w:lang w:val="en-US"/>
        </w:rPr>
      </w:pPr>
    </w:p>
    <w:p w14:paraId="7ED3BAC4" w14:textId="0476C41D" w:rsidR="00D719FA" w:rsidRPr="00D719FA" w:rsidRDefault="00D719FA" w:rsidP="000F73B7">
      <w:pPr>
        <w:pStyle w:val="NormalWeb"/>
        <w:jc w:val="center"/>
        <w:rPr>
          <w:rFonts w:asciiTheme="minorHAnsi" w:hAnsiTheme="minorHAnsi" w:cstheme="minorHAnsi"/>
          <w:sz w:val="22"/>
          <w:szCs w:val="22"/>
          <w:lang w:val="en-US"/>
        </w:rPr>
      </w:pPr>
      <w:r w:rsidRPr="00D719FA">
        <w:rPr>
          <w:rFonts w:asciiTheme="minorHAnsi" w:hAnsiTheme="minorHAnsi" w:cstheme="minorHAnsi"/>
          <w:sz w:val="22"/>
          <w:szCs w:val="22"/>
          <w:lang w:val="en-US"/>
        </w:rPr>
        <w:t>Fig</w:t>
      </w:r>
      <w:r w:rsidR="0076318F">
        <w:rPr>
          <w:rFonts w:asciiTheme="minorHAnsi" w:hAnsiTheme="minorHAnsi" w:cstheme="minorHAnsi"/>
          <w:sz w:val="22"/>
          <w:szCs w:val="22"/>
          <w:lang w:val="en-US"/>
        </w:rPr>
        <w:t>ure</w:t>
      </w:r>
      <w:r w:rsidRPr="00D719FA">
        <w:rPr>
          <w:rFonts w:asciiTheme="minorHAnsi" w:hAnsiTheme="minorHAnsi" w:cstheme="minorHAnsi"/>
          <w:sz w:val="22"/>
          <w:szCs w:val="22"/>
          <w:lang w:val="en-US"/>
        </w:rPr>
        <w:t xml:space="preserve"> </w:t>
      </w:r>
      <w:r w:rsidR="002255F8">
        <w:rPr>
          <w:rFonts w:asciiTheme="minorHAnsi" w:hAnsiTheme="minorHAnsi" w:cstheme="minorHAnsi"/>
          <w:sz w:val="22"/>
          <w:szCs w:val="22"/>
          <w:lang w:val="en-US"/>
        </w:rPr>
        <w:t>ESM</w:t>
      </w:r>
      <w:r w:rsidR="0076318F">
        <w:rPr>
          <w:rFonts w:asciiTheme="minorHAnsi" w:hAnsiTheme="minorHAnsi" w:cstheme="minorHAnsi"/>
          <w:sz w:val="22"/>
          <w:szCs w:val="22"/>
          <w:lang w:val="en-US"/>
        </w:rPr>
        <w:t>.2</w:t>
      </w:r>
      <w:r w:rsidRPr="00D719FA">
        <w:rPr>
          <w:rFonts w:asciiTheme="minorHAnsi" w:hAnsiTheme="minorHAnsi" w:cstheme="minorHAnsi"/>
          <w:sz w:val="22"/>
          <w:szCs w:val="22"/>
          <w:lang w:val="en-US"/>
        </w:rPr>
        <w:t xml:space="preserve">: The </w:t>
      </w:r>
      <w:r w:rsidR="000F73B7">
        <w:rPr>
          <w:rFonts w:asciiTheme="minorHAnsi" w:hAnsiTheme="minorHAnsi" w:cstheme="minorHAnsi"/>
          <w:sz w:val="22"/>
          <w:szCs w:val="22"/>
          <w:lang w:val="en-US"/>
        </w:rPr>
        <w:t>relationship between acid added to and total CO</w:t>
      </w:r>
      <w:r w:rsidR="000F73B7" w:rsidRPr="000F73B7">
        <w:rPr>
          <w:rFonts w:asciiTheme="minorHAnsi" w:hAnsiTheme="minorHAnsi" w:cstheme="minorHAnsi"/>
          <w:sz w:val="22"/>
          <w:szCs w:val="22"/>
          <w:vertAlign w:val="subscript"/>
          <w:lang w:val="en-US"/>
        </w:rPr>
        <w:t>2</w:t>
      </w:r>
      <w:r w:rsidR="000F73B7">
        <w:rPr>
          <w:rFonts w:asciiTheme="minorHAnsi" w:hAnsiTheme="minorHAnsi" w:cstheme="minorHAnsi"/>
          <w:sz w:val="22"/>
          <w:szCs w:val="22"/>
          <w:lang w:val="en-US"/>
        </w:rPr>
        <w:t xml:space="preserve"> removed from whole blood. </w:t>
      </w:r>
    </w:p>
    <w:p w14:paraId="6DC9F32E" w14:textId="77777777" w:rsidR="00D719FA" w:rsidRDefault="00D719FA" w:rsidP="00854DA1">
      <w:pPr>
        <w:pStyle w:val="NormalWeb"/>
        <w:rPr>
          <w:rFonts w:asciiTheme="minorHAnsi" w:hAnsiTheme="minorHAnsi" w:cstheme="minorHAnsi"/>
          <w:sz w:val="22"/>
          <w:szCs w:val="22"/>
          <w:lang w:val="en-US"/>
        </w:rPr>
      </w:pPr>
    </w:p>
    <w:p w14:paraId="6196EEEF" w14:textId="77777777" w:rsidR="000F73B7" w:rsidRDefault="000F73B7">
      <w:pPr>
        <w:rPr>
          <w:rFonts w:eastAsia="Times New Roman" w:cstheme="minorHAnsi"/>
          <w:b/>
          <w:bCs/>
          <w:kern w:val="0"/>
          <w:lang w:eastAsia="da-DK"/>
          <w14:ligatures w14:val="none"/>
        </w:rPr>
      </w:pPr>
      <w:r>
        <w:rPr>
          <w:rFonts w:cstheme="minorHAnsi"/>
          <w:b/>
          <w:bCs/>
        </w:rPr>
        <w:br w:type="page"/>
      </w:r>
    </w:p>
    <w:p w14:paraId="2863ACB7" w14:textId="6D0C0568" w:rsidR="000F73B7" w:rsidRPr="000F73B7" w:rsidRDefault="000F73B7" w:rsidP="00854DA1">
      <w:pPr>
        <w:pStyle w:val="NormalWeb"/>
        <w:rPr>
          <w:rFonts w:asciiTheme="minorHAnsi" w:hAnsiTheme="minorHAnsi" w:cstheme="minorHAnsi"/>
          <w:b/>
          <w:bCs/>
          <w:sz w:val="22"/>
          <w:szCs w:val="22"/>
          <w:lang w:val="en-US"/>
        </w:rPr>
      </w:pPr>
      <w:r w:rsidRPr="000F73B7">
        <w:rPr>
          <w:rFonts w:asciiTheme="minorHAnsi" w:hAnsiTheme="minorHAnsi" w:cstheme="minorHAnsi"/>
          <w:b/>
          <w:bCs/>
          <w:sz w:val="22"/>
          <w:szCs w:val="22"/>
          <w:lang w:val="en-US"/>
        </w:rPr>
        <w:lastRenderedPageBreak/>
        <w:t>WRSS and goodness of model fit in all patients</w:t>
      </w:r>
      <w:r w:rsidR="009A4EE3">
        <w:rPr>
          <w:rFonts w:asciiTheme="minorHAnsi" w:hAnsiTheme="minorHAnsi" w:cstheme="minorHAnsi"/>
          <w:b/>
          <w:bCs/>
          <w:sz w:val="22"/>
          <w:szCs w:val="22"/>
          <w:lang w:val="en-US"/>
        </w:rPr>
        <w:t>.</w:t>
      </w:r>
    </w:p>
    <w:p w14:paraId="4D073F8F" w14:textId="34859DF4" w:rsidR="00343A6D" w:rsidRPr="00D719FA" w:rsidRDefault="00097EBE" w:rsidP="00343A6D">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Figure ESM.3 illustrates the WRSS </w:t>
      </w:r>
      <w:r w:rsidR="00F5707F">
        <w:rPr>
          <w:rFonts w:asciiTheme="minorHAnsi" w:hAnsiTheme="minorHAnsi" w:cstheme="minorHAnsi"/>
          <w:sz w:val="22"/>
          <w:szCs w:val="22"/>
          <w:lang w:val="en-US"/>
        </w:rPr>
        <w:t>for the best model fit for each patient</w:t>
      </w:r>
      <w:r w:rsidR="00DA2345">
        <w:rPr>
          <w:rFonts w:asciiTheme="minorHAnsi" w:hAnsiTheme="minorHAnsi" w:cstheme="minorHAnsi"/>
          <w:sz w:val="22"/>
          <w:szCs w:val="22"/>
          <w:lang w:val="en-US"/>
        </w:rPr>
        <w:t xml:space="preserve"> </w:t>
      </w:r>
      <w:r w:rsidR="00C06C32">
        <w:rPr>
          <w:rFonts w:asciiTheme="minorHAnsi" w:hAnsiTheme="minorHAnsi" w:cstheme="minorHAnsi"/>
          <w:sz w:val="22"/>
          <w:szCs w:val="22"/>
          <w:lang w:val="en-US"/>
        </w:rPr>
        <w:t xml:space="preserve">partitioned by color to </w:t>
      </w:r>
      <w:r w:rsidR="00A2483B">
        <w:rPr>
          <w:rFonts w:asciiTheme="minorHAnsi" w:hAnsiTheme="minorHAnsi" w:cstheme="minorHAnsi"/>
          <w:sz w:val="22"/>
          <w:szCs w:val="22"/>
          <w:lang w:val="en-US"/>
        </w:rPr>
        <w:t xml:space="preserve">illustrate the error in fit to each variable. </w:t>
      </w:r>
      <w:r w:rsidR="00A2483B" w:rsidRPr="00DA2345">
        <w:rPr>
          <w:rFonts w:asciiTheme="minorHAnsi" w:hAnsiTheme="minorHAnsi" w:cstheme="minorHAnsi"/>
          <w:sz w:val="22"/>
          <w:szCs w:val="22"/>
          <w:lang w:val="en-US"/>
        </w:rPr>
        <w:t>Horizontal lines</w:t>
      </w:r>
      <w:r w:rsidR="00A2483B">
        <w:rPr>
          <w:rFonts w:asciiTheme="minorHAnsi" w:hAnsiTheme="minorHAnsi" w:cstheme="minorHAnsi"/>
          <w:sz w:val="22"/>
          <w:szCs w:val="22"/>
          <w:lang w:val="en-US"/>
        </w:rPr>
        <w:t xml:space="preserve"> indicate the expected level of WRSS due to measurement noise alone (</w:t>
      </w:r>
      <w:r w:rsidR="00DA2345">
        <w:rPr>
          <w:rFonts w:asciiTheme="minorHAnsi" w:hAnsiTheme="minorHAnsi" w:cstheme="minorHAnsi"/>
          <w:sz w:val="22"/>
          <w:szCs w:val="22"/>
          <w:lang w:val="en-US"/>
        </w:rPr>
        <w:t xml:space="preserve">i.e. </w:t>
      </w:r>
      <w:r w:rsidR="002C54F7">
        <w:rPr>
          <w:rFonts w:asciiTheme="minorHAnsi" w:hAnsiTheme="minorHAnsi" w:cstheme="minorHAnsi"/>
          <w:sz w:val="22"/>
          <w:szCs w:val="22"/>
          <w:lang w:val="en-US"/>
        </w:rPr>
        <w:t>E(WRSS) = 52</w:t>
      </w:r>
      <w:r w:rsidR="00A2483B">
        <w:rPr>
          <w:rFonts w:asciiTheme="minorHAnsi" w:hAnsiTheme="minorHAnsi" w:cstheme="minorHAnsi"/>
          <w:sz w:val="22"/>
          <w:szCs w:val="22"/>
          <w:lang w:val="en-US"/>
        </w:rPr>
        <w:t>) and the</w:t>
      </w:r>
      <w:r w:rsidR="005F698F">
        <w:rPr>
          <w:rFonts w:asciiTheme="minorHAnsi" w:hAnsiTheme="minorHAnsi" w:cstheme="minorHAnsi"/>
          <w:sz w:val="22"/>
          <w:szCs w:val="22"/>
          <w:lang w:val="en-US"/>
        </w:rPr>
        <w:t xml:space="preserve"> WRSS value associated with a</w:t>
      </w:r>
      <w:r w:rsidR="00A2483B">
        <w:rPr>
          <w:rFonts w:asciiTheme="minorHAnsi" w:hAnsiTheme="minorHAnsi" w:cstheme="minorHAnsi"/>
          <w:sz w:val="22"/>
          <w:szCs w:val="22"/>
          <w:lang w:val="en-US"/>
        </w:rPr>
        <w:t xml:space="preserve"> </w:t>
      </w:r>
      <w:r w:rsidR="005F698F">
        <w:rPr>
          <w:rFonts w:asciiTheme="minorHAnsi" w:hAnsiTheme="minorHAnsi" w:cstheme="minorHAnsi"/>
          <w:sz w:val="22"/>
          <w:szCs w:val="22"/>
          <w:lang w:val="en-US"/>
        </w:rPr>
        <w:t>p&gt;0.1 cut off for chi-squared test</w:t>
      </w:r>
      <w:r w:rsidR="002C54F7">
        <w:rPr>
          <w:rFonts w:asciiTheme="minorHAnsi" w:hAnsiTheme="minorHAnsi" w:cstheme="minorHAnsi"/>
          <w:sz w:val="22"/>
          <w:szCs w:val="22"/>
          <w:lang w:val="en-US"/>
        </w:rPr>
        <w:t>, WRSS = 65</w:t>
      </w:r>
      <w:r w:rsidR="005F698F">
        <w:rPr>
          <w:rFonts w:asciiTheme="minorHAnsi" w:hAnsiTheme="minorHAnsi" w:cstheme="minorHAnsi"/>
          <w:sz w:val="22"/>
          <w:szCs w:val="22"/>
          <w:lang w:val="en-US"/>
        </w:rPr>
        <w:t xml:space="preserve">. </w:t>
      </w:r>
      <w:r w:rsidR="002255F8">
        <w:rPr>
          <w:rFonts w:asciiTheme="minorHAnsi" w:hAnsiTheme="minorHAnsi" w:cstheme="minorHAnsi"/>
          <w:sz w:val="22"/>
          <w:szCs w:val="22"/>
          <w:lang w:val="en-US"/>
        </w:rPr>
        <w:t>Twent</w:t>
      </w:r>
      <w:r w:rsidR="002C54F7">
        <w:rPr>
          <w:rFonts w:asciiTheme="minorHAnsi" w:hAnsiTheme="minorHAnsi" w:cstheme="minorHAnsi"/>
          <w:sz w:val="22"/>
          <w:szCs w:val="22"/>
          <w:lang w:val="en-US"/>
        </w:rPr>
        <w:t>y-nine</w:t>
      </w:r>
      <w:r w:rsidR="002255F8">
        <w:rPr>
          <w:rFonts w:asciiTheme="minorHAnsi" w:hAnsiTheme="minorHAnsi" w:cstheme="minorHAnsi"/>
          <w:sz w:val="22"/>
          <w:szCs w:val="22"/>
          <w:lang w:val="en-US"/>
        </w:rPr>
        <w:t xml:space="preserve"> of the 30 patients are below the p&gt;0.1 cut-off </w:t>
      </w:r>
      <w:r w:rsidR="002C54F7">
        <w:rPr>
          <w:rFonts w:asciiTheme="minorHAnsi" w:hAnsiTheme="minorHAnsi" w:cstheme="minorHAnsi"/>
          <w:sz w:val="22"/>
          <w:szCs w:val="22"/>
          <w:lang w:val="en-US"/>
        </w:rPr>
        <w:t xml:space="preserve">indicating no evidence for </w:t>
      </w:r>
      <w:r w:rsidR="004A1D3C">
        <w:rPr>
          <w:rFonts w:asciiTheme="minorHAnsi" w:hAnsiTheme="minorHAnsi" w:cstheme="minorHAnsi"/>
          <w:sz w:val="22"/>
          <w:szCs w:val="22"/>
          <w:lang w:val="en-US"/>
        </w:rPr>
        <w:t>difference between model fit and errors due to measurement error alone.</w:t>
      </w:r>
      <w:r w:rsidR="002255F8">
        <w:rPr>
          <w:rFonts w:asciiTheme="minorHAnsi" w:hAnsiTheme="minorHAnsi" w:cstheme="minorHAnsi"/>
          <w:sz w:val="22"/>
          <w:szCs w:val="22"/>
          <w:lang w:val="en-US"/>
        </w:rPr>
        <w:t xml:space="preserve"> The remaining </w:t>
      </w:r>
      <w:r w:rsidR="004A1D3C">
        <w:rPr>
          <w:rFonts w:asciiTheme="minorHAnsi" w:hAnsiTheme="minorHAnsi" w:cstheme="minorHAnsi"/>
          <w:sz w:val="22"/>
          <w:szCs w:val="22"/>
          <w:lang w:val="en-US"/>
        </w:rPr>
        <w:t>patient data set is discussed</w:t>
      </w:r>
      <w:r w:rsidR="002255F8">
        <w:rPr>
          <w:rFonts w:asciiTheme="minorHAnsi" w:hAnsiTheme="minorHAnsi" w:cstheme="minorHAnsi"/>
          <w:sz w:val="22"/>
          <w:szCs w:val="22"/>
          <w:lang w:val="en-US"/>
        </w:rPr>
        <w:t xml:space="preserve"> in the main text.</w:t>
      </w:r>
      <w:r w:rsidR="00343A6D" w:rsidRPr="00D719FA">
        <w:rPr>
          <w:rFonts w:asciiTheme="minorHAnsi" w:hAnsiTheme="minorHAnsi" w:cstheme="minorHAnsi"/>
          <w:sz w:val="22"/>
          <w:szCs w:val="22"/>
          <w:lang w:val="en-US"/>
        </w:rPr>
        <w:t xml:space="preserve"> </w:t>
      </w:r>
    </w:p>
    <w:p w14:paraId="04ABC73E" w14:textId="29934EFD" w:rsidR="00343A6D" w:rsidRPr="00D719FA" w:rsidRDefault="008B6BF3" w:rsidP="00DA2345">
      <w:pPr>
        <w:pStyle w:val="NormalWeb"/>
        <w:jc w:val="center"/>
        <w:rPr>
          <w:rFonts w:asciiTheme="minorHAnsi" w:hAnsiTheme="minorHAnsi" w:cstheme="minorHAnsi"/>
          <w:sz w:val="22"/>
          <w:szCs w:val="22"/>
          <w:lang w:val="en-US"/>
        </w:rPr>
      </w:pPr>
      <w:r>
        <w:rPr>
          <w:rFonts w:asciiTheme="minorHAnsi" w:hAnsiTheme="minorHAnsi" w:cstheme="minorHAnsi"/>
          <w:noProof/>
          <w:sz w:val="22"/>
          <w:szCs w:val="22"/>
          <w:lang w:val="en-US"/>
          <w14:ligatures w14:val="standardContextual"/>
        </w:rPr>
        <w:drawing>
          <wp:inline distT="0" distB="0" distL="0" distR="0" wp14:anchorId="134A04C6" wp14:editId="050960C0">
            <wp:extent cx="5699772" cy="5151130"/>
            <wp:effectExtent l="0" t="0" r="0" b="0"/>
            <wp:docPr id="1093648778" name="Picture 11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8778" name="Picture 111" descr="A graph of different colored ba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9772" cy="5151130"/>
                    </a:xfrm>
                    <a:prstGeom prst="rect">
                      <a:avLst/>
                    </a:prstGeom>
                  </pic:spPr>
                </pic:pic>
              </a:graphicData>
            </a:graphic>
          </wp:inline>
        </w:drawing>
      </w:r>
    </w:p>
    <w:p w14:paraId="582190A2" w14:textId="771EA0CE" w:rsidR="009937AC" w:rsidRPr="00D719FA" w:rsidRDefault="009937AC" w:rsidP="00DA2345">
      <w:pPr>
        <w:pStyle w:val="NormalWeb"/>
        <w:jc w:val="center"/>
        <w:rPr>
          <w:rFonts w:asciiTheme="minorHAnsi" w:hAnsiTheme="minorHAnsi" w:cstheme="minorHAnsi"/>
          <w:sz w:val="22"/>
          <w:szCs w:val="22"/>
          <w:lang w:val="en-US"/>
        </w:rPr>
      </w:pPr>
      <w:r w:rsidRPr="00D719FA">
        <w:rPr>
          <w:rFonts w:asciiTheme="minorHAnsi" w:hAnsiTheme="minorHAnsi" w:cstheme="minorHAnsi"/>
          <w:sz w:val="22"/>
          <w:szCs w:val="22"/>
          <w:lang w:val="en-US"/>
        </w:rPr>
        <w:t>Fig</w:t>
      </w:r>
      <w:r w:rsidR="009A4EE3">
        <w:rPr>
          <w:rFonts w:asciiTheme="minorHAnsi" w:hAnsiTheme="minorHAnsi" w:cstheme="minorHAnsi"/>
          <w:sz w:val="22"/>
          <w:szCs w:val="22"/>
          <w:lang w:val="en-US"/>
        </w:rPr>
        <w:t>ure ESM.3</w:t>
      </w:r>
      <w:r w:rsidRPr="00D719FA">
        <w:rPr>
          <w:rFonts w:asciiTheme="minorHAnsi" w:hAnsiTheme="minorHAnsi" w:cstheme="minorHAnsi"/>
          <w:sz w:val="22"/>
          <w:szCs w:val="22"/>
          <w:lang w:val="en-US"/>
        </w:rPr>
        <w:t xml:space="preserve">: </w:t>
      </w:r>
      <w:r w:rsidR="009B41C3">
        <w:rPr>
          <w:rFonts w:asciiTheme="minorHAnsi" w:hAnsiTheme="minorHAnsi" w:cstheme="minorHAnsi"/>
          <w:sz w:val="22"/>
          <w:szCs w:val="22"/>
          <w:lang w:val="en-US"/>
        </w:rPr>
        <w:t xml:space="preserve">WRSS values for model fit to each patient according to each measurement. </w:t>
      </w:r>
      <w:r w:rsidR="00950EBE">
        <w:rPr>
          <w:rFonts w:asciiTheme="minorHAnsi" w:hAnsiTheme="minorHAnsi" w:cstheme="minorHAnsi"/>
          <w:sz w:val="22"/>
          <w:szCs w:val="22"/>
          <w:lang w:val="en-US"/>
        </w:rPr>
        <w:t xml:space="preserve">Horizontal line A illustrates E(WRSS) for measurement error, and line </w:t>
      </w:r>
      <w:r w:rsidR="009A4EE3">
        <w:rPr>
          <w:rFonts w:asciiTheme="minorHAnsi" w:hAnsiTheme="minorHAnsi" w:cstheme="minorHAnsi"/>
          <w:sz w:val="22"/>
          <w:szCs w:val="22"/>
          <w:lang w:val="en-US"/>
        </w:rPr>
        <w:t>B chi-squared p&gt;0.1 cut-off for model fit assessment.</w:t>
      </w:r>
    </w:p>
    <w:p w14:paraId="03D46A86" w14:textId="1AB68AEB" w:rsidR="009937AC" w:rsidRPr="00D719FA" w:rsidRDefault="009937AC" w:rsidP="00854DA1">
      <w:pPr>
        <w:pStyle w:val="NormalWeb"/>
        <w:rPr>
          <w:rFonts w:asciiTheme="minorHAnsi" w:hAnsiTheme="minorHAnsi" w:cstheme="minorHAnsi"/>
          <w:sz w:val="22"/>
          <w:szCs w:val="22"/>
          <w:lang w:val="en-US"/>
        </w:rPr>
      </w:pPr>
    </w:p>
    <w:p w14:paraId="60DB0804" w14:textId="77777777" w:rsidR="00854DA1" w:rsidRPr="00D719FA" w:rsidRDefault="00854DA1" w:rsidP="00573EAF">
      <w:pPr>
        <w:pStyle w:val="NormalWeb"/>
        <w:rPr>
          <w:rFonts w:asciiTheme="minorHAnsi" w:hAnsiTheme="minorHAnsi" w:cstheme="minorHAnsi"/>
          <w:sz w:val="22"/>
          <w:szCs w:val="22"/>
          <w:lang w:val="en-US"/>
        </w:rPr>
      </w:pPr>
    </w:p>
    <w:p w14:paraId="7ECAAAC7" w14:textId="77777777" w:rsidR="00A91286" w:rsidRDefault="00A91286" w:rsidP="00573EAF">
      <w:pPr>
        <w:pStyle w:val="NormalWeb"/>
        <w:rPr>
          <w:rFonts w:asciiTheme="minorHAnsi" w:hAnsiTheme="minorHAnsi" w:cstheme="minorHAnsi"/>
          <w:sz w:val="22"/>
          <w:szCs w:val="22"/>
          <w:lang w:val="en-US"/>
        </w:rPr>
      </w:pPr>
    </w:p>
    <w:p w14:paraId="555F3632" w14:textId="725F670A" w:rsidR="00A91286" w:rsidRPr="00A91286" w:rsidRDefault="00A91286" w:rsidP="00573EAF">
      <w:pPr>
        <w:pStyle w:val="NormalWeb"/>
        <w:rPr>
          <w:rFonts w:asciiTheme="minorHAnsi" w:hAnsiTheme="minorHAnsi" w:cstheme="minorHAnsi"/>
          <w:b/>
          <w:bCs/>
          <w:sz w:val="22"/>
          <w:szCs w:val="22"/>
          <w:lang w:val="en-US"/>
        </w:rPr>
      </w:pPr>
      <w:r w:rsidRPr="00A91286">
        <w:rPr>
          <w:rFonts w:asciiTheme="minorHAnsi" w:hAnsiTheme="minorHAnsi" w:cstheme="minorHAnsi"/>
          <w:b/>
          <w:bCs/>
          <w:sz w:val="22"/>
          <w:szCs w:val="22"/>
          <w:lang w:val="en-US"/>
        </w:rPr>
        <w:lastRenderedPageBreak/>
        <w:t>Raw data and model fits in all patients</w:t>
      </w:r>
    </w:p>
    <w:p w14:paraId="58155064" w14:textId="63BB17DE" w:rsidR="00A91286" w:rsidRDefault="00A91286" w:rsidP="00573EAF">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Figure </w:t>
      </w:r>
      <w:r w:rsidR="00AA2336">
        <w:rPr>
          <w:rFonts w:asciiTheme="minorHAnsi" w:hAnsiTheme="minorHAnsi" w:cstheme="minorHAnsi"/>
          <w:sz w:val="22"/>
          <w:szCs w:val="22"/>
          <w:lang w:val="en-US"/>
        </w:rPr>
        <w:t xml:space="preserve">ESM.4 illustrates </w:t>
      </w:r>
      <w:r w:rsidR="006B1BD7">
        <w:rPr>
          <w:rFonts w:asciiTheme="minorHAnsi" w:hAnsiTheme="minorHAnsi" w:cstheme="minorHAnsi"/>
          <w:sz w:val="22"/>
          <w:szCs w:val="22"/>
          <w:lang w:val="en-US"/>
        </w:rPr>
        <w:t>baselines measurements (triangles), raw data (circles) and model fits (crosses) for all patients.</w:t>
      </w:r>
      <w:r w:rsidR="00886F90">
        <w:rPr>
          <w:rFonts w:asciiTheme="minorHAnsi" w:hAnsiTheme="minorHAnsi" w:cstheme="minorHAnsi"/>
          <w:sz w:val="22"/>
          <w:szCs w:val="22"/>
          <w:lang w:val="en-US"/>
        </w:rPr>
        <w:t xml:space="preserve"> Where </w:t>
      </w:r>
      <w:r w:rsidR="006B7AD7">
        <w:rPr>
          <w:rFonts w:asciiTheme="minorHAnsi" w:hAnsiTheme="minorHAnsi" w:cstheme="minorHAnsi"/>
          <w:sz w:val="22"/>
          <w:szCs w:val="22"/>
          <w:lang w:val="en-US"/>
        </w:rPr>
        <w:t xml:space="preserve">the two </w:t>
      </w:r>
      <w:proofErr w:type="gramStart"/>
      <w:r w:rsidR="006B7AD7">
        <w:rPr>
          <w:rFonts w:asciiTheme="minorHAnsi" w:hAnsiTheme="minorHAnsi" w:cstheme="minorHAnsi"/>
          <w:sz w:val="22"/>
          <w:szCs w:val="22"/>
          <w:lang w:val="en-US"/>
        </w:rPr>
        <w:t>baseline</w:t>
      </w:r>
      <w:proofErr w:type="gramEnd"/>
      <w:r w:rsidR="006B7AD7">
        <w:rPr>
          <w:rFonts w:asciiTheme="minorHAnsi" w:hAnsiTheme="minorHAnsi" w:cstheme="minorHAnsi"/>
          <w:sz w:val="22"/>
          <w:szCs w:val="22"/>
          <w:lang w:val="en-US"/>
        </w:rPr>
        <w:t xml:space="preserve"> values lie on top of each other </w:t>
      </w:r>
      <w:proofErr w:type="spellStart"/>
      <w:r w:rsidR="006B7AD7">
        <w:rPr>
          <w:rFonts w:asciiTheme="minorHAnsi" w:hAnsiTheme="minorHAnsi" w:cstheme="minorHAnsi"/>
          <w:sz w:val="22"/>
          <w:szCs w:val="22"/>
          <w:lang w:val="en-US"/>
        </w:rPr>
        <w:t>then</w:t>
      </w:r>
      <w:proofErr w:type="spellEnd"/>
      <w:r w:rsidR="006B7AD7">
        <w:rPr>
          <w:rFonts w:asciiTheme="minorHAnsi" w:hAnsiTheme="minorHAnsi" w:cstheme="minorHAnsi"/>
          <w:sz w:val="22"/>
          <w:szCs w:val="22"/>
          <w:lang w:val="en-US"/>
        </w:rPr>
        <w:t xml:space="preserve"> this appears as a star in the figure.</w:t>
      </w:r>
      <w:r w:rsidR="0094640F">
        <w:rPr>
          <w:rFonts w:asciiTheme="minorHAnsi" w:hAnsiTheme="minorHAnsi" w:cstheme="minorHAnsi"/>
          <w:sz w:val="22"/>
          <w:szCs w:val="22"/>
          <w:lang w:val="en-US"/>
        </w:rPr>
        <w:t xml:space="preserve"> Outliers </w:t>
      </w:r>
      <w:r w:rsidR="00D310E6">
        <w:rPr>
          <w:rFonts w:asciiTheme="minorHAnsi" w:hAnsiTheme="minorHAnsi" w:cstheme="minorHAnsi"/>
          <w:sz w:val="22"/>
          <w:szCs w:val="22"/>
          <w:lang w:val="en-US"/>
        </w:rPr>
        <w:t>are indicated with arrows and values.</w:t>
      </w:r>
    </w:p>
    <w:p w14:paraId="16396A91" w14:textId="33B9F566" w:rsidR="003A6040" w:rsidRDefault="003A6040">
      <w:pPr>
        <w:rPr>
          <w:rFonts w:eastAsia="Times New Roman" w:cstheme="minorHAnsi"/>
          <w:kern w:val="0"/>
          <w:lang w:eastAsia="da-DK"/>
          <w14:ligatures w14:val="none"/>
        </w:rPr>
      </w:pPr>
      <w:r>
        <w:rPr>
          <w:rFonts w:cstheme="minorHAnsi"/>
        </w:rPr>
        <w:br w:type="page"/>
      </w:r>
    </w:p>
    <w:p w14:paraId="000810CB" w14:textId="3F3D919B" w:rsidR="003A6040" w:rsidRDefault="004F7CA5" w:rsidP="00573EAF">
      <w:pPr>
        <w:pStyle w:val="NormalWeb"/>
        <w:rPr>
          <w:rFonts w:asciiTheme="minorHAnsi" w:hAnsiTheme="minorHAnsi" w:cstheme="minorHAnsi"/>
          <w:sz w:val="22"/>
          <w:szCs w:val="22"/>
          <w:lang w:val="en-US"/>
        </w:rPr>
      </w:pPr>
      <w:r>
        <w:rPr>
          <w:rFonts w:asciiTheme="minorHAnsi" w:hAnsiTheme="minorHAnsi" w:cstheme="minorHAnsi"/>
          <w:noProof/>
          <w:sz w:val="22"/>
          <w:szCs w:val="22"/>
          <w:lang w:val="en-US"/>
          <w14:ligatures w14:val="standardContextual"/>
        </w:rPr>
        <w:lastRenderedPageBreak/>
        <w:drawing>
          <wp:inline distT="0" distB="0" distL="0" distR="0" wp14:anchorId="25D8FE70" wp14:editId="1473B6FA">
            <wp:extent cx="6120130" cy="5777230"/>
            <wp:effectExtent l="0" t="0" r="0" b="0"/>
            <wp:docPr id="150319160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91600" name="Picture 15031916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3619FE49" wp14:editId="55FE363D">
            <wp:extent cx="6120130" cy="5777230"/>
            <wp:effectExtent l="0" t="0" r="0" b="0"/>
            <wp:docPr id="189147315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3158" name="Picture 18914731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7695CA29" wp14:editId="793DE16E">
            <wp:extent cx="6120130" cy="5777230"/>
            <wp:effectExtent l="0" t="0" r="0" b="0"/>
            <wp:docPr id="14770439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43999" name="Picture 14770439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101EE4DA" wp14:editId="0A8A5DD1">
            <wp:extent cx="6120130" cy="5777230"/>
            <wp:effectExtent l="0" t="0" r="0" b="0"/>
            <wp:docPr id="110378282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82827" name="Picture 11037828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76EBF606" wp14:editId="235EE52B">
            <wp:extent cx="6120130" cy="5775325"/>
            <wp:effectExtent l="0" t="0" r="0" b="0"/>
            <wp:docPr id="128287524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75242" name="Picture 1282875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775325"/>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18A572F" wp14:editId="45FA0356">
            <wp:extent cx="6120130" cy="5775325"/>
            <wp:effectExtent l="0" t="0" r="0" b="0"/>
            <wp:docPr id="102039823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239" name="Picture 1020398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775325"/>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4D86D98C" wp14:editId="7B4CA244">
            <wp:extent cx="6120130" cy="5790565"/>
            <wp:effectExtent l="0" t="0" r="0" b="635"/>
            <wp:docPr id="58522680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26808" name="Picture 5852268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790565"/>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7C524464" wp14:editId="190F4EBF">
            <wp:extent cx="6120130" cy="5777230"/>
            <wp:effectExtent l="0" t="0" r="0" b="0"/>
            <wp:docPr id="75366204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042" name="Picture 7536620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41B8853F" wp14:editId="77692DCF">
            <wp:extent cx="6120130" cy="5777230"/>
            <wp:effectExtent l="0" t="0" r="0" b="0"/>
            <wp:docPr id="137845394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3947" name="Picture 13784539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1B1E4A48" wp14:editId="655134F3">
            <wp:extent cx="6120130" cy="5777230"/>
            <wp:effectExtent l="0" t="0" r="0" b="0"/>
            <wp:docPr id="37581564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15640" name="Picture 3758156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358017F9" wp14:editId="26FD7A80">
            <wp:extent cx="6120130" cy="5777230"/>
            <wp:effectExtent l="0" t="0" r="0" b="0"/>
            <wp:docPr id="55124934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49340" name="Picture 5512493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654A1E6" wp14:editId="159F9AAC">
            <wp:extent cx="6120130" cy="5777230"/>
            <wp:effectExtent l="0" t="0" r="0" b="0"/>
            <wp:docPr id="157175783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57834" name="Picture 15717578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4723011" wp14:editId="53E1B9BE">
            <wp:extent cx="6120130" cy="5777230"/>
            <wp:effectExtent l="0" t="0" r="0" b="0"/>
            <wp:docPr id="7517879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87942" name="Picture 7517879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460B045A" wp14:editId="4B068323">
            <wp:extent cx="6120130" cy="5777230"/>
            <wp:effectExtent l="0" t="0" r="0" b="0"/>
            <wp:docPr id="2505498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9879" name="Picture 2505498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78BDAE2E" wp14:editId="08053673">
            <wp:extent cx="6120130" cy="5777230"/>
            <wp:effectExtent l="0" t="0" r="0" b="0"/>
            <wp:docPr id="20493061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06139" name="Picture 20493061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5FEEFF0F" wp14:editId="449AF712">
            <wp:extent cx="6120130" cy="5777230"/>
            <wp:effectExtent l="0" t="0" r="0" b="0"/>
            <wp:docPr id="103196823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68239" name="Picture 10319682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4C8D2110" wp14:editId="33EDCB3F">
            <wp:extent cx="6120130" cy="5777230"/>
            <wp:effectExtent l="0" t="0" r="0" b="0"/>
            <wp:docPr id="14461936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365" name="Picture 1446193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5BF2D549" wp14:editId="29260DD7">
            <wp:extent cx="6120130" cy="5777230"/>
            <wp:effectExtent l="0" t="0" r="0" b="0"/>
            <wp:docPr id="6846281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8175" name="Picture 6846281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6DCDCE8C" wp14:editId="79861D7C">
            <wp:extent cx="6120130" cy="5777230"/>
            <wp:effectExtent l="0" t="0" r="0" b="0"/>
            <wp:docPr id="22676460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4608" name="Picture 2267646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53D51193" wp14:editId="4454852E">
            <wp:extent cx="6120130" cy="5777230"/>
            <wp:effectExtent l="0" t="0" r="0" b="0"/>
            <wp:docPr id="203381868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18689" name="Picture 20338186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50C3F837" wp14:editId="324CB8A6">
            <wp:extent cx="6120130" cy="5777230"/>
            <wp:effectExtent l="0" t="0" r="0" b="0"/>
            <wp:docPr id="209069842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98426" name="Picture 20906984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1D4F8E2" wp14:editId="09EBB35D">
            <wp:extent cx="6120130" cy="5777230"/>
            <wp:effectExtent l="0" t="0" r="0" b="0"/>
            <wp:docPr id="113892522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25222" name="Picture 11389252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E61E6AA" wp14:editId="22434646">
            <wp:extent cx="6120130" cy="5777230"/>
            <wp:effectExtent l="0" t="0" r="0" b="0"/>
            <wp:docPr id="1424769665" name="Picture 134"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69665" name="Picture 134" descr="A group of black and white graph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B8BF112" wp14:editId="51F43FE0">
            <wp:extent cx="6120130" cy="5777230"/>
            <wp:effectExtent l="0" t="0" r="0" b="0"/>
            <wp:docPr id="2072537138" name="Picture 135"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7138" name="Picture 135" descr="A group of black and white graph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47ADD85A" wp14:editId="50F13E6A">
            <wp:extent cx="6120130" cy="5777230"/>
            <wp:effectExtent l="0" t="0" r="0" b="0"/>
            <wp:docPr id="1502218589" name="Picture 136"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18589" name="Picture 136" descr="A group of black and white graph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1CFEFD33" wp14:editId="3D0DAEA1">
            <wp:extent cx="6120130" cy="5777230"/>
            <wp:effectExtent l="0" t="0" r="0" b="0"/>
            <wp:docPr id="1319028457" name="Picture 137" descr="A graph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8457" name="Picture 137" descr="A graph of different shap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20A4C6E2" wp14:editId="11B08C93">
            <wp:extent cx="6120130" cy="5777230"/>
            <wp:effectExtent l="0" t="0" r="0" b="0"/>
            <wp:docPr id="1938216493" name="Picture 138"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6493" name="Picture 138" descr="A group of black and white graph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03BFCEA9" wp14:editId="171B69A5">
            <wp:extent cx="6120130" cy="5777230"/>
            <wp:effectExtent l="0" t="0" r="0" b="0"/>
            <wp:docPr id="357089220" name="Picture 139"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89220" name="Picture 139" descr="A group of black and white graph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55A8940C" wp14:editId="6854C521">
            <wp:extent cx="6120130" cy="5777230"/>
            <wp:effectExtent l="0" t="0" r="0" b="0"/>
            <wp:docPr id="1465923549" name="Picture 140"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23549" name="Picture 140" descr="A group of black and white graph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r>
        <w:rPr>
          <w:rFonts w:asciiTheme="minorHAnsi" w:hAnsiTheme="minorHAnsi" w:cstheme="minorHAnsi"/>
          <w:noProof/>
          <w:sz w:val="22"/>
          <w:szCs w:val="22"/>
          <w:lang w:val="en-US"/>
          <w14:ligatures w14:val="standardContextual"/>
        </w:rPr>
        <w:lastRenderedPageBreak/>
        <w:drawing>
          <wp:inline distT="0" distB="0" distL="0" distR="0" wp14:anchorId="3807AE57" wp14:editId="138B2403">
            <wp:extent cx="6120130" cy="5777230"/>
            <wp:effectExtent l="0" t="0" r="0" b="0"/>
            <wp:docPr id="43870" name="Picture 141" descr="A graph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 name="Picture 141" descr="A graph of different shape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5777230"/>
                    </a:xfrm>
                    <a:prstGeom prst="rect">
                      <a:avLst/>
                    </a:prstGeom>
                  </pic:spPr>
                </pic:pic>
              </a:graphicData>
            </a:graphic>
          </wp:inline>
        </w:drawing>
      </w:r>
    </w:p>
    <w:p w14:paraId="13FF6EEB" w14:textId="5EB29AB5" w:rsidR="00C53B71" w:rsidRPr="00D719FA" w:rsidRDefault="00C53B71" w:rsidP="00573EAF">
      <w:pPr>
        <w:pStyle w:val="NormalWeb"/>
        <w:rPr>
          <w:rFonts w:asciiTheme="minorHAnsi" w:hAnsiTheme="minorHAnsi" w:cstheme="minorHAnsi"/>
          <w:sz w:val="22"/>
          <w:szCs w:val="22"/>
          <w:lang w:val="en-US"/>
        </w:rPr>
      </w:pPr>
    </w:p>
    <w:p w14:paraId="61A20477" w14:textId="3F4D408D" w:rsidR="009937AC" w:rsidRPr="00D719FA" w:rsidRDefault="00F712AD" w:rsidP="00F91E01">
      <w:pPr>
        <w:pStyle w:val="NormalWeb"/>
        <w:jc w:val="center"/>
        <w:rPr>
          <w:rFonts w:asciiTheme="minorHAnsi" w:hAnsiTheme="minorHAnsi" w:cstheme="minorHAnsi"/>
          <w:sz w:val="22"/>
          <w:szCs w:val="22"/>
          <w:lang w:val="en-US"/>
        </w:rPr>
      </w:pPr>
      <w:r w:rsidRPr="00D719FA">
        <w:rPr>
          <w:rFonts w:asciiTheme="minorHAnsi" w:hAnsiTheme="minorHAnsi" w:cstheme="minorHAnsi"/>
          <w:sz w:val="22"/>
          <w:szCs w:val="22"/>
          <w:lang w:val="en-US"/>
        </w:rPr>
        <w:t>Fig</w:t>
      </w:r>
      <w:r w:rsidR="0021165D">
        <w:rPr>
          <w:rFonts w:asciiTheme="minorHAnsi" w:hAnsiTheme="minorHAnsi" w:cstheme="minorHAnsi"/>
          <w:sz w:val="22"/>
          <w:szCs w:val="22"/>
          <w:lang w:val="en-US"/>
        </w:rPr>
        <w:t xml:space="preserve">ure ESM.4. </w:t>
      </w:r>
      <w:r w:rsidRPr="00D719FA">
        <w:rPr>
          <w:rFonts w:asciiTheme="minorHAnsi" w:hAnsiTheme="minorHAnsi" w:cstheme="minorHAnsi"/>
          <w:sz w:val="22"/>
          <w:szCs w:val="22"/>
          <w:lang w:val="en-US"/>
        </w:rPr>
        <w:t xml:space="preserve"> </w:t>
      </w:r>
      <w:r w:rsidR="0021165D">
        <w:rPr>
          <w:rFonts w:asciiTheme="minorHAnsi" w:hAnsiTheme="minorHAnsi" w:cstheme="minorHAnsi"/>
          <w:sz w:val="22"/>
          <w:szCs w:val="22"/>
          <w:lang w:val="en-US"/>
        </w:rPr>
        <w:t xml:space="preserve">Plots illustrating </w:t>
      </w:r>
      <w:r w:rsidR="00E51A24">
        <w:rPr>
          <w:rFonts w:asciiTheme="minorHAnsi" w:hAnsiTheme="minorHAnsi" w:cstheme="minorHAnsi"/>
          <w:sz w:val="22"/>
          <w:szCs w:val="22"/>
          <w:lang w:val="en-US"/>
        </w:rPr>
        <w:t xml:space="preserve">baselines measurements (triangles), </w:t>
      </w:r>
      <w:r w:rsidR="0021165D">
        <w:rPr>
          <w:rFonts w:asciiTheme="minorHAnsi" w:hAnsiTheme="minorHAnsi" w:cstheme="minorHAnsi"/>
          <w:sz w:val="22"/>
          <w:szCs w:val="22"/>
          <w:lang w:val="en-US"/>
        </w:rPr>
        <w:t>raw data</w:t>
      </w:r>
      <w:r w:rsidR="00E51A24">
        <w:rPr>
          <w:rFonts w:asciiTheme="minorHAnsi" w:hAnsiTheme="minorHAnsi" w:cstheme="minorHAnsi"/>
          <w:sz w:val="22"/>
          <w:szCs w:val="22"/>
          <w:lang w:val="en-US"/>
        </w:rPr>
        <w:t xml:space="preserve"> (circles) and </w:t>
      </w:r>
      <w:r w:rsidR="0021165D">
        <w:rPr>
          <w:rFonts w:asciiTheme="minorHAnsi" w:hAnsiTheme="minorHAnsi" w:cstheme="minorHAnsi"/>
          <w:sz w:val="22"/>
          <w:szCs w:val="22"/>
          <w:lang w:val="en-US"/>
        </w:rPr>
        <w:t>model fits</w:t>
      </w:r>
      <w:r w:rsidR="00E51A24">
        <w:rPr>
          <w:rFonts w:asciiTheme="minorHAnsi" w:hAnsiTheme="minorHAnsi" w:cstheme="minorHAnsi"/>
          <w:sz w:val="22"/>
          <w:szCs w:val="22"/>
          <w:lang w:val="en-US"/>
        </w:rPr>
        <w:t xml:space="preserve"> (crosses) for all patients. </w:t>
      </w:r>
    </w:p>
    <w:p w14:paraId="4B577485" w14:textId="77777777" w:rsidR="003A1AC0" w:rsidRPr="00D719FA" w:rsidRDefault="003A1AC0" w:rsidP="00573EAF">
      <w:pPr>
        <w:pStyle w:val="NormalWeb"/>
        <w:rPr>
          <w:rFonts w:asciiTheme="minorHAnsi" w:hAnsiTheme="minorHAnsi" w:cstheme="minorHAnsi"/>
          <w:sz w:val="22"/>
          <w:szCs w:val="22"/>
          <w:lang w:val="en-US"/>
        </w:rPr>
      </w:pPr>
    </w:p>
    <w:p w14:paraId="467645C0" w14:textId="77777777" w:rsidR="00573EAF" w:rsidRPr="00D719FA" w:rsidRDefault="00573EAF">
      <w:pPr>
        <w:rPr>
          <w:rFonts w:cstheme="minorHAnsi"/>
        </w:rPr>
      </w:pPr>
    </w:p>
    <w:sectPr w:rsidR="00573EAF" w:rsidRPr="00D719F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AF"/>
    <w:rsid w:val="00097EBE"/>
    <w:rsid w:val="000D64E1"/>
    <w:rsid w:val="000E2501"/>
    <w:rsid w:val="000F73B7"/>
    <w:rsid w:val="0021165D"/>
    <w:rsid w:val="002255F8"/>
    <w:rsid w:val="002912C5"/>
    <w:rsid w:val="0029481B"/>
    <w:rsid w:val="002C54F7"/>
    <w:rsid w:val="00343A6D"/>
    <w:rsid w:val="00357161"/>
    <w:rsid w:val="003A1AC0"/>
    <w:rsid w:val="003A6040"/>
    <w:rsid w:val="003C44B0"/>
    <w:rsid w:val="003C7880"/>
    <w:rsid w:val="004A1D3C"/>
    <w:rsid w:val="004A4019"/>
    <w:rsid w:val="004D3775"/>
    <w:rsid w:val="004F7CA5"/>
    <w:rsid w:val="00543A87"/>
    <w:rsid w:val="00573EAF"/>
    <w:rsid w:val="005769D5"/>
    <w:rsid w:val="00596874"/>
    <w:rsid w:val="0059701B"/>
    <w:rsid w:val="005A20C2"/>
    <w:rsid w:val="005F698F"/>
    <w:rsid w:val="00640A61"/>
    <w:rsid w:val="00686AE7"/>
    <w:rsid w:val="006A66FE"/>
    <w:rsid w:val="006B1BD7"/>
    <w:rsid w:val="006B7AD7"/>
    <w:rsid w:val="006C7E01"/>
    <w:rsid w:val="006F150B"/>
    <w:rsid w:val="00743754"/>
    <w:rsid w:val="0076318F"/>
    <w:rsid w:val="007B75A3"/>
    <w:rsid w:val="008300F2"/>
    <w:rsid w:val="00832A39"/>
    <w:rsid w:val="00854DA1"/>
    <w:rsid w:val="00886F90"/>
    <w:rsid w:val="008B6BF3"/>
    <w:rsid w:val="008F7835"/>
    <w:rsid w:val="0094640F"/>
    <w:rsid w:val="00950EBE"/>
    <w:rsid w:val="00982E4B"/>
    <w:rsid w:val="009937AC"/>
    <w:rsid w:val="009A4EE3"/>
    <w:rsid w:val="009A6BCF"/>
    <w:rsid w:val="009B41C3"/>
    <w:rsid w:val="009C68DB"/>
    <w:rsid w:val="009E324A"/>
    <w:rsid w:val="00A107B4"/>
    <w:rsid w:val="00A2483B"/>
    <w:rsid w:val="00A7165F"/>
    <w:rsid w:val="00A91286"/>
    <w:rsid w:val="00AA2336"/>
    <w:rsid w:val="00AA52FD"/>
    <w:rsid w:val="00AD36D4"/>
    <w:rsid w:val="00AE4081"/>
    <w:rsid w:val="00B23AAA"/>
    <w:rsid w:val="00B81775"/>
    <w:rsid w:val="00BD3888"/>
    <w:rsid w:val="00C06C32"/>
    <w:rsid w:val="00C13B0B"/>
    <w:rsid w:val="00C14D72"/>
    <w:rsid w:val="00C439A2"/>
    <w:rsid w:val="00C53B71"/>
    <w:rsid w:val="00C9076A"/>
    <w:rsid w:val="00CD4D4F"/>
    <w:rsid w:val="00D16A94"/>
    <w:rsid w:val="00D21936"/>
    <w:rsid w:val="00D310E6"/>
    <w:rsid w:val="00D719FA"/>
    <w:rsid w:val="00DA2345"/>
    <w:rsid w:val="00DA6179"/>
    <w:rsid w:val="00DF43B7"/>
    <w:rsid w:val="00E26BCA"/>
    <w:rsid w:val="00E51A24"/>
    <w:rsid w:val="00E61835"/>
    <w:rsid w:val="00E84EFB"/>
    <w:rsid w:val="00E9319B"/>
    <w:rsid w:val="00EB052C"/>
    <w:rsid w:val="00F07985"/>
    <w:rsid w:val="00F27D88"/>
    <w:rsid w:val="00F5453D"/>
    <w:rsid w:val="00F5707F"/>
    <w:rsid w:val="00F63F03"/>
    <w:rsid w:val="00F712AD"/>
    <w:rsid w:val="00F91E01"/>
    <w:rsid w:val="00FE7A5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AB4C78"/>
  <w15:chartTrackingRefBased/>
  <w15:docId w15:val="{684BE4DE-A7C9-44BB-8B5E-06123761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3EAF"/>
    <w:rPr>
      <w:sz w:val="16"/>
      <w:szCs w:val="16"/>
    </w:rPr>
  </w:style>
  <w:style w:type="paragraph" w:styleId="CommentText">
    <w:name w:val="annotation text"/>
    <w:basedOn w:val="Normal"/>
    <w:link w:val="CommentTextChar"/>
    <w:uiPriority w:val="99"/>
    <w:unhideWhenUsed/>
    <w:rsid w:val="00573EAF"/>
    <w:pPr>
      <w:spacing w:line="240" w:lineRule="auto"/>
    </w:pPr>
    <w:rPr>
      <w:sz w:val="20"/>
      <w:szCs w:val="20"/>
    </w:rPr>
  </w:style>
  <w:style w:type="character" w:customStyle="1" w:styleId="CommentTextChar">
    <w:name w:val="Comment Text Char"/>
    <w:basedOn w:val="DefaultParagraphFont"/>
    <w:link w:val="CommentText"/>
    <w:uiPriority w:val="99"/>
    <w:rsid w:val="00573EAF"/>
    <w:rPr>
      <w:sz w:val="20"/>
      <w:szCs w:val="20"/>
      <w:lang w:val="en-US"/>
    </w:rPr>
  </w:style>
  <w:style w:type="paragraph" w:styleId="NormalWeb">
    <w:name w:val="Normal (Web)"/>
    <w:basedOn w:val="Normal"/>
    <w:uiPriority w:val="99"/>
    <w:unhideWhenUsed/>
    <w:rsid w:val="00573EAF"/>
    <w:pPr>
      <w:spacing w:before="100" w:beforeAutospacing="1" w:after="100" w:afterAutospacing="1" w:line="240" w:lineRule="auto"/>
    </w:pPr>
    <w:rPr>
      <w:rFonts w:ascii="Times New Roman" w:eastAsia="Times New Roman" w:hAnsi="Times New Roman" w:cs="Times New Roman"/>
      <w:kern w:val="0"/>
      <w:sz w:val="24"/>
      <w:szCs w:val="24"/>
      <w:lang w:val="da-DK" w:eastAsia="da-DK"/>
      <w14:ligatures w14:val="none"/>
    </w:rPr>
  </w:style>
  <w:style w:type="paragraph" w:styleId="CommentSubject">
    <w:name w:val="annotation subject"/>
    <w:basedOn w:val="CommentText"/>
    <w:next w:val="CommentText"/>
    <w:link w:val="CommentSubjectChar"/>
    <w:uiPriority w:val="99"/>
    <w:semiHidden/>
    <w:unhideWhenUsed/>
    <w:rsid w:val="007B75A3"/>
    <w:rPr>
      <w:b/>
      <w:bCs/>
    </w:rPr>
  </w:style>
  <w:style w:type="character" w:customStyle="1" w:styleId="CommentSubjectChar">
    <w:name w:val="Comment Subject Char"/>
    <w:basedOn w:val="CommentTextChar"/>
    <w:link w:val="CommentSubject"/>
    <w:uiPriority w:val="99"/>
    <w:semiHidden/>
    <w:rsid w:val="007B75A3"/>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75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562</Words>
  <Characters>3452</Characters>
  <Application>Microsoft Office Word</Application>
  <DocSecurity>0</DocSecurity>
  <Lines>150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Bahareh Nevirian</dc:creator>
  <cp:keywords/>
  <dc:description/>
  <cp:lastModifiedBy>Stephen Edward Rees</cp:lastModifiedBy>
  <cp:revision>4</cp:revision>
  <dcterms:created xsi:type="dcterms:W3CDTF">2024-06-14T11:38:00Z</dcterms:created>
  <dcterms:modified xsi:type="dcterms:W3CDTF">2024-06-14T11:57:00Z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026d04fc65d436888097972d830593a2edd00bb4775f87c6859d26a7e810ccd7</vt:lpwstr>
  </property>
</Properties>
</file>