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F8C1E" w14:textId="794E3896" w:rsidR="00D6783D" w:rsidRPr="00D6783D" w:rsidRDefault="00D6783D" w:rsidP="00B32D1E">
      <w:pPr>
        <w:spacing w:line="480" w:lineRule="auto"/>
        <w:contextualSpacing/>
        <w:jc w:val="both"/>
        <w:rPr>
          <w:rFonts w:ascii="Arial" w:hAnsi="Arial" w:cs="Arial"/>
          <w:b/>
          <w:sz w:val="24"/>
          <w:lang w:val="en-US"/>
        </w:rPr>
      </w:pPr>
      <w:bookmarkStart w:id="0" w:name="_Hlk167176016"/>
      <w:r w:rsidRPr="00D6783D">
        <w:rPr>
          <w:rFonts w:ascii="Arial" w:hAnsi="Arial" w:cs="Arial"/>
          <w:b/>
          <w:sz w:val="28"/>
          <w:lang w:val="en-US"/>
        </w:rPr>
        <w:t xml:space="preserve">Supplemental material </w:t>
      </w:r>
      <w:r>
        <w:rPr>
          <w:rFonts w:ascii="Arial" w:hAnsi="Arial" w:cs="Arial"/>
          <w:b/>
          <w:sz w:val="28"/>
          <w:lang w:val="en-US"/>
        </w:rPr>
        <w:t>3</w:t>
      </w:r>
    </w:p>
    <w:p w14:paraId="536F38DC" w14:textId="77777777" w:rsidR="00D6783D" w:rsidRPr="00D6783D" w:rsidRDefault="00D6783D" w:rsidP="00B32D1E">
      <w:pPr>
        <w:spacing w:line="480" w:lineRule="auto"/>
        <w:contextualSpacing/>
        <w:jc w:val="both"/>
        <w:rPr>
          <w:rFonts w:ascii="Arial" w:hAnsi="Arial" w:cs="Arial"/>
          <w:sz w:val="28"/>
          <w:lang w:val="en-US"/>
        </w:rPr>
      </w:pPr>
    </w:p>
    <w:p w14:paraId="567101BE" w14:textId="02EFA9E2" w:rsidR="00423C70" w:rsidRPr="00FA1156" w:rsidRDefault="00423C70" w:rsidP="00423C70">
      <w:pPr>
        <w:spacing w:line="480" w:lineRule="auto"/>
        <w:contextualSpacing/>
        <w:jc w:val="both"/>
        <w:rPr>
          <w:rFonts w:ascii="Arial" w:eastAsia="PMingLiU" w:hAnsi="Arial" w:cs="Arial"/>
          <w:b/>
          <w:noProof/>
          <w:sz w:val="28"/>
          <w:szCs w:val="24"/>
          <w:lang w:val="en-GB" w:eastAsia="de-DE"/>
        </w:rPr>
      </w:pPr>
      <w:r w:rsidRPr="00FA1156">
        <w:rPr>
          <w:rFonts w:ascii="Arial" w:eastAsia="PMingLiU" w:hAnsi="Arial" w:cs="Arial"/>
          <w:b/>
          <w:noProof/>
          <w:sz w:val="28"/>
          <w:szCs w:val="24"/>
          <w:lang w:val="en-GB" w:eastAsia="de-DE"/>
        </w:rPr>
        <w:t>Isotope dilution-liquid chromatography-tand</w:t>
      </w:r>
      <w:r w:rsidR="00D104EB">
        <w:rPr>
          <w:rFonts w:ascii="Arial" w:eastAsia="PMingLiU" w:hAnsi="Arial" w:cs="Arial"/>
          <w:b/>
          <w:noProof/>
          <w:sz w:val="28"/>
          <w:szCs w:val="24"/>
          <w:lang w:val="en-GB" w:eastAsia="de-DE"/>
        </w:rPr>
        <w:t>em mass spectrometry</w:t>
      </w:r>
      <w:r w:rsidRPr="00FA1156">
        <w:rPr>
          <w:rFonts w:ascii="Arial" w:eastAsia="PMingLiU" w:hAnsi="Arial" w:cs="Arial"/>
          <w:b/>
          <w:noProof/>
          <w:sz w:val="28"/>
          <w:szCs w:val="24"/>
          <w:lang w:val="en-GB" w:eastAsia="de-DE"/>
        </w:rPr>
        <w:t xml:space="preserve">-based candidate reference measurement procedures for the quantification of total </w:t>
      </w:r>
      <w:bookmarkStart w:id="1" w:name="_GoBack"/>
      <w:bookmarkEnd w:id="1"/>
      <w:r w:rsidRPr="00FA1156">
        <w:rPr>
          <w:rFonts w:ascii="Arial" w:eastAsia="PMingLiU" w:hAnsi="Arial" w:cs="Arial"/>
          <w:b/>
          <w:noProof/>
          <w:sz w:val="28"/>
          <w:szCs w:val="24"/>
          <w:lang w:val="en-GB" w:eastAsia="de-DE"/>
        </w:rPr>
        <w:t>and free phenytoin in human serum and plasma</w:t>
      </w:r>
    </w:p>
    <w:p w14:paraId="2D383E42" w14:textId="77777777" w:rsidR="00D6783D" w:rsidRPr="00423C70" w:rsidRDefault="00D6783D" w:rsidP="00B32D1E">
      <w:pPr>
        <w:spacing w:line="480" w:lineRule="auto"/>
        <w:contextualSpacing/>
        <w:jc w:val="both"/>
        <w:rPr>
          <w:rFonts w:ascii="Arial" w:hAnsi="Arial" w:cs="Arial"/>
          <w:b/>
          <w:sz w:val="24"/>
          <w:lang w:val="en-GB"/>
        </w:rPr>
      </w:pPr>
    </w:p>
    <w:bookmarkEnd w:id="0"/>
    <w:p w14:paraId="61B92671" w14:textId="732F03E6" w:rsidR="00D6783D" w:rsidRPr="00D6783D" w:rsidRDefault="00D6783D" w:rsidP="00B32D1E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6783D">
        <w:rPr>
          <w:rFonts w:ascii="Arial" w:hAnsi="Arial" w:cs="Arial"/>
          <w:b/>
          <w:sz w:val="24"/>
          <w:szCs w:val="24"/>
          <w:lang w:val="en-US"/>
        </w:rPr>
        <w:t xml:space="preserve">Short title: </w:t>
      </w:r>
      <w:r w:rsidR="00FB2EA9">
        <w:rPr>
          <w:rFonts w:ascii="Arial" w:hAnsi="Arial" w:cs="Arial"/>
          <w:sz w:val="24"/>
          <w:szCs w:val="24"/>
          <w:lang w:val="en-US"/>
        </w:rPr>
        <w:t>An ID-LC-MS/MS candidate RMP for the quantitation of phenytoin</w:t>
      </w:r>
    </w:p>
    <w:p w14:paraId="1704AD4C" w14:textId="77777777" w:rsidR="00D6783D" w:rsidRPr="00D6783D" w:rsidRDefault="00D6783D" w:rsidP="00B32D1E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14:paraId="2978F3D5" w14:textId="77777777" w:rsidR="00D6783D" w:rsidRPr="00D6783D" w:rsidRDefault="00D6783D" w:rsidP="00B32D1E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6783D">
        <w:rPr>
          <w:rFonts w:ascii="Arial" w:hAnsi="Arial" w:cs="Arial"/>
          <w:sz w:val="24"/>
          <w:szCs w:val="24"/>
          <w:lang w:val="en-US"/>
        </w:rPr>
        <w:t xml:space="preserve">Tobias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Schierscher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a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, Linda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Salzmann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a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Neeraj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Singh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b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, Manuel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Seitz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b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Janik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Wild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a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, Carina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Schäfer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a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Friederike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Bauland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c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, Andrea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Geistanger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b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, Lorenz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Risch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a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, Christian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Geletneky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b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, Christoph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Seger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a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 and Judith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Taibon</w:t>
      </w:r>
      <w:r w:rsidRPr="00D6783D">
        <w:rPr>
          <w:rFonts w:ascii="Arial" w:hAnsi="Arial" w:cs="Arial"/>
          <w:sz w:val="24"/>
          <w:szCs w:val="24"/>
          <w:vertAlign w:val="superscript"/>
          <w:lang w:val="en-US"/>
        </w:rPr>
        <w:t>b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>*</w:t>
      </w:r>
    </w:p>
    <w:p w14:paraId="202F0733" w14:textId="77777777" w:rsidR="00D6783D" w:rsidRPr="00D6783D" w:rsidRDefault="00D6783D" w:rsidP="00B32D1E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4733FAAE" w14:textId="77777777" w:rsidR="00D6783D" w:rsidRPr="00D6783D" w:rsidRDefault="00D6783D" w:rsidP="00B32D1E">
      <w:pPr>
        <w:spacing w:line="48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3024C62B" w14:textId="77777777" w:rsidR="00D6783D" w:rsidRPr="00D6783D" w:rsidRDefault="00D6783D" w:rsidP="00B32D1E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lang w:val="de-CH"/>
        </w:rPr>
      </w:pPr>
      <w:r w:rsidRPr="00D6783D">
        <w:rPr>
          <w:rStyle w:val="normaltextrun"/>
          <w:rFonts w:ascii="Arial" w:eastAsiaTheme="majorEastAsia" w:hAnsi="Arial" w:cs="Arial"/>
          <w:vertAlign w:val="superscript"/>
          <w:lang w:val="de-CH"/>
        </w:rPr>
        <w:t>a</w:t>
      </w:r>
      <w:r w:rsidRPr="00D6783D">
        <w:rPr>
          <w:rStyle w:val="normaltextrun"/>
          <w:rFonts w:ascii="Arial" w:eastAsiaTheme="majorEastAsia" w:hAnsi="Arial" w:cs="Arial"/>
          <w:lang w:val="de-CH"/>
        </w:rPr>
        <w:t>Dr. Risch Ostschweiz AG, Lagerstrasse 30, 9470 Buchs, Switzerland</w:t>
      </w:r>
      <w:r w:rsidRPr="00D6783D">
        <w:rPr>
          <w:rStyle w:val="eop"/>
          <w:rFonts w:ascii="Arial" w:eastAsiaTheme="majorEastAsia" w:hAnsi="Arial" w:cs="Arial"/>
          <w:lang w:val="de-CH"/>
        </w:rPr>
        <w:t> </w:t>
      </w:r>
    </w:p>
    <w:p w14:paraId="0DD33B1D" w14:textId="77777777" w:rsidR="00D6783D" w:rsidRPr="00D6783D" w:rsidRDefault="00D6783D" w:rsidP="00B32D1E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lang w:val="de-CH"/>
        </w:rPr>
      </w:pPr>
      <w:r w:rsidRPr="00D6783D">
        <w:rPr>
          <w:rStyle w:val="normaltextrun"/>
          <w:rFonts w:ascii="Arial" w:eastAsiaTheme="majorEastAsia" w:hAnsi="Arial" w:cs="Arial"/>
          <w:vertAlign w:val="superscript"/>
          <w:lang w:val="de-CH"/>
        </w:rPr>
        <w:t>b</w:t>
      </w:r>
      <w:r w:rsidRPr="00D6783D">
        <w:rPr>
          <w:rStyle w:val="normaltextrun"/>
          <w:rFonts w:ascii="Arial" w:eastAsiaTheme="majorEastAsia" w:hAnsi="Arial" w:cs="Arial"/>
          <w:lang w:val="de-CH"/>
        </w:rPr>
        <w:t>Roche Diagnostics GmbH, Nonnenwald 2, 82377 Penzberg, Germany</w:t>
      </w:r>
      <w:r w:rsidRPr="00D6783D">
        <w:rPr>
          <w:rStyle w:val="eop"/>
          <w:rFonts w:ascii="Arial" w:eastAsiaTheme="majorEastAsia" w:hAnsi="Arial" w:cs="Arial"/>
          <w:lang w:val="de-CH"/>
        </w:rPr>
        <w:t> </w:t>
      </w:r>
    </w:p>
    <w:p w14:paraId="7B8F72B1" w14:textId="77777777" w:rsidR="00D6783D" w:rsidRPr="00D6783D" w:rsidRDefault="00D6783D" w:rsidP="00B32D1E">
      <w:pPr>
        <w:pStyle w:val="paragraph"/>
        <w:spacing w:before="0" w:beforeAutospacing="0" w:after="0" w:afterAutospacing="0" w:line="480" w:lineRule="auto"/>
        <w:jc w:val="both"/>
        <w:textAlignment w:val="baseline"/>
        <w:rPr>
          <w:rFonts w:ascii="Arial" w:hAnsi="Arial" w:cs="Arial"/>
          <w:lang w:val="it-IT"/>
        </w:rPr>
      </w:pPr>
      <w:r w:rsidRPr="00D6783D">
        <w:rPr>
          <w:rStyle w:val="eop"/>
          <w:rFonts w:ascii="Arial" w:eastAsiaTheme="majorEastAsia" w:hAnsi="Arial" w:cs="Arial"/>
          <w:vertAlign w:val="superscript"/>
          <w:lang w:val="it-IT"/>
        </w:rPr>
        <w:t>c</w:t>
      </w:r>
      <w:r w:rsidRPr="00D6783D">
        <w:rPr>
          <w:rStyle w:val="eop"/>
          <w:rFonts w:ascii="Arial" w:eastAsiaTheme="majorEastAsia" w:hAnsi="Arial" w:cs="Arial"/>
          <w:lang w:val="it-IT"/>
        </w:rPr>
        <w:t>Chrestos Concept GmbH &amp; Co. KG, Girardestaße 1–5, 45131 Essen, Germany</w:t>
      </w:r>
    </w:p>
    <w:p w14:paraId="492FE21E" w14:textId="77777777" w:rsidR="00D6783D" w:rsidRPr="00D6783D" w:rsidRDefault="00D6783D" w:rsidP="00B32D1E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4D026F71" w14:textId="77777777" w:rsidR="00D6783D" w:rsidRPr="00D6783D" w:rsidRDefault="00D6783D" w:rsidP="00B32D1E">
      <w:pPr>
        <w:spacing w:line="480" w:lineRule="auto"/>
        <w:jc w:val="both"/>
        <w:rPr>
          <w:rFonts w:ascii="Arial" w:hAnsi="Arial" w:cs="Arial"/>
          <w:sz w:val="24"/>
          <w:szCs w:val="24"/>
          <w:lang w:val="it-IT"/>
        </w:rPr>
      </w:pPr>
    </w:p>
    <w:p w14:paraId="1A8D3B22" w14:textId="5C12481B" w:rsidR="00D6783D" w:rsidRDefault="00D6783D" w:rsidP="00B32D1E">
      <w:pPr>
        <w:spacing w:after="0" w:line="480" w:lineRule="auto"/>
        <w:contextualSpacing/>
        <w:jc w:val="both"/>
        <w:rPr>
          <w:rFonts w:cs="Arial"/>
          <w:sz w:val="24"/>
          <w:szCs w:val="24"/>
          <w:lang w:val="en-US"/>
        </w:rPr>
      </w:pPr>
      <w:r w:rsidRPr="00D6783D">
        <w:rPr>
          <w:rFonts w:ascii="Arial" w:hAnsi="Arial" w:cs="Arial"/>
          <w:b/>
          <w:sz w:val="24"/>
          <w:szCs w:val="24"/>
          <w:lang w:val="en-US"/>
        </w:rPr>
        <w:t xml:space="preserve">*Corresponding author: Judith </w:t>
      </w:r>
      <w:proofErr w:type="spellStart"/>
      <w:r w:rsidRPr="00D6783D">
        <w:rPr>
          <w:rFonts w:ascii="Arial" w:hAnsi="Arial" w:cs="Arial"/>
          <w:b/>
          <w:sz w:val="24"/>
          <w:szCs w:val="24"/>
          <w:lang w:val="en-US"/>
        </w:rPr>
        <w:t>Taibon</w:t>
      </w:r>
      <w:proofErr w:type="spellEnd"/>
      <w:r w:rsidRPr="00D6783D">
        <w:rPr>
          <w:rFonts w:ascii="Arial" w:hAnsi="Arial" w:cs="Arial"/>
          <w:b/>
          <w:sz w:val="24"/>
          <w:szCs w:val="24"/>
          <w:lang w:val="en-US"/>
        </w:rPr>
        <w:t>, PhD</w:t>
      </w:r>
      <w:r w:rsidRPr="00D6783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Nonnenwald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 2, 82377 </w:t>
      </w:r>
      <w:proofErr w:type="spellStart"/>
      <w:r w:rsidRPr="00D6783D">
        <w:rPr>
          <w:rFonts w:ascii="Arial" w:hAnsi="Arial" w:cs="Arial"/>
          <w:sz w:val="24"/>
          <w:szCs w:val="24"/>
          <w:lang w:val="en-US"/>
        </w:rPr>
        <w:t>Penzberg</w:t>
      </w:r>
      <w:proofErr w:type="spellEnd"/>
      <w:r w:rsidRPr="00D6783D">
        <w:rPr>
          <w:rFonts w:ascii="Arial" w:hAnsi="Arial" w:cs="Arial"/>
          <w:sz w:val="24"/>
          <w:szCs w:val="24"/>
          <w:lang w:val="en-US"/>
        </w:rPr>
        <w:t xml:space="preserve">, Germany, </w:t>
      </w:r>
      <w:proofErr w:type="gramStart"/>
      <w:r w:rsidRPr="00D6783D">
        <w:rPr>
          <w:rFonts w:ascii="Arial" w:hAnsi="Arial" w:cs="Arial"/>
          <w:sz w:val="24"/>
          <w:szCs w:val="24"/>
          <w:lang w:val="en-US"/>
        </w:rPr>
        <w:t>Phone</w:t>
      </w:r>
      <w:proofErr w:type="gramEnd"/>
      <w:r w:rsidRPr="00D6783D">
        <w:rPr>
          <w:rFonts w:ascii="Arial" w:hAnsi="Arial" w:cs="Arial"/>
          <w:sz w:val="24"/>
          <w:szCs w:val="24"/>
          <w:lang w:val="en-US"/>
        </w:rPr>
        <w:t xml:space="preserve">: </w:t>
      </w:r>
      <w:r w:rsidRPr="00D6783D">
        <w:rPr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+49 8856 6012941, </w:t>
      </w:r>
      <w:r w:rsidRPr="00D6783D">
        <w:rPr>
          <w:rFonts w:ascii="Arial" w:hAnsi="Arial" w:cs="Arial"/>
          <w:sz w:val="24"/>
          <w:szCs w:val="24"/>
          <w:lang w:val="en-US"/>
        </w:rPr>
        <w:t xml:space="preserve">E-Mail: </w:t>
      </w:r>
      <w:hyperlink r:id="rId7" w:history="1">
        <w:r w:rsidRPr="00D6783D">
          <w:rPr>
            <w:rStyle w:val="Hyperlink"/>
            <w:rFonts w:ascii="Arial" w:hAnsi="Arial" w:cs="Arial"/>
            <w:sz w:val="24"/>
            <w:szCs w:val="24"/>
            <w:lang w:val="en-US"/>
          </w:rPr>
          <w:t>judith.taibon@roche.com</w:t>
        </w:r>
      </w:hyperlink>
      <w:r>
        <w:rPr>
          <w:rFonts w:cs="Arial"/>
          <w:sz w:val="24"/>
          <w:szCs w:val="24"/>
          <w:lang w:val="en-US"/>
        </w:rPr>
        <w:br w:type="page"/>
      </w:r>
    </w:p>
    <w:p w14:paraId="1718B0E1" w14:textId="25AE3576" w:rsidR="00D41019" w:rsidRPr="0084698B" w:rsidRDefault="00D41019" w:rsidP="00B32D1E">
      <w:pPr>
        <w:jc w:val="both"/>
        <w:rPr>
          <w:rFonts w:ascii="Arial" w:hAnsi="Arial" w:cs="Arial"/>
          <w:b/>
          <w:i/>
          <w:szCs w:val="24"/>
          <w:lang w:val="en-US"/>
        </w:rPr>
      </w:pPr>
      <w:r w:rsidRPr="0084698B">
        <w:rPr>
          <w:rFonts w:ascii="Arial" w:hAnsi="Arial" w:cs="Arial"/>
          <w:b/>
          <w:i/>
          <w:szCs w:val="24"/>
          <w:lang w:val="en-GB"/>
        </w:rPr>
        <w:lastRenderedPageBreak/>
        <w:t>Characterization of reference material by quantitative nuclear magnetic resonance (qNMR) measurements</w:t>
      </w:r>
    </w:p>
    <w:p w14:paraId="4F9DCE01" w14:textId="710727FE" w:rsidR="00D41019" w:rsidRPr="0084698B" w:rsidRDefault="00D41019" w:rsidP="00B32D1E">
      <w:pPr>
        <w:jc w:val="both"/>
        <w:rPr>
          <w:rFonts w:ascii="Arial" w:hAnsi="Arial" w:cs="Arial"/>
          <w:szCs w:val="24"/>
          <w:lang w:val="en-US"/>
        </w:rPr>
      </w:pPr>
    </w:p>
    <w:p w14:paraId="5B6162EA" w14:textId="3BE06B25" w:rsidR="003F3B9F" w:rsidRPr="0084698B" w:rsidRDefault="00625A53" w:rsidP="00B32D1E">
      <w:pPr>
        <w:spacing w:line="360" w:lineRule="auto"/>
        <w:jc w:val="both"/>
        <w:rPr>
          <w:rFonts w:ascii="Arial" w:hAnsi="Arial" w:cs="Arial"/>
          <w:szCs w:val="24"/>
          <w:lang w:val="en-US"/>
        </w:rPr>
      </w:pPr>
      <w:r w:rsidRPr="0084698B">
        <w:rPr>
          <w:rFonts w:ascii="Arial" w:hAnsi="Arial" w:cs="Arial"/>
          <w:szCs w:val="24"/>
          <w:lang w:val="en-US"/>
        </w:rPr>
        <w:t xml:space="preserve">Quantitative nuclear magnetic resonance (qNMR) measurements </w:t>
      </w:r>
      <w:proofErr w:type="gramStart"/>
      <w:r w:rsidRPr="0084698B">
        <w:rPr>
          <w:rFonts w:ascii="Arial" w:hAnsi="Arial" w:cs="Arial"/>
          <w:szCs w:val="24"/>
          <w:lang w:val="en-US"/>
        </w:rPr>
        <w:t>were performed</w:t>
      </w:r>
      <w:proofErr w:type="gramEnd"/>
      <w:r w:rsidRPr="0084698B">
        <w:rPr>
          <w:rFonts w:ascii="Arial" w:hAnsi="Arial" w:cs="Arial"/>
          <w:szCs w:val="24"/>
          <w:lang w:val="en-US"/>
        </w:rPr>
        <w:t xml:space="preserve"> in six replicates using the International System of Units (SI units) traceable internal standard (ISTD) for the quantification of the absolute content of </w:t>
      </w:r>
      <w:r w:rsidR="003B3E8C" w:rsidRPr="0084698B">
        <w:rPr>
          <w:rFonts w:ascii="Arial" w:hAnsi="Arial" w:cs="Arial"/>
          <w:szCs w:val="24"/>
          <w:lang w:val="en-US"/>
        </w:rPr>
        <w:t>phenytoin</w:t>
      </w:r>
      <w:r w:rsidRPr="0084698B">
        <w:rPr>
          <w:rFonts w:ascii="Arial" w:hAnsi="Arial" w:cs="Arial"/>
          <w:szCs w:val="24"/>
          <w:lang w:val="en-US"/>
        </w:rPr>
        <w:t>.</w:t>
      </w:r>
    </w:p>
    <w:p w14:paraId="5FAD7620" w14:textId="1C9995F9" w:rsidR="003F3B9F" w:rsidRPr="0084698B" w:rsidRDefault="003F3B9F" w:rsidP="00B32D1E">
      <w:pPr>
        <w:jc w:val="both"/>
        <w:rPr>
          <w:rFonts w:ascii="Arial" w:hAnsi="Arial" w:cs="Arial"/>
          <w:szCs w:val="24"/>
          <w:lang w:val="en-US"/>
        </w:rPr>
      </w:pPr>
    </w:p>
    <w:p w14:paraId="50B9FB6E" w14:textId="3344EC56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84698B">
        <w:rPr>
          <w:rFonts w:ascii="Arial" w:eastAsia="DengXian" w:hAnsi="Arial" w:cs="Arial"/>
          <w:szCs w:val="24"/>
          <w:lang w:val="en-US" w:eastAsia="zh-CN"/>
        </w:rPr>
        <w:t xml:space="preserve">The following formula </w:t>
      </w:r>
      <w:proofErr w:type="gramStart"/>
      <w:r w:rsidRPr="0084698B">
        <w:rPr>
          <w:rFonts w:ascii="Arial" w:eastAsia="DengXian" w:hAnsi="Arial" w:cs="Arial"/>
          <w:szCs w:val="24"/>
          <w:lang w:val="en-US" w:eastAsia="zh-CN"/>
        </w:rPr>
        <w:t>was utilized</w:t>
      </w:r>
      <w:proofErr w:type="gramEnd"/>
      <w:r w:rsidRPr="0084698B">
        <w:rPr>
          <w:rFonts w:ascii="Arial" w:eastAsia="DengXian" w:hAnsi="Arial" w:cs="Arial"/>
          <w:szCs w:val="24"/>
          <w:lang w:val="en-US" w:eastAsia="zh-CN"/>
        </w:rPr>
        <w:t xml:space="preserve"> to calculate th</w:t>
      </w:r>
      <w:r w:rsidR="00002D64" w:rsidRPr="0084698B">
        <w:rPr>
          <w:rFonts w:ascii="Arial" w:eastAsia="DengXian" w:hAnsi="Arial" w:cs="Arial"/>
          <w:szCs w:val="24"/>
          <w:lang w:val="en-US" w:eastAsia="zh-CN"/>
        </w:rPr>
        <w:t xml:space="preserve">e absolute content of </w:t>
      </w:r>
      <w:r w:rsidR="003B3E8C" w:rsidRPr="0084698B">
        <w:rPr>
          <w:rFonts w:ascii="Arial" w:eastAsia="DengXian" w:hAnsi="Arial" w:cs="Arial"/>
          <w:szCs w:val="24"/>
          <w:lang w:val="en-US" w:eastAsia="zh-CN"/>
        </w:rPr>
        <w:t>phenytoin</w:t>
      </w:r>
      <w:r w:rsidRPr="0084698B">
        <w:rPr>
          <w:rFonts w:ascii="Arial" w:eastAsia="DengXian" w:hAnsi="Arial" w:cs="Arial"/>
          <w:szCs w:val="24"/>
          <w:lang w:val="en-US" w:eastAsia="zh-CN"/>
        </w:rPr>
        <w:t>:</w:t>
      </w:r>
    </w:p>
    <w:p w14:paraId="09EF937D" w14:textId="77777777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</w:p>
    <w:p w14:paraId="46F9E4CC" w14:textId="77777777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iCs/>
          <w:szCs w:val="24"/>
          <w:lang w:eastAsia="zh-CN"/>
        </w:rPr>
      </w:pPr>
      <m:oMathPara>
        <m:oMathParaPr>
          <m:jc m:val="centerGroup"/>
        </m:oMathParaPr>
        <m:oMath>
          <m:r>
            <w:rPr>
              <w:rFonts w:ascii="Cambria Math" w:eastAsia="DengXian" w:hAnsi="Cambria Math" w:cs="Arial"/>
              <w:szCs w:val="24"/>
              <w:lang w:eastAsia="zh-CN"/>
            </w:rPr>
            <m:t>Px</m:t>
          </m:r>
          <m:r>
            <m:rPr>
              <m:sty m:val="bi"/>
            </m:rPr>
            <w:rPr>
              <w:rFonts w:ascii="Cambria Math" w:eastAsia="DengXian" w:hAnsi="Cambria Math" w:cs="Arial"/>
              <w:szCs w:val="24"/>
              <w:lang w:eastAsia="zh-CN"/>
            </w:rPr>
            <m:t>=</m:t>
          </m:r>
          <m:f>
            <m:fPr>
              <m:ctrlPr>
                <w:rPr>
                  <w:rFonts w:ascii="Cambria Math" w:eastAsia="DengXian" w:hAnsi="Cambria Math" w:cs="Arial"/>
                  <w:b/>
                  <w:bCs/>
                  <w:i/>
                  <w:iCs/>
                  <w:szCs w:val="24"/>
                  <w:lang w:eastAsia="zh-CN"/>
                </w:rPr>
              </m:ctrlPr>
            </m:fPr>
            <m:num>
              <m:r>
                <w:rPr>
                  <w:rFonts w:ascii="Cambria Math" w:eastAsia="DengXian" w:hAnsi="Cambria Math" w:cs="Arial"/>
                  <w:szCs w:val="24"/>
                  <w:lang w:eastAsia="zh-CN"/>
                </w:rPr>
                <m:t>Ix*Nstd*Mx*mstd</m:t>
              </m:r>
            </m:num>
            <m:den>
              <m:r>
                <w:rPr>
                  <w:rFonts w:ascii="Cambria Math" w:eastAsia="DengXian" w:hAnsi="Cambria Math" w:cs="Arial"/>
                  <w:szCs w:val="24"/>
                  <w:lang w:eastAsia="zh-CN"/>
                </w:rPr>
                <m:t>Istd*Nx*Mstdmx</m:t>
              </m:r>
            </m:den>
          </m:f>
          <m:r>
            <w:rPr>
              <w:rFonts w:ascii="Cambria Math" w:eastAsia="DengXian" w:hAnsi="Cambria Math" w:cs="Arial"/>
              <w:szCs w:val="24"/>
              <w:lang w:eastAsia="zh-CN"/>
            </w:rPr>
            <m:t>*Pstd</m:t>
          </m:r>
        </m:oMath>
      </m:oMathPara>
    </w:p>
    <w:p w14:paraId="7BCB3D66" w14:textId="77777777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iCs/>
          <w:szCs w:val="24"/>
          <w:lang w:eastAsia="zh-CN"/>
        </w:rPr>
      </w:pPr>
    </w:p>
    <w:p w14:paraId="66931962" w14:textId="28CFBD8A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proofErr w:type="spellStart"/>
      <w:proofErr w:type="gramStart"/>
      <w:r w:rsidRPr="0084698B">
        <w:rPr>
          <w:rFonts w:ascii="Arial" w:eastAsia="DengXian" w:hAnsi="Arial" w:cs="Arial"/>
          <w:i/>
          <w:szCs w:val="24"/>
          <w:lang w:val="en-US" w:eastAsia="zh-CN"/>
        </w:rPr>
        <w:t>Px</w:t>
      </w:r>
      <w:proofErr w:type="spellEnd"/>
      <w:proofErr w:type="gramEnd"/>
      <w:r w:rsidRPr="0084698B">
        <w:rPr>
          <w:rFonts w:ascii="Arial" w:eastAsia="DengXian" w:hAnsi="Arial" w:cs="Arial"/>
          <w:szCs w:val="24"/>
          <w:lang w:val="en-US" w:eastAsia="zh-CN"/>
        </w:rPr>
        <w:t>: Pur</w:t>
      </w:r>
      <w:r w:rsidR="0058493C" w:rsidRPr="0084698B">
        <w:rPr>
          <w:rFonts w:ascii="Arial" w:eastAsia="DengXian" w:hAnsi="Arial" w:cs="Arial"/>
          <w:szCs w:val="24"/>
          <w:lang w:val="en-US" w:eastAsia="zh-CN"/>
        </w:rPr>
        <w:t xml:space="preserve">ity of the analyte </w:t>
      </w:r>
      <w:r w:rsidRPr="0084698B">
        <w:rPr>
          <w:rFonts w:ascii="Arial" w:eastAsia="DengXian" w:hAnsi="Arial" w:cs="Arial"/>
          <w:szCs w:val="24"/>
          <w:lang w:val="en-US" w:eastAsia="zh-CN"/>
        </w:rPr>
        <w:t>as mass fraction</w:t>
      </w:r>
    </w:p>
    <w:p w14:paraId="3441AC74" w14:textId="62CCD2FA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proofErr w:type="spellStart"/>
      <w:r w:rsidRPr="0084698B">
        <w:rPr>
          <w:rFonts w:ascii="Arial" w:eastAsia="DengXian" w:hAnsi="Arial" w:cs="Arial"/>
          <w:i/>
          <w:szCs w:val="24"/>
          <w:lang w:val="en-US" w:eastAsia="zh-CN"/>
        </w:rPr>
        <w:t>Pstd</w:t>
      </w:r>
      <w:proofErr w:type="spellEnd"/>
      <w:r w:rsidRPr="0084698B">
        <w:rPr>
          <w:rFonts w:ascii="Arial" w:eastAsia="DengXian" w:hAnsi="Arial" w:cs="Arial"/>
          <w:szCs w:val="24"/>
          <w:lang w:val="en-US" w:eastAsia="zh-CN"/>
        </w:rPr>
        <w:t>: Purity of the internal qNMR standard as mass fraction</w:t>
      </w:r>
    </w:p>
    <w:p w14:paraId="5681AE8A" w14:textId="03E9BF1F" w:rsidR="003F3B9F" w:rsidRPr="0084698B" w:rsidRDefault="00D33966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84698B">
        <w:rPr>
          <w:rFonts w:ascii="Arial" w:eastAsia="DengXian" w:hAnsi="Arial" w:cs="Arial"/>
          <w:i/>
          <w:szCs w:val="24"/>
          <w:lang w:val="en-US" w:eastAsia="zh-CN"/>
        </w:rPr>
        <w:t>Ix</w:t>
      </w:r>
      <w:r w:rsidR="003F3B9F" w:rsidRPr="0084698B">
        <w:rPr>
          <w:rFonts w:ascii="Arial" w:eastAsia="DengXian" w:hAnsi="Arial" w:cs="Arial"/>
          <w:szCs w:val="24"/>
          <w:lang w:val="en-US" w:eastAsia="zh-CN"/>
        </w:rPr>
        <w:t>: Inte</w:t>
      </w:r>
      <w:r w:rsidR="0058493C" w:rsidRPr="0084698B">
        <w:rPr>
          <w:rFonts w:ascii="Arial" w:eastAsia="DengXian" w:hAnsi="Arial" w:cs="Arial"/>
          <w:szCs w:val="24"/>
          <w:lang w:val="en-US" w:eastAsia="zh-CN"/>
        </w:rPr>
        <w:t xml:space="preserve">gral of the analyte </w:t>
      </w:r>
    </w:p>
    <w:p w14:paraId="4811BA26" w14:textId="50329AF6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proofErr w:type="spellStart"/>
      <w:r w:rsidRPr="0084698B">
        <w:rPr>
          <w:rFonts w:ascii="Arial" w:eastAsia="DengXian" w:hAnsi="Arial" w:cs="Arial"/>
          <w:i/>
          <w:szCs w:val="24"/>
          <w:lang w:val="en-US" w:eastAsia="zh-CN"/>
        </w:rPr>
        <w:t>Istd</w:t>
      </w:r>
      <w:proofErr w:type="spellEnd"/>
      <w:r w:rsidRPr="0084698B">
        <w:rPr>
          <w:rFonts w:ascii="Arial" w:eastAsia="DengXian" w:hAnsi="Arial" w:cs="Arial"/>
          <w:szCs w:val="24"/>
          <w:lang w:val="en-US" w:eastAsia="zh-CN"/>
        </w:rPr>
        <w:t>: Integral of the internal standard</w:t>
      </w:r>
    </w:p>
    <w:p w14:paraId="6B1F31B9" w14:textId="39D816F6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proofErr w:type="spellStart"/>
      <w:r w:rsidRPr="0084698B">
        <w:rPr>
          <w:rFonts w:ascii="Arial" w:eastAsia="DengXian" w:hAnsi="Arial" w:cs="Arial"/>
          <w:i/>
          <w:szCs w:val="24"/>
          <w:lang w:val="en-US" w:eastAsia="zh-CN"/>
        </w:rPr>
        <w:t>Nx</w:t>
      </w:r>
      <w:proofErr w:type="spellEnd"/>
      <w:r w:rsidR="0058493C" w:rsidRPr="0084698B">
        <w:rPr>
          <w:rFonts w:ascii="Arial" w:eastAsia="DengXian" w:hAnsi="Arial" w:cs="Arial"/>
          <w:szCs w:val="24"/>
          <w:lang w:val="en-US" w:eastAsia="zh-CN"/>
        </w:rPr>
        <w:t xml:space="preserve">: No. of analyte </w:t>
      </w:r>
      <w:r w:rsidRPr="0084698B">
        <w:rPr>
          <w:rFonts w:ascii="Arial" w:eastAsia="DengXian" w:hAnsi="Arial" w:cs="Arial"/>
          <w:szCs w:val="24"/>
          <w:lang w:val="en-US" w:eastAsia="zh-CN"/>
        </w:rPr>
        <w:t>protons</w:t>
      </w:r>
    </w:p>
    <w:p w14:paraId="26C371F5" w14:textId="454FF870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proofErr w:type="spellStart"/>
      <w:r w:rsidRPr="0084698B">
        <w:rPr>
          <w:rFonts w:ascii="Arial" w:eastAsia="DengXian" w:hAnsi="Arial" w:cs="Arial"/>
          <w:i/>
          <w:szCs w:val="24"/>
          <w:lang w:val="en-US" w:eastAsia="zh-CN"/>
        </w:rPr>
        <w:t>Nstd</w:t>
      </w:r>
      <w:proofErr w:type="spellEnd"/>
      <w:r w:rsidRPr="0084698B">
        <w:rPr>
          <w:rFonts w:ascii="Arial" w:eastAsia="DengXian" w:hAnsi="Arial" w:cs="Arial"/>
          <w:szCs w:val="24"/>
          <w:lang w:val="en-US" w:eastAsia="zh-CN"/>
        </w:rPr>
        <w:t>: No. of internal qNMR standard protons</w:t>
      </w:r>
    </w:p>
    <w:p w14:paraId="32F77F46" w14:textId="05C75AC1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84698B">
        <w:rPr>
          <w:rFonts w:ascii="Arial" w:eastAsia="DengXian" w:hAnsi="Arial" w:cs="Arial"/>
          <w:i/>
          <w:szCs w:val="24"/>
          <w:lang w:val="en-US" w:eastAsia="zh-CN"/>
        </w:rPr>
        <w:t>Mx</w:t>
      </w:r>
      <w:r w:rsidRPr="0084698B">
        <w:rPr>
          <w:rFonts w:ascii="Arial" w:eastAsia="DengXian" w:hAnsi="Arial" w:cs="Arial"/>
          <w:szCs w:val="24"/>
          <w:lang w:val="en-US" w:eastAsia="zh-CN"/>
        </w:rPr>
        <w:t>: Molecular we</w:t>
      </w:r>
      <w:r w:rsidR="0058493C" w:rsidRPr="0084698B">
        <w:rPr>
          <w:rFonts w:ascii="Arial" w:eastAsia="DengXian" w:hAnsi="Arial" w:cs="Arial"/>
          <w:szCs w:val="24"/>
          <w:lang w:val="en-US" w:eastAsia="zh-CN"/>
        </w:rPr>
        <w:t>ight of the analyte</w:t>
      </w:r>
    </w:p>
    <w:p w14:paraId="5BDA6DE7" w14:textId="53F8E96D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proofErr w:type="spellStart"/>
      <w:r w:rsidRPr="0084698B">
        <w:rPr>
          <w:rFonts w:ascii="Arial" w:eastAsia="DengXian" w:hAnsi="Arial" w:cs="Arial"/>
          <w:i/>
          <w:szCs w:val="24"/>
          <w:lang w:val="en-US" w:eastAsia="zh-CN"/>
        </w:rPr>
        <w:t>Mstd</w:t>
      </w:r>
      <w:proofErr w:type="spellEnd"/>
      <w:r w:rsidRPr="0084698B">
        <w:rPr>
          <w:rFonts w:ascii="Arial" w:eastAsia="DengXian" w:hAnsi="Arial" w:cs="Arial"/>
          <w:szCs w:val="24"/>
          <w:lang w:val="en-US" w:eastAsia="zh-CN"/>
        </w:rPr>
        <w:t>: Molecular weight of the qNMR internal standard</w:t>
      </w:r>
    </w:p>
    <w:p w14:paraId="65B73013" w14:textId="46A6DFA5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proofErr w:type="gramStart"/>
      <w:r w:rsidRPr="0084698B">
        <w:rPr>
          <w:rFonts w:ascii="Arial" w:eastAsia="DengXian" w:hAnsi="Arial" w:cs="Arial"/>
          <w:i/>
          <w:szCs w:val="24"/>
          <w:lang w:val="en-US" w:eastAsia="zh-CN"/>
        </w:rPr>
        <w:t>mx</w:t>
      </w:r>
      <w:proofErr w:type="gramEnd"/>
      <w:r w:rsidR="0058493C" w:rsidRPr="0084698B">
        <w:rPr>
          <w:rFonts w:ascii="Arial" w:eastAsia="DengXian" w:hAnsi="Arial" w:cs="Arial"/>
          <w:szCs w:val="24"/>
          <w:lang w:val="en-US" w:eastAsia="zh-CN"/>
        </w:rPr>
        <w:t>: Mass of analyte</w:t>
      </w:r>
    </w:p>
    <w:p w14:paraId="613BB248" w14:textId="4DE81B1C" w:rsidR="003F3B9F" w:rsidRPr="0084698B" w:rsidRDefault="003F3B9F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proofErr w:type="spellStart"/>
      <w:proofErr w:type="gramStart"/>
      <w:r w:rsidRPr="0084698B">
        <w:rPr>
          <w:rFonts w:ascii="Arial" w:eastAsia="DengXian" w:hAnsi="Arial" w:cs="Arial"/>
          <w:i/>
          <w:szCs w:val="24"/>
          <w:lang w:val="en-US" w:eastAsia="zh-CN"/>
        </w:rPr>
        <w:t>mstd</w:t>
      </w:r>
      <w:proofErr w:type="spellEnd"/>
      <w:proofErr w:type="gramEnd"/>
      <w:r w:rsidRPr="0084698B">
        <w:rPr>
          <w:rFonts w:ascii="Arial" w:eastAsia="DengXian" w:hAnsi="Arial" w:cs="Arial"/>
          <w:szCs w:val="24"/>
          <w:lang w:val="en-US" w:eastAsia="zh-CN"/>
        </w:rPr>
        <w:t xml:space="preserve">: Mass of </w:t>
      </w:r>
      <w:proofErr w:type="spellStart"/>
      <w:r w:rsidRPr="0084698B">
        <w:rPr>
          <w:rFonts w:ascii="Arial" w:eastAsia="DengXian" w:hAnsi="Arial" w:cs="Arial"/>
          <w:szCs w:val="24"/>
          <w:lang w:val="en-US" w:eastAsia="zh-CN"/>
        </w:rPr>
        <w:t>qNMR</w:t>
      </w:r>
      <w:proofErr w:type="spellEnd"/>
      <w:r w:rsidRPr="0084698B">
        <w:rPr>
          <w:rFonts w:ascii="Arial" w:eastAsia="DengXian" w:hAnsi="Arial" w:cs="Arial"/>
          <w:szCs w:val="24"/>
          <w:lang w:val="en-US" w:eastAsia="zh-CN"/>
        </w:rPr>
        <w:t xml:space="preserve"> internal standard</w:t>
      </w:r>
    </w:p>
    <w:p w14:paraId="5C64D504" w14:textId="77777777" w:rsidR="009A6248" w:rsidRPr="0084698B" w:rsidRDefault="009A6248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</w:p>
    <w:p w14:paraId="6686AD17" w14:textId="7D52467A" w:rsidR="009F7694" w:rsidRPr="0084698B" w:rsidRDefault="009F7694" w:rsidP="00B32D1E">
      <w:pPr>
        <w:spacing w:after="160"/>
        <w:jc w:val="both"/>
        <w:rPr>
          <w:rFonts w:ascii="Arial" w:eastAsia="DengXian" w:hAnsi="Arial" w:cs="Arial"/>
          <w:b/>
          <w:szCs w:val="24"/>
          <w:lang w:val="en-US" w:eastAsia="zh-CN"/>
        </w:rPr>
      </w:pPr>
      <w:r w:rsidRPr="0084698B">
        <w:rPr>
          <w:rFonts w:ascii="Arial" w:eastAsia="DengXian" w:hAnsi="Arial" w:cs="Arial"/>
          <w:b/>
          <w:szCs w:val="24"/>
          <w:lang w:val="en-US" w:eastAsia="zh-CN"/>
        </w:rPr>
        <w:t xml:space="preserve">For </w:t>
      </w:r>
      <w:r w:rsidR="003B3E8C" w:rsidRPr="0084698B">
        <w:rPr>
          <w:rFonts w:ascii="Arial" w:eastAsia="DengXian" w:hAnsi="Arial" w:cs="Arial"/>
          <w:b/>
          <w:szCs w:val="24"/>
          <w:lang w:val="en-US" w:eastAsia="zh-CN"/>
        </w:rPr>
        <w:t>phenytoin</w:t>
      </w:r>
      <w:r w:rsidRPr="0084698B">
        <w:rPr>
          <w:rFonts w:ascii="Arial" w:eastAsia="DengXian" w:hAnsi="Arial" w:cs="Arial"/>
          <w:b/>
          <w:szCs w:val="24"/>
          <w:lang w:val="en-US" w:eastAsia="zh-CN"/>
        </w:rPr>
        <w:t>:</w:t>
      </w:r>
    </w:p>
    <w:p w14:paraId="57AB3FCB" w14:textId="723EA1D9" w:rsidR="009F7694" w:rsidRPr="0084698B" w:rsidRDefault="009F7694" w:rsidP="00B32D1E">
      <w:pPr>
        <w:spacing w:after="160" w:line="360" w:lineRule="auto"/>
        <w:jc w:val="both"/>
        <w:rPr>
          <w:rFonts w:ascii="Arial" w:eastAsia="DengXian" w:hAnsi="Arial" w:cs="Arial"/>
          <w:szCs w:val="24"/>
          <w:lang w:val="en-US" w:eastAsia="zh-CN"/>
        </w:rPr>
      </w:pPr>
      <w:r w:rsidRPr="0084698B">
        <w:rPr>
          <w:rFonts w:ascii="Arial" w:eastAsia="DengXian" w:hAnsi="Arial" w:cs="Arial"/>
          <w:szCs w:val="24"/>
          <w:lang w:val="en-US" w:eastAsia="zh-CN"/>
        </w:rPr>
        <w:t>The following</w:t>
      </w:r>
      <w:r w:rsidR="0025311F" w:rsidRPr="0084698B">
        <w:rPr>
          <w:rFonts w:ascii="Arial" w:eastAsia="DengXian" w:hAnsi="Arial" w:cs="Arial"/>
          <w:szCs w:val="24"/>
          <w:lang w:val="en-US" w:eastAsia="zh-CN"/>
        </w:rPr>
        <w:t xml:space="preserve"> values are common to all the q</w:t>
      </w:r>
      <w:r w:rsidRPr="0084698B">
        <w:rPr>
          <w:rFonts w:ascii="Arial" w:eastAsia="DengXian" w:hAnsi="Arial" w:cs="Arial"/>
          <w:szCs w:val="24"/>
          <w:lang w:val="en-US" w:eastAsia="zh-CN"/>
        </w:rPr>
        <w:t>NMR measurements:</w:t>
      </w:r>
    </w:p>
    <w:p w14:paraId="5FBB32EC" w14:textId="1EE73500" w:rsidR="009F7694" w:rsidRPr="0084698B" w:rsidRDefault="009F7694" w:rsidP="00B32D1E">
      <w:pPr>
        <w:spacing w:after="160" w:line="360" w:lineRule="auto"/>
        <w:jc w:val="both"/>
        <w:rPr>
          <w:rFonts w:ascii="Arial" w:eastAsia="DengXian" w:hAnsi="Arial" w:cs="Arial"/>
          <w:szCs w:val="24"/>
          <w:lang w:val="en-US" w:eastAsia="zh-CN"/>
        </w:rPr>
      </w:pPr>
      <w:r w:rsidRPr="0084698B">
        <w:rPr>
          <w:rFonts w:ascii="Arial" w:eastAsia="DengXian" w:hAnsi="Arial" w:cs="Arial"/>
          <w:szCs w:val="24"/>
          <w:lang w:val="en-US" w:eastAsia="zh-CN"/>
        </w:rPr>
        <w:t xml:space="preserve">Molecular Weight of </w:t>
      </w:r>
      <w:r w:rsidR="003B3E8C" w:rsidRPr="0084698B">
        <w:rPr>
          <w:rFonts w:ascii="Arial" w:eastAsia="DengXian" w:hAnsi="Arial" w:cs="Arial"/>
          <w:szCs w:val="24"/>
          <w:lang w:val="en-US" w:eastAsia="zh-CN"/>
        </w:rPr>
        <w:t>Phenytoin</w:t>
      </w:r>
      <w:r w:rsidRPr="0084698B">
        <w:rPr>
          <w:rFonts w:ascii="Arial" w:eastAsia="DengXian" w:hAnsi="Arial" w:cs="Arial"/>
          <w:szCs w:val="24"/>
          <w:lang w:val="en-US" w:eastAsia="zh-CN"/>
        </w:rPr>
        <w:t xml:space="preserve"> = </w:t>
      </w:r>
      <w:r w:rsidR="003B3E8C" w:rsidRPr="0084698B">
        <w:rPr>
          <w:rFonts w:ascii="Arial" w:eastAsia="DengXian" w:hAnsi="Arial" w:cs="Arial"/>
          <w:szCs w:val="24"/>
          <w:lang w:val="en-US" w:eastAsia="zh-CN"/>
        </w:rPr>
        <w:t>252.2679</w:t>
      </w:r>
      <w:r w:rsidR="00DE334E" w:rsidRPr="0084698B">
        <w:rPr>
          <w:rFonts w:ascii="Arial" w:eastAsia="DengXian" w:hAnsi="Arial" w:cs="Arial"/>
          <w:szCs w:val="24"/>
          <w:lang w:val="en-US" w:eastAsia="zh-CN"/>
        </w:rPr>
        <w:t xml:space="preserve"> </w:t>
      </w:r>
      <w:r w:rsidRPr="0084698B">
        <w:rPr>
          <w:rFonts w:ascii="Arial" w:eastAsia="DengXian" w:hAnsi="Arial" w:cs="Arial"/>
          <w:szCs w:val="24"/>
          <w:lang w:val="en-US" w:eastAsia="zh-CN"/>
        </w:rPr>
        <w:t>g/</w:t>
      </w:r>
      <w:proofErr w:type="spellStart"/>
      <w:r w:rsidRPr="0084698B">
        <w:rPr>
          <w:rFonts w:ascii="Arial" w:eastAsia="DengXian" w:hAnsi="Arial" w:cs="Arial"/>
          <w:szCs w:val="24"/>
          <w:lang w:val="en-US" w:eastAsia="zh-CN"/>
        </w:rPr>
        <w:t>mol</w:t>
      </w:r>
      <w:proofErr w:type="spellEnd"/>
      <w:r w:rsidRPr="0084698B">
        <w:rPr>
          <w:rFonts w:ascii="Arial" w:eastAsia="DengXian" w:hAnsi="Arial" w:cs="Arial"/>
          <w:szCs w:val="24"/>
          <w:lang w:val="en-US" w:eastAsia="zh-CN"/>
        </w:rPr>
        <w:t>; Molecular weight of the qNMR internal standard ISTD (</w:t>
      </w:r>
      <w:r w:rsidR="003B3E8C" w:rsidRPr="0084698B">
        <w:rPr>
          <w:rFonts w:ascii="Arial" w:eastAsia="DengXian" w:hAnsi="Arial" w:cs="Arial"/>
          <w:szCs w:val="24"/>
          <w:lang w:val="en-US" w:eastAsia="zh-CN"/>
        </w:rPr>
        <w:t>Methyl-3,5-dinitrobenzoate</w:t>
      </w:r>
      <w:r w:rsidRPr="0084698B">
        <w:rPr>
          <w:rFonts w:ascii="Arial" w:eastAsia="DengXian" w:hAnsi="Arial" w:cs="Arial"/>
          <w:szCs w:val="24"/>
          <w:lang w:val="en-US" w:eastAsia="zh-CN"/>
        </w:rPr>
        <w:t xml:space="preserve"> = </w:t>
      </w:r>
      <w:r w:rsidR="003B3E8C" w:rsidRPr="0084698B">
        <w:rPr>
          <w:rFonts w:ascii="Arial" w:eastAsia="DengXian" w:hAnsi="Arial" w:cs="Arial"/>
          <w:szCs w:val="24"/>
          <w:lang w:val="en-US" w:eastAsia="zh-CN"/>
        </w:rPr>
        <w:t>226.143</w:t>
      </w:r>
      <w:r w:rsidRPr="0084698B">
        <w:rPr>
          <w:rFonts w:ascii="Arial" w:eastAsia="DengXian" w:hAnsi="Arial" w:cs="Arial"/>
          <w:szCs w:val="24"/>
          <w:lang w:val="en-US" w:eastAsia="zh-CN"/>
        </w:rPr>
        <w:t xml:space="preserve"> g/</w:t>
      </w:r>
      <w:proofErr w:type="spellStart"/>
      <w:r w:rsidRPr="0084698B">
        <w:rPr>
          <w:rFonts w:ascii="Arial" w:eastAsia="DengXian" w:hAnsi="Arial" w:cs="Arial"/>
          <w:szCs w:val="24"/>
          <w:lang w:val="en-US" w:eastAsia="zh-CN"/>
        </w:rPr>
        <w:t>mol</w:t>
      </w:r>
      <w:proofErr w:type="spellEnd"/>
      <w:r w:rsidRPr="0084698B">
        <w:rPr>
          <w:rFonts w:ascii="Arial" w:eastAsia="DengXian" w:hAnsi="Arial" w:cs="Arial"/>
          <w:szCs w:val="24"/>
          <w:lang w:val="en-US" w:eastAsia="zh-CN"/>
        </w:rPr>
        <w:t>; Purity of the qNMR internal s</w:t>
      </w:r>
      <w:r w:rsidR="00587C6D" w:rsidRPr="0084698B">
        <w:rPr>
          <w:rFonts w:ascii="Arial" w:eastAsia="DengXian" w:hAnsi="Arial" w:cs="Arial"/>
          <w:szCs w:val="24"/>
          <w:lang w:val="en-US" w:eastAsia="zh-CN"/>
        </w:rPr>
        <w:t>tandard as mass fraction = 99.84 ± 0.17</w:t>
      </w:r>
      <w:r w:rsidRPr="0084698B">
        <w:rPr>
          <w:rFonts w:ascii="Arial" w:eastAsia="DengXian" w:hAnsi="Arial" w:cs="Arial"/>
          <w:szCs w:val="24"/>
          <w:lang w:val="en-US" w:eastAsia="zh-CN"/>
        </w:rPr>
        <w:t xml:space="preserve">% (k = 2); </w:t>
      </w:r>
      <w:r w:rsidRPr="0084698B">
        <w:rPr>
          <w:rFonts w:ascii="Arial" w:eastAsia="DengXian" w:hAnsi="Arial" w:cs="Arial"/>
          <w:i/>
          <w:szCs w:val="24"/>
          <w:lang w:val="en-US" w:eastAsia="zh-CN"/>
        </w:rPr>
        <w:t xml:space="preserve">Number of Protons taken into account for the ISTD = 3 and for </w:t>
      </w:r>
      <w:r w:rsidR="003B3E8C" w:rsidRPr="0084698B">
        <w:rPr>
          <w:rFonts w:ascii="Arial" w:eastAsia="DengXian" w:hAnsi="Arial" w:cs="Arial"/>
          <w:i/>
          <w:szCs w:val="24"/>
          <w:lang w:val="en-US" w:eastAsia="zh-CN"/>
        </w:rPr>
        <w:t>Phenytoin</w:t>
      </w:r>
      <w:r w:rsidR="00587C6D" w:rsidRPr="0084698B">
        <w:rPr>
          <w:rFonts w:ascii="Arial" w:eastAsia="DengXian" w:hAnsi="Arial" w:cs="Arial"/>
          <w:i/>
          <w:szCs w:val="24"/>
          <w:lang w:val="en-US" w:eastAsia="zh-CN"/>
        </w:rPr>
        <w:t xml:space="preserve"> = 4</w:t>
      </w:r>
      <w:r w:rsidRPr="0084698B">
        <w:rPr>
          <w:rFonts w:ascii="Arial" w:eastAsia="DengXian" w:hAnsi="Arial" w:cs="Arial"/>
          <w:i/>
          <w:szCs w:val="24"/>
          <w:lang w:val="en-US" w:eastAsia="zh-CN"/>
        </w:rPr>
        <w:t xml:space="preserve">; Integral of </w:t>
      </w:r>
      <w:r w:rsidR="003B3E8C" w:rsidRPr="0084698B">
        <w:rPr>
          <w:rFonts w:ascii="Arial" w:eastAsia="DengXian" w:hAnsi="Arial" w:cs="Arial"/>
          <w:i/>
          <w:szCs w:val="24"/>
          <w:lang w:val="en-US" w:eastAsia="zh-CN"/>
        </w:rPr>
        <w:t>Phenytoin</w:t>
      </w:r>
      <w:r w:rsidR="000A5B1C" w:rsidRPr="0084698B">
        <w:rPr>
          <w:rFonts w:ascii="Arial" w:eastAsia="DengXian" w:hAnsi="Arial" w:cs="Arial"/>
          <w:i/>
          <w:szCs w:val="24"/>
          <w:lang w:val="en-US" w:eastAsia="zh-CN"/>
        </w:rPr>
        <w:t xml:space="preserve"> proton</w:t>
      </w:r>
      <w:r w:rsidR="002C0350" w:rsidRPr="0084698B">
        <w:rPr>
          <w:rFonts w:ascii="Arial" w:eastAsia="DengXian" w:hAnsi="Arial" w:cs="Arial"/>
          <w:i/>
          <w:szCs w:val="24"/>
          <w:lang w:val="en-US" w:eastAsia="zh-CN"/>
        </w:rPr>
        <w:t> </w:t>
      </w:r>
      <w:r w:rsidR="00587C6D" w:rsidRPr="0084698B">
        <w:rPr>
          <w:rFonts w:ascii="Arial" w:eastAsia="DengXian" w:hAnsi="Arial" w:cs="Arial"/>
          <w:i/>
          <w:szCs w:val="24"/>
          <w:lang w:val="en-US" w:eastAsia="zh-CN"/>
        </w:rPr>
        <w:t>= 4</w:t>
      </w:r>
      <w:r w:rsidRPr="0084698B">
        <w:rPr>
          <w:rFonts w:ascii="Arial" w:eastAsia="DengXian" w:hAnsi="Arial" w:cs="Arial"/>
          <w:szCs w:val="24"/>
          <w:lang w:val="en-US" w:eastAsia="zh-CN"/>
        </w:rPr>
        <w:t>.</w:t>
      </w:r>
    </w:p>
    <w:p w14:paraId="2B9D8252" w14:textId="3DD6BF8D" w:rsidR="009F7694" w:rsidRPr="0084698B" w:rsidRDefault="009F7694" w:rsidP="00B32D1E">
      <w:pPr>
        <w:spacing w:after="160" w:line="360" w:lineRule="auto"/>
        <w:jc w:val="both"/>
        <w:rPr>
          <w:rFonts w:ascii="Arial" w:eastAsia="DengXian" w:hAnsi="Arial" w:cs="Arial"/>
          <w:szCs w:val="24"/>
          <w:u w:val="single"/>
          <w:lang w:val="en-US" w:eastAsia="zh-CN"/>
        </w:rPr>
      </w:pPr>
      <w:r w:rsidRPr="0084698B">
        <w:rPr>
          <w:rFonts w:ascii="Arial" w:eastAsia="DengXian" w:hAnsi="Arial" w:cs="Arial"/>
          <w:szCs w:val="24"/>
          <w:u w:val="single"/>
          <w:lang w:val="en-US" w:eastAsia="zh-CN"/>
        </w:rPr>
        <w:t>Procedure for sample preparation and processing parameter:</w:t>
      </w:r>
    </w:p>
    <w:p w14:paraId="0E3A1D67" w14:textId="2C86E31C" w:rsidR="009F7694" w:rsidRPr="0084698B" w:rsidRDefault="003B3E8C" w:rsidP="00B32D1E">
      <w:pPr>
        <w:spacing w:line="360" w:lineRule="auto"/>
        <w:jc w:val="both"/>
        <w:rPr>
          <w:rFonts w:ascii="Arial" w:hAnsi="Arial" w:cs="Arial"/>
          <w:szCs w:val="24"/>
          <w:lang w:val="en-US"/>
        </w:rPr>
      </w:pPr>
      <w:r w:rsidRPr="0084698B">
        <w:rPr>
          <w:rFonts w:ascii="Arial" w:hAnsi="Arial" w:cs="Arial"/>
          <w:szCs w:val="24"/>
          <w:lang w:val="en-US"/>
        </w:rPr>
        <w:t>Phenytoin</w:t>
      </w:r>
      <w:r w:rsidR="00625A53" w:rsidRPr="0084698B">
        <w:rPr>
          <w:rFonts w:ascii="Arial" w:hAnsi="Arial" w:cs="Arial"/>
          <w:szCs w:val="24"/>
          <w:lang w:val="en-US"/>
        </w:rPr>
        <w:t xml:space="preserve"> (</w:t>
      </w:r>
      <w:r w:rsidR="00587C6D" w:rsidRPr="0084698B">
        <w:rPr>
          <w:rFonts w:ascii="Arial" w:hAnsi="Arial" w:cs="Arial"/>
          <w:szCs w:val="24"/>
          <w:lang w:val="en-US"/>
        </w:rPr>
        <w:t>Sigma; PHR1139</w:t>
      </w:r>
      <w:r w:rsidR="00DE334E" w:rsidRPr="0084698B">
        <w:rPr>
          <w:rFonts w:ascii="Arial" w:hAnsi="Arial" w:cs="Arial"/>
          <w:szCs w:val="24"/>
          <w:lang w:val="en-US"/>
        </w:rPr>
        <w:t xml:space="preserve">; Lot Nr. </w:t>
      </w:r>
      <w:r w:rsidR="00587C6D" w:rsidRPr="0084698B">
        <w:rPr>
          <w:rFonts w:ascii="Arial" w:hAnsi="Arial" w:cs="Arial"/>
          <w:szCs w:val="24"/>
          <w:lang w:val="en-US"/>
        </w:rPr>
        <w:t>LRAB7770</w:t>
      </w:r>
      <w:r w:rsidR="00DE334E" w:rsidRPr="0084698B">
        <w:rPr>
          <w:rFonts w:ascii="Arial" w:hAnsi="Arial" w:cs="Arial"/>
          <w:szCs w:val="24"/>
          <w:lang w:val="en-US"/>
        </w:rPr>
        <w:t xml:space="preserve">) </w:t>
      </w:r>
      <w:r w:rsidR="00625A53" w:rsidRPr="0084698B">
        <w:rPr>
          <w:rFonts w:ascii="Arial" w:hAnsi="Arial" w:cs="Arial"/>
          <w:szCs w:val="24"/>
          <w:lang w:val="en-US"/>
        </w:rPr>
        <w:t xml:space="preserve">and </w:t>
      </w:r>
      <w:r w:rsidR="00587C6D" w:rsidRPr="0084698B">
        <w:rPr>
          <w:rFonts w:ascii="Arial" w:hAnsi="Arial" w:cs="Arial"/>
          <w:szCs w:val="24"/>
          <w:lang w:val="en-US"/>
        </w:rPr>
        <w:t>Methyl-3</w:t>
      </w:r>
      <w:proofErr w:type="gramStart"/>
      <w:r w:rsidR="00587C6D" w:rsidRPr="0084698B">
        <w:rPr>
          <w:rFonts w:ascii="Arial" w:hAnsi="Arial" w:cs="Arial"/>
          <w:szCs w:val="24"/>
          <w:lang w:val="en-US"/>
        </w:rPr>
        <w:t>,5</w:t>
      </w:r>
      <w:proofErr w:type="gramEnd"/>
      <w:r w:rsidR="00587C6D" w:rsidRPr="0084698B">
        <w:rPr>
          <w:rFonts w:ascii="Arial" w:hAnsi="Arial" w:cs="Arial"/>
          <w:szCs w:val="24"/>
          <w:lang w:val="en-US"/>
        </w:rPr>
        <w:t>-dinitrobenzoate</w:t>
      </w:r>
      <w:r w:rsidR="00625A53" w:rsidRPr="0084698B">
        <w:rPr>
          <w:rFonts w:ascii="Arial" w:hAnsi="Arial" w:cs="Arial"/>
          <w:szCs w:val="24"/>
          <w:lang w:val="en-US"/>
        </w:rPr>
        <w:t xml:space="preserve"> (TraceCert qNMR standard traceable to NIST PS1; BC</w:t>
      </w:r>
      <w:r w:rsidR="00587C6D" w:rsidRPr="0084698B">
        <w:rPr>
          <w:rFonts w:ascii="Arial" w:hAnsi="Arial" w:cs="Arial"/>
          <w:szCs w:val="24"/>
          <w:lang w:val="en-US"/>
        </w:rPr>
        <w:t>BW3152</w:t>
      </w:r>
      <w:r w:rsidR="00625A53" w:rsidRPr="0084698B">
        <w:rPr>
          <w:rFonts w:ascii="Arial" w:hAnsi="Arial" w:cs="Arial"/>
          <w:szCs w:val="24"/>
          <w:lang w:val="en-US"/>
        </w:rPr>
        <w:t xml:space="preserve">) was purchased from SigmaAldrich, </w:t>
      </w:r>
      <w:r w:rsidR="00625A53" w:rsidRPr="0084698B">
        <w:rPr>
          <w:rFonts w:ascii="Arial" w:hAnsi="Arial" w:cs="Arial"/>
          <w:szCs w:val="24"/>
          <w:lang w:val="en-US"/>
        </w:rPr>
        <w:lastRenderedPageBreak/>
        <w:t xml:space="preserve">Germany. 5mm NMR tubes </w:t>
      </w:r>
      <w:proofErr w:type="gramStart"/>
      <w:r w:rsidR="00625A53" w:rsidRPr="0084698B">
        <w:rPr>
          <w:rFonts w:ascii="Arial" w:hAnsi="Arial" w:cs="Arial"/>
          <w:szCs w:val="24"/>
          <w:lang w:val="en-US"/>
        </w:rPr>
        <w:t>were obtained</w:t>
      </w:r>
      <w:proofErr w:type="gramEnd"/>
      <w:r w:rsidR="00625A53" w:rsidRPr="0084698B">
        <w:rPr>
          <w:rFonts w:ascii="Arial" w:hAnsi="Arial" w:cs="Arial"/>
          <w:szCs w:val="24"/>
          <w:lang w:val="en-US"/>
        </w:rPr>
        <w:t xml:space="preserve"> from Euroisotop GmbH. </w:t>
      </w:r>
      <w:r w:rsidRPr="0084698B">
        <w:rPr>
          <w:rFonts w:ascii="Arial" w:eastAsia="DengXian" w:hAnsi="Arial" w:cs="Arial"/>
          <w:szCs w:val="24"/>
          <w:lang w:val="en-US" w:eastAsia="zh-CN"/>
        </w:rPr>
        <w:t>Phenytoin</w:t>
      </w:r>
      <w:r w:rsidR="009F7694" w:rsidRPr="0084698B">
        <w:rPr>
          <w:rFonts w:ascii="Arial" w:eastAsia="DengXian" w:hAnsi="Arial" w:cs="Arial"/>
          <w:szCs w:val="24"/>
          <w:lang w:val="en-US" w:eastAsia="zh-CN"/>
        </w:rPr>
        <w:t xml:space="preserve"> (Table 1) and the qNMR standard (Table 1) were weighed together in a glass vial on an Ultra-microbalance (XPR6U), from Mettler Toledo. </w:t>
      </w:r>
      <w:r w:rsidR="00587C6D" w:rsidRPr="0084698B">
        <w:rPr>
          <w:rFonts w:ascii="Arial" w:eastAsia="DengXian" w:hAnsi="Arial" w:cs="Arial"/>
          <w:szCs w:val="24"/>
          <w:lang w:val="en-US" w:eastAsia="zh-CN"/>
        </w:rPr>
        <w:t>Pyridine</w:t>
      </w:r>
      <w:r w:rsidR="009F7694" w:rsidRPr="0084698B">
        <w:rPr>
          <w:rFonts w:ascii="Arial" w:eastAsia="DengXian" w:hAnsi="Arial" w:cs="Arial"/>
          <w:szCs w:val="24"/>
          <w:lang w:val="en-US" w:eastAsia="zh-CN"/>
        </w:rPr>
        <w:t>-d</w:t>
      </w:r>
      <w:r w:rsidR="00587C6D" w:rsidRPr="0084698B">
        <w:rPr>
          <w:rFonts w:ascii="Arial" w:eastAsia="DengXian" w:hAnsi="Arial" w:cs="Arial"/>
          <w:szCs w:val="24"/>
          <w:vertAlign w:val="subscript"/>
          <w:lang w:val="en-US" w:eastAsia="zh-CN"/>
        </w:rPr>
        <w:t>5</w:t>
      </w:r>
      <w:r w:rsidR="009F7694" w:rsidRPr="0084698B">
        <w:rPr>
          <w:rFonts w:ascii="Arial" w:eastAsia="DengXian" w:hAnsi="Arial" w:cs="Arial"/>
          <w:szCs w:val="24"/>
          <w:lang w:val="en-US" w:eastAsia="zh-CN"/>
        </w:rPr>
        <w:t xml:space="preserve"> (approx. 700 </w:t>
      </w:r>
      <w:r w:rsidR="009F7694" w:rsidRPr="0084698B">
        <w:rPr>
          <w:rFonts w:ascii="Arial" w:eastAsia="DengXian" w:hAnsi="Arial" w:cs="Arial"/>
          <w:i/>
          <w:szCs w:val="24"/>
          <w:lang w:val="en-US" w:eastAsia="zh-CN"/>
        </w:rPr>
        <w:t>µ</w:t>
      </w:r>
      <w:r w:rsidR="009F7694" w:rsidRPr="0084698B">
        <w:rPr>
          <w:rFonts w:ascii="Arial" w:eastAsia="DengXian" w:hAnsi="Arial" w:cs="Arial"/>
          <w:szCs w:val="24"/>
          <w:lang w:val="en-US" w:eastAsia="zh-CN"/>
        </w:rPr>
        <w:t xml:space="preserve">L) </w:t>
      </w:r>
      <w:proofErr w:type="gramStart"/>
      <w:r w:rsidR="009F7694" w:rsidRPr="0084698B">
        <w:rPr>
          <w:rFonts w:ascii="Arial" w:eastAsia="DengXian" w:hAnsi="Arial" w:cs="Arial"/>
          <w:szCs w:val="24"/>
          <w:lang w:val="en-US" w:eastAsia="zh-CN"/>
        </w:rPr>
        <w:t>was added</w:t>
      </w:r>
      <w:proofErr w:type="gramEnd"/>
      <w:r w:rsidR="009F7694" w:rsidRPr="0084698B">
        <w:rPr>
          <w:rFonts w:ascii="Arial" w:eastAsia="DengXian" w:hAnsi="Arial" w:cs="Arial"/>
          <w:szCs w:val="24"/>
          <w:lang w:val="en-US" w:eastAsia="zh-CN"/>
        </w:rPr>
        <w:t xml:space="preserve"> to the glass vial, and after a short vortexing, the solution was transferred to a 5 mm NMR </w:t>
      </w:r>
      <w:r w:rsidR="00071EDA" w:rsidRPr="0084698B">
        <w:rPr>
          <w:rFonts w:ascii="Arial" w:eastAsia="DengXian" w:hAnsi="Arial" w:cs="Arial"/>
          <w:szCs w:val="24"/>
          <w:lang w:val="en-US" w:eastAsia="zh-CN"/>
        </w:rPr>
        <w:t>tube. The</w:t>
      </w:r>
      <w:r w:rsidR="009F7694" w:rsidRPr="0084698B">
        <w:rPr>
          <w:rFonts w:ascii="Arial" w:eastAsia="DengXian" w:hAnsi="Arial" w:cs="Arial"/>
          <w:szCs w:val="24"/>
          <w:lang w:val="en-US" w:eastAsia="zh-CN"/>
        </w:rPr>
        <w:t xml:space="preserve"> </w:t>
      </w:r>
      <w:r w:rsidR="009F7694" w:rsidRPr="0084698B">
        <w:rPr>
          <w:rFonts w:ascii="Arial" w:hAnsi="Arial" w:cs="Arial"/>
          <w:szCs w:val="24"/>
          <w:lang w:val="en-US"/>
        </w:rPr>
        <w:t>single-pulse-</w:t>
      </w:r>
      <w:proofErr w:type="gramStart"/>
      <w:r w:rsidR="009F7694" w:rsidRPr="0084698B">
        <w:rPr>
          <w:rFonts w:ascii="Arial" w:hAnsi="Arial" w:cs="Arial"/>
          <w:szCs w:val="24"/>
          <w:vertAlign w:val="superscript"/>
          <w:lang w:val="en-US"/>
        </w:rPr>
        <w:t>1</w:t>
      </w:r>
      <w:r w:rsidR="009F7694" w:rsidRPr="0084698B">
        <w:rPr>
          <w:rFonts w:ascii="Arial" w:hAnsi="Arial" w:cs="Arial"/>
          <w:szCs w:val="24"/>
          <w:lang w:val="en-US"/>
        </w:rPr>
        <w:t>H</w:t>
      </w:r>
      <w:r w:rsidR="00587C6D" w:rsidRPr="0084698B">
        <w:rPr>
          <w:rFonts w:ascii="Arial" w:hAnsi="Arial" w:cs="Arial"/>
          <w:szCs w:val="24"/>
          <w:lang w:val="en-US"/>
        </w:rPr>
        <w:t>{</w:t>
      </w:r>
      <w:proofErr w:type="gramEnd"/>
      <w:r w:rsidR="00587C6D" w:rsidRPr="0084698B">
        <w:rPr>
          <w:rFonts w:ascii="Arial" w:hAnsi="Arial" w:cs="Arial"/>
          <w:szCs w:val="24"/>
          <w:vertAlign w:val="superscript"/>
          <w:lang w:val="en-US"/>
        </w:rPr>
        <w:t>13</w:t>
      </w:r>
      <w:r w:rsidR="00587C6D" w:rsidRPr="0084698B">
        <w:rPr>
          <w:rFonts w:ascii="Arial" w:hAnsi="Arial" w:cs="Arial"/>
          <w:szCs w:val="24"/>
          <w:lang w:val="en-US"/>
        </w:rPr>
        <w:t>C}</w:t>
      </w:r>
      <w:r w:rsidR="009F7694" w:rsidRPr="0084698B">
        <w:rPr>
          <w:rFonts w:ascii="Arial" w:hAnsi="Arial" w:cs="Arial"/>
          <w:szCs w:val="24"/>
          <w:lang w:val="en-US"/>
        </w:rPr>
        <w:t xml:space="preserve">NMR </w:t>
      </w:r>
      <w:r w:rsidR="009F7694" w:rsidRPr="0084698B">
        <w:rPr>
          <w:rFonts w:ascii="Arial" w:eastAsia="DengXian" w:hAnsi="Arial" w:cs="Arial"/>
          <w:szCs w:val="24"/>
          <w:lang w:val="en-US" w:eastAsia="zh-CN"/>
        </w:rPr>
        <w:t>measurements were performed on a JEOL 600 MHz NMR spectrometer equipped with an ultra-cool probe head, which provides 4-5 times sensitivity enhancement compared to normal room-temperature probe heads.</w:t>
      </w:r>
      <w:r w:rsidR="00625A53" w:rsidRPr="0084698B">
        <w:rPr>
          <w:rFonts w:ascii="Arial" w:eastAsia="DengXian" w:hAnsi="Arial" w:cs="Arial"/>
          <w:szCs w:val="24"/>
          <w:lang w:val="en-US" w:eastAsia="zh-CN"/>
        </w:rPr>
        <w:t xml:space="preserve"> </w:t>
      </w:r>
      <w:r w:rsidR="00625A53" w:rsidRPr="0084698B">
        <w:rPr>
          <w:rFonts w:ascii="Arial" w:hAnsi="Arial" w:cs="Arial"/>
          <w:szCs w:val="24"/>
          <w:lang w:val="en-US"/>
        </w:rPr>
        <w:t xml:space="preserve">For </w:t>
      </w:r>
      <w:r w:rsidRPr="0084698B">
        <w:rPr>
          <w:rFonts w:ascii="Arial" w:hAnsi="Arial" w:cs="Arial"/>
          <w:szCs w:val="24"/>
          <w:lang w:val="en-US"/>
        </w:rPr>
        <w:t>Phenytoin</w:t>
      </w:r>
      <w:r w:rsidR="00625A53" w:rsidRPr="0084698B">
        <w:rPr>
          <w:rFonts w:ascii="Arial" w:hAnsi="Arial" w:cs="Arial"/>
          <w:szCs w:val="24"/>
          <w:lang w:val="en-US"/>
        </w:rPr>
        <w:t>, single-pulse-</w:t>
      </w:r>
      <w:proofErr w:type="gramStart"/>
      <w:r w:rsidR="00587C6D" w:rsidRPr="0084698B">
        <w:rPr>
          <w:rFonts w:ascii="Arial" w:hAnsi="Arial" w:cs="Arial"/>
          <w:szCs w:val="24"/>
          <w:vertAlign w:val="superscript"/>
          <w:lang w:val="en-US"/>
        </w:rPr>
        <w:t>1</w:t>
      </w:r>
      <w:r w:rsidR="00587C6D" w:rsidRPr="0084698B">
        <w:rPr>
          <w:rFonts w:ascii="Arial" w:hAnsi="Arial" w:cs="Arial"/>
          <w:szCs w:val="24"/>
          <w:lang w:val="en-US"/>
        </w:rPr>
        <w:t>H{</w:t>
      </w:r>
      <w:proofErr w:type="gramEnd"/>
      <w:r w:rsidR="00587C6D" w:rsidRPr="0084698B">
        <w:rPr>
          <w:rFonts w:ascii="Arial" w:hAnsi="Arial" w:cs="Arial"/>
          <w:szCs w:val="24"/>
          <w:vertAlign w:val="superscript"/>
          <w:lang w:val="en-US"/>
        </w:rPr>
        <w:t>13</w:t>
      </w:r>
      <w:r w:rsidR="00587C6D" w:rsidRPr="0084698B">
        <w:rPr>
          <w:rFonts w:ascii="Arial" w:hAnsi="Arial" w:cs="Arial"/>
          <w:szCs w:val="24"/>
          <w:lang w:val="en-US"/>
        </w:rPr>
        <w:t>C}NMR</w:t>
      </w:r>
      <w:r w:rsidR="00625A53" w:rsidRPr="0084698B">
        <w:rPr>
          <w:rFonts w:ascii="Arial" w:hAnsi="Arial" w:cs="Arial"/>
          <w:szCs w:val="24"/>
          <w:lang w:val="en-US"/>
        </w:rPr>
        <w:t xml:space="preserve"> was utilized for the quantitation (Figure 1; </w:t>
      </w:r>
      <w:r w:rsidR="00587C6D" w:rsidRPr="0084698B">
        <w:rPr>
          <w:rFonts w:ascii="Arial" w:hAnsi="Arial" w:cs="Arial"/>
          <w:szCs w:val="24"/>
          <w:lang w:val="en-US"/>
        </w:rPr>
        <w:t xml:space="preserve">chemically equivalent aromatic protons ortho to the </w:t>
      </w:r>
      <w:r w:rsidR="00587C6D" w:rsidRPr="0084698B">
        <w:rPr>
          <w:rFonts w:ascii="Arial" w:hAnsi="Arial" w:cs="Arial"/>
          <w:i/>
          <w:szCs w:val="24"/>
          <w:lang w:val="en-US"/>
        </w:rPr>
        <w:t>sp</w:t>
      </w:r>
      <w:r w:rsidR="00587C6D" w:rsidRPr="0084698B">
        <w:rPr>
          <w:rFonts w:ascii="Arial" w:hAnsi="Arial" w:cs="Arial"/>
          <w:i/>
          <w:szCs w:val="24"/>
          <w:vertAlign w:val="superscript"/>
          <w:lang w:val="en-US"/>
        </w:rPr>
        <w:t>3</w:t>
      </w:r>
      <w:r w:rsidR="0036669F" w:rsidRPr="0084698B">
        <w:rPr>
          <w:rFonts w:ascii="Arial" w:hAnsi="Arial" w:cs="Arial"/>
          <w:szCs w:val="24"/>
          <w:lang w:val="en-US"/>
        </w:rPr>
        <w:t>-hybridised Carbon</w:t>
      </w:r>
      <w:r w:rsidR="00625A53" w:rsidRPr="0084698B">
        <w:rPr>
          <w:rFonts w:ascii="Arial" w:hAnsi="Arial" w:cs="Arial"/>
          <w:szCs w:val="24"/>
          <w:lang w:val="en-US"/>
        </w:rPr>
        <w:t xml:space="preserve">; </w:t>
      </w:r>
      <w:r w:rsidR="00625A53" w:rsidRPr="0084698B">
        <w:rPr>
          <w:rFonts w:ascii="Arial" w:hAnsi="Arial" w:cs="Arial"/>
          <w:i/>
          <w:szCs w:val="24"/>
          <w:lang w:val="en-US"/>
        </w:rPr>
        <w:t>δ</w:t>
      </w:r>
      <w:r w:rsidR="00587C6D" w:rsidRPr="0084698B">
        <w:rPr>
          <w:rFonts w:ascii="Arial" w:hAnsi="Arial" w:cs="Arial"/>
          <w:szCs w:val="24"/>
          <w:lang w:val="en-US"/>
        </w:rPr>
        <w:t xml:space="preserve"> = 7.85</w:t>
      </w:r>
      <w:r w:rsidR="0025311F" w:rsidRPr="0084698B">
        <w:rPr>
          <w:rFonts w:ascii="Arial" w:hAnsi="Arial" w:cs="Arial"/>
          <w:szCs w:val="24"/>
          <w:lang w:val="en-US"/>
        </w:rPr>
        <w:t xml:space="preserve"> ppm,</w:t>
      </w:r>
      <w:r w:rsidR="00587C6D" w:rsidRPr="0084698B">
        <w:rPr>
          <w:rFonts w:ascii="Arial" w:hAnsi="Arial" w:cs="Arial"/>
          <w:szCs w:val="24"/>
          <w:lang w:val="en-US"/>
        </w:rPr>
        <w:t xml:space="preserve"> 4</w:t>
      </w:r>
      <w:r w:rsidR="00625A53" w:rsidRPr="0084698B">
        <w:rPr>
          <w:rFonts w:ascii="Arial" w:hAnsi="Arial" w:cs="Arial"/>
          <w:szCs w:val="24"/>
          <w:lang w:val="en-US"/>
        </w:rPr>
        <w:t xml:space="preserve">H; </w:t>
      </w:r>
      <w:r w:rsidR="00587C6D" w:rsidRPr="0084698B">
        <w:rPr>
          <w:rFonts w:ascii="Arial" w:hAnsi="Arial" w:cs="Arial"/>
          <w:szCs w:val="24"/>
          <w:lang w:val="en-US"/>
        </w:rPr>
        <w:t xml:space="preserve">Methyl-3,5-dinitrobenzoate </w:t>
      </w:r>
      <w:r w:rsidR="00625A53" w:rsidRPr="0084698B">
        <w:rPr>
          <w:rFonts w:ascii="Arial" w:hAnsi="Arial" w:cs="Arial"/>
          <w:szCs w:val="24"/>
          <w:lang w:val="en-US"/>
        </w:rPr>
        <w:t>as qNMR internal standard</w:t>
      </w:r>
      <w:r w:rsidR="0025311F" w:rsidRPr="0084698B">
        <w:rPr>
          <w:rFonts w:ascii="Arial" w:hAnsi="Arial" w:cs="Arial"/>
          <w:szCs w:val="24"/>
          <w:lang w:val="en-US"/>
        </w:rPr>
        <w:t>, CH</w:t>
      </w:r>
      <w:r w:rsidR="0025311F" w:rsidRPr="0084698B">
        <w:rPr>
          <w:rFonts w:ascii="Arial" w:hAnsi="Arial" w:cs="Arial"/>
          <w:szCs w:val="24"/>
          <w:vertAlign w:val="subscript"/>
          <w:lang w:val="en-US"/>
        </w:rPr>
        <w:t>3</w:t>
      </w:r>
      <w:r w:rsidR="00625A53" w:rsidRPr="0084698B">
        <w:rPr>
          <w:rFonts w:ascii="Arial" w:hAnsi="Arial" w:cs="Arial"/>
          <w:szCs w:val="24"/>
          <w:lang w:val="en-US"/>
        </w:rPr>
        <w:t xml:space="preserve">; </w:t>
      </w:r>
      <w:r w:rsidR="00587C6D" w:rsidRPr="0084698B">
        <w:rPr>
          <w:rFonts w:ascii="Arial" w:eastAsia="DengXian" w:hAnsi="Arial" w:cs="Arial"/>
          <w:szCs w:val="24"/>
          <w:lang w:val="en-US" w:eastAsia="zh-CN"/>
        </w:rPr>
        <w:t>Pyridine-d</w:t>
      </w:r>
      <w:r w:rsidR="00587C6D" w:rsidRPr="0084698B">
        <w:rPr>
          <w:rFonts w:ascii="Arial" w:eastAsia="DengXian" w:hAnsi="Arial" w:cs="Arial"/>
          <w:szCs w:val="24"/>
          <w:vertAlign w:val="subscript"/>
          <w:lang w:val="en-US" w:eastAsia="zh-CN"/>
        </w:rPr>
        <w:t>5</w:t>
      </w:r>
      <w:r w:rsidR="00625A53" w:rsidRPr="0084698B">
        <w:rPr>
          <w:rFonts w:ascii="Arial" w:hAnsi="Arial" w:cs="Arial"/>
          <w:szCs w:val="24"/>
          <w:lang w:val="en-US"/>
        </w:rPr>
        <w:t xml:space="preserve"> as solvent) with an inter-scan delay of 70 seconds.</w:t>
      </w:r>
      <w:r w:rsidR="009F7694" w:rsidRPr="0084698B">
        <w:rPr>
          <w:rFonts w:ascii="Arial" w:eastAsia="DengXian" w:hAnsi="Arial" w:cs="Arial"/>
          <w:szCs w:val="24"/>
          <w:lang w:val="en-US" w:eastAsia="zh-CN"/>
        </w:rPr>
        <w:t xml:space="preserve"> NMR measurements </w:t>
      </w:r>
      <w:proofErr w:type="gramStart"/>
      <w:r w:rsidR="009F7694" w:rsidRPr="0084698B">
        <w:rPr>
          <w:rFonts w:ascii="Arial" w:eastAsia="DengXian" w:hAnsi="Arial" w:cs="Arial"/>
          <w:szCs w:val="24"/>
          <w:lang w:val="en-US" w:eastAsia="zh-CN"/>
        </w:rPr>
        <w:t>were performed</w:t>
      </w:r>
      <w:proofErr w:type="gramEnd"/>
      <w:r w:rsidR="009F7694" w:rsidRPr="0084698B">
        <w:rPr>
          <w:rFonts w:ascii="Arial" w:eastAsia="DengXian" w:hAnsi="Arial" w:cs="Arial"/>
          <w:szCs w:val="24"/>
          <w:lang w:val="en-US" w:eastAsia="zh-CN"/>
        </w:rPr>
        <w:t xml:space="preserve"> at 298K/300 K utilizing 64k data points and the number of scans were limited to 64 with automatic receiver gain conditions. Processing was performed with an exponential window function (line broadening = 0.3 Hz), followed by manual phase and baseline corrections.</w:t>
      </w:r>
      <w:r w:rsidR="00625A53" w:rsidRPr="0084698B">
        <w:rPr>
          <w:rFonts w:ascii="Arial" w:eastAsia="DengXian" w:hAnsi="Arial" w:cs="Arial"/>
          <w:szCs w:val="24"/>
          <w:lang w:val="en-US" w:eastAsia="zh-CN"/>
        </w:rPr>
        <w:t xml:space="preserve"> </w:t>
      </w:r>
      <w:r w:rsidR="00625A53" w:rsidRPr="0084698B">
        <w:rPr>
          <w:rFonts w:ascii="Arial" w:hAnsi="Arial" w:cs="Arial"/>
          <w:szCs w:val="24"/>
          <w:lang w:val="en-US"/>
        </w:rPr>
        <w:t>Six individual experiments involving six individual weightings, yield a fina</w:t>
      </w:r>
      <w:r w:rsidR="00DE334E" w:rsidRPr="0084698B">
        <w:rPr>
          <w:rFonts w:ascii="Arial" w:hAnsi="Arial" w:cs="Arial"/>
          <w:szCs w:val="24"/>
          <w:lang w:val="en-US"/>
        </w:rPr>
        <w:t xml:space="preserve">l absolute </w:t>
      </w:r>
      <w:r w:rsidR="00587C6D" w:rsidRPr="0084698B">
        <w:rPr>
          <w:rFonts w:ascii="Arial" w:hAnsi="Arial" w:cs="Arial"/>
          <w:szCs w:val="24"/>
          <w:lang w:val="en-US"/>
        </w:rPr>
        <w:t>content value of 99.7 ± 0.2</w:t>
      </w:r>
      <w:r w:rsidR="00625A53" w:rsidRPr="0084698B">
        <w:rPr>
          <w:rFonts w:ascii="Arial" w:hAnsi="Arial" w:cs="Arial"/>
          <w:szCs w:val="24"/>
          <w:lang w:val="en-US"/>
        </w:rPr>
        <w:t xml:space="preserve">% (k=1) for </w:t>
      </w:r>
      <w:r w:rsidRPr="0084698B">
        <w:rPr>
          <w:rFonts w:ascii="Arial" w:hAnsi="Arial" w:cs="Arial"/>
          <w:szCs w:val="24"/>
          <w:lang w:val="en-US"/>
        </w:rPr>
        <w:t>phenytoin</w:t>
      </w:r>
      <w:r w:rsidR="00625A53" w:rsidRPr="0084698B">
        <w:rPr>
          <w:rFonts w:ascii="Arial" w:hAnsi="Arial" w:cs="Arial"/>
          <w:szCs w:val="24"/>
          <w:lang w:val="en-US"/>
        </w:rPr>
        <w:t xml:space="preserve"> (Table 1 and Figure 2).</w:t>
      </w:r>
    </w:p>
    <w:p w14:paraId="5B9EFFA5" w14:textId="77777777" w:rsidR="001D2236" w:rsidRPr="0084698B" w:rsidRDefault="001D2236" w:rsidP="00B32D1E">
      <w:pPr>
        <w:jc w:val="both"/>
        <w:rPr>
          <w:rFonts w:ascii="Arial" w:eastAsia="DengXian" w:hAnsi="Arial" w:cs="Arial"/>
          <w:b/>
          <w:szCs w:val="24"/>
          <w:lang w:val="en-US" w:eastAsia="zh-CN"/>
        </w:rPr>
      </w:pPr>
      <w:r w:rsidRPr="0084698B">
        <w:rPr>
          <w:rFonts w:ascii="Arial" w:eastAsia="DengXian" w:hAnsi="Arial" w:cs="Arial"/>
          <w:b/>
          <w:szCs w:val="24"/>
          <w:lang w:val="en-US" w:eastAsia="zh-CN"/>
        </w:rPr>
        <w:br w:type="page"/>
      </w:r>
    </w:p>
    <w:p w14:paraId="7BBCDAD9" w14:textId="433B7908" w:rsidR="009F7694" w:rsidRPr="0084698B" w:rsidRDefault="00625A53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84698B">
        <w:rPr>
          <w:rFonts w:ascii="Arial" w:eastAsia="DengXian" w:hAnsi="Arial" w:cs="Arial"/>
          <w:b/>
          <w:szCs w:val="24"/>
          <w:lang w:val="en-US" w:eastAsia="zh-CN"/>
        </w:rPr>
        <w:lastRenderedPageBreak/>
        <w:t>Table 1</w:t>
      </w:r>
      <w:r w:rsidR="009F7694" w:rsidRPr="0084698B">
        <w:rPr>
          <w:rFonts w:ascii="Arial" w:eastAsia="DengXian" w:hAnsi="Arial" w:cs="Arial"/>
          <w:szCs w:val="24"/>
          <w:lang w:val="en-US" w:eastAsia="zh-CN"/>
        </w:rPr>
        <w:t xml:space="preserve">: qNMR calculation of the purity of </w:t>
      </w:r>
      <w:r w:rsidR="003B3E8C" w:rsidRPr="0084698B">
        <w:rPr>
          <w:rFonts w:ascii="Arial" w:eastAsia="DengXian" w:hAnsi="Arial" w:cs="Arial"/>
          <w:szCs w:val="24"/>
          <w:lang w:val="en-US" w:eastAsia="zh-CN"/>
        </w:rPr>
        <w:t>Phenytoin</w:t>
      </w:r>
      <w:r w:rsidRPr="0084698B">
        <w:rPr>
          <w:rFonts w:ascii="Arial" w:eastAsia="DengXian" w:hAnsi="Arial" w:cs="Arial"/>
          <w:szCs w:val="24"/>
          <w:lang w:val="en-US" w:eastAsia="zh-CN"/>
        </w:rPr>
        <w:t>; mass is given in milligrams (mg).</w:t>
      </w:r>
    </w:p>
    <w:p w14:paraId="693C0473" w14:textId="41F99B9F" w:rsidR="009A6248" w:rsidRPr="0084698B" w:rsidRDefault="009A6248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1504"/>
        <w:gridCol w:w="1516"/>
        <w:gridCol w:w="1814"/>
        <w:gridCol w:w="1636"/>
        <w:gridCol w:w="1516"/>
      </w:tblGrid>
      <w:tr w:rsidR="009A6248" w:rsidRPr="00D104EB" w14:paraId="304EAB97" w14:textId="77777777" w:rsidTr="00F231DD"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3D780" w14:textId="27D3BAA0" w:rsidR="009A6248" w:rsidRPr="0084698B" w:rsidRDefault="003B3E8C" w:rsidP="00B32D1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Phenytoin</w:t>
            </w:r>
          </w:p>
          <w:p w14:paraId="73AEEFB6" w14:textId="77777777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source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2F0B63" w14:textId="77777777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Measurement No.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88E877" w14:textId="514FF5C5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Mass of </w:t>
            </w:r>
            <w:r w:rsidR="003B3E8C"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Phenytoin</w:t>
            </w:r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 (mx)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AEE60" w14:textId="77777777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Mass of qNMR ISTD weighed (</w:t>
            </w:r>
            <w:proofErr w:type="spellStart"/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mstd</w:t>
            </w:r>
            <w:proofErr w:type="spellEnd"/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7CE36" w14:textId="77777777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Integral of the </w:t>
            </w:r>
            <w:proofErr w:type="spellStart"/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qNMR</w:t>
            </w:r>
            <w:proofErr w:type="spellEnd"/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 ISTD (</w:t>
            </w:r>
            <w:proofErr w:type="spellStart"/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Istd</w:t>
            </w:r>
            <w:proofErr w:type="spellEnd"/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ED8B1" w14:textId="6E68A5C5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 xml:space="preserve">Purity of </w:t>
            </w:r>
            <w:r w:rsidR="003B3E8C"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Phenytoin</w:t>
            </w:r>
          </w:p>
          <w:p w14:paraId="40EBC76E" w14:textId="77777777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as mass fraction (</w:t>
            </w:r>
            <w:proofErr w:type="spellStart"/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Px</w:t>
            </w:r>
            <w:proofErr w:type="spellEnd"/>
            <w:r w:rsidRPr="0084698B">
              <w:rPr>
                <w:rFonts w:ascii="Arial" w:hAnsi="Arial" w:cs="Arial"/>
                <w:b/>
                <w:sz w:val="18"/>
                <w:szCs w:val="24"/>
                <w:lang w:val="en-US"/>
              </w:rPr>
              <w:t>) %</w:t>
            </w:r>
          </w:p>
        </w:tc>
      </w:tr>
      <w:tr w:rsidR="009A6248" w:rsidRPr="0084698B" w14:paraId="0853E627" w14:textId="77777777" w:rsidTr="00F231DD">
        <w:tc>
          <w:tcPr>
            <w:tcW w:w="0" w:type="auto"/>
            <w:tcBorders>
              <w:top w:val="single" w:sz="12" w:space="0" w:color="auto"/>
            </w:tcBorders>
          </w:tcPr>
          <w:p w14:paraId="55199785" w14:textId="0E58F8A3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Sigma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51D6B716" w14:textId="77777777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53AA4CE" w14:textId="3EF63107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4.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4386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5D13633" w14:textId="549D8EFC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2.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4324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6190151" w14:textId="428B1E91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1.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8329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8546281" w14:textId="05C81C75" w:rsidR="009A6248" w:rsidRPr="0084698B" w:rsidRDefault="00587C6D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99.90</w:t>
            </w:r>
          </w:p>
        </w:tc>
      </w:tr>
      <w:tr w:rsidR="009A6248" w:rsidRPr="0084698B" w14:paraId="4CCFA6F3" w14:textId="77777777" w:rsidTr="00F231DD">
        <w:tc>
          <w:tcPr>
            <w:tcW w:w="0" w:type="auto"/>
          </w:tcPr>
          <w:p w14:paraId="15B1203E" w14:textId="3ADBE0EC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Sigma</w:t>
            </w:r>
          </w:p>
        </w:tc>
        <w:tc>
          <w:tcPr>
            <w:tcW w:w="0" w:type="auto"/>
            <w:vAlign w:val="center"/>
          </w:tcPr>
          <w:p w14:paraId="472E953C" w14:textId="77777777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0" w:type="auto"/>
          </w:tcPr>
          <w:p w14:paraId="611FE6CD" w14:textId="66ECBC3E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3.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8474</w:t>
            </w:r>
          </w:p>
        </w:tc>
        <w:tc>
          <w:tcPr>
            <w:tcW w:w="0" w:type="auto"/>
          </w:tcPr>
          <w:p w14:paraId="1FE635AB" w14:textId="29CA3104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3.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1139</w:t>
            </w:r>
          </w:p>
        </w:tc>
        <w:tc>
          <w:tcPr>
            <w:tcW w:w="0" w:type="auto"/>
          </w:tcPr>
          <w:p w14:paraId="5DA5A9E0" w14:textId="09108B0F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2.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7148</w:t>
            </w:r>
          </w:p>
        </w:tc>
        <w:tc>
          <w:tcPr>
            <w:tcW w:w="0" w:type="auto"/>
          </w:tcPr>
          <w:p w14:paraId="3772DE87" w14:textId="57D427B1" w:rsidR="009A6248" w:rsidRPr="0084698B" w:rsidRDefault="00587C6D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99.</w:t>
            </w:r>
            <w:r w:rsidR="007B09B0" w:rsidRPr="0084698B">
              <w:rPr>
                <w:rFonts w:ascii="Arial" w:hAnsi="Arial" w:cs="Arial"/>
                <w:sz w:val="18"/>
                <w:szCs w:val="20"/>
              </w:rPr>
              <w:t>61</w:t>
            </w:r>
          </w:p>
        </w:tc>
      </w:tr>
      <w:tr w:rsidR="009A6248" w:rsidRPr="0084698B" w14:paraId="665C9266" w14:textId="77777777" w:rsidTr="00F231DD">
        <w:tc>
          <w:tcPr>
            <w:tcW w:w="0" w:type="auto"/>
          </w:tcPr>
          <w:p w14:paraId="5544A42C" w14:textId="01D6447F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Sigma</w:t>
            </w:r>
          </w:p>
        </w:tc>
        <w:tc>
          <w:tcPr>
            <w:tcW w:w="0" w:type="auto"/>
            <w:vAlign w:val="center"/>
          </w:tcPr>
          <w:p w14:paraId="455B1B67" w14:textId="77777777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0" w:type="auto"/>
          </w:tcPr>
          <w:p w14:paraId="53371C14" w14:textId="0F55BCF6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6.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7037</w:t>
            </w:r>
          </w:p>
        </w:tc>
        <w:tc>
          <w:tcPr>
            <w:tcW w:w="0" w:type="auto"/>
          </w:tcPr>
          <w:p w14:paraId="043D070F" w14:textId="6BE6B9D8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3.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6952</w:t>
            </w:r>
          </w:p>
        </w:tc>
        <w:tc>
          <w:tcPr>
            <w:tcW w:w="0" w:type="auto"/>
          </w:tcPr>
          <w:p w14:paraId="34446B1E" w14:textId="3B6228BE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1.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849</w:t>
            </w:r>
            <w:r w:rsidRPr="0084698B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0" w:type="auto"/>
          </w:tcPr>
          <w:p w14:paraId="3FCE3F3B" w14:textId="053AE029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99.61</w:t>
            </w:r>
          </w:p>
        </w:tc>
      </w:tr>
      <w:tr w:rsidR="009A6248" w:rsidRPr="0084698B" w14:paraId="55C20E12" w14:textId="77777777" w:rsidTr="00F231DD">
        <w:tc>
          <w:tcPr>
            <w:tcW w:w="0" w:type="auto"/>
          </w:tcPr>
          <w:p w14:paraId="08693657" w14:textId="140E7A8E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Sigma</w:t>
            </w:r>
          </w:p>
        </w:tc>
        <w:tc>
          <w:tcPr>
            <w:tcW w:w="0" w:type="auto"/>
            <w:vAlign w:val="center"/>
          </w:tcPr>
          <w:p w14:paraId="47564E91" w14:textId="77777777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0" w:type="auto"/>
          </w:tcPr>
          <w:p w14:paraId="5510FBE6" w14:textId="6885AFFE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4.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8408</w:t>
            </w:r>
          </w:p>
        </w:tc>
        <w:tc>
          <w:tcPr>
            <w:tcW w:w="0" w:type="auto"/>
          </w:tcPr>
          <w:p w14:paraId="079C7DA0" w14:textId="4FC92151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6.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0607</w:t>
            </w:r>
          </w:p>
        </w:tc>
        <w:tc>
          <w:tcPr>
            <w:tcW w:w="0" w:type="auto"/>
          </w:tcPr>
          <w:p w14:paraId="198C1927" w14:textId="017B1B4A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4.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2058</w:t>
            </w:r>
          </w:p>
        </w:tc>
        <w:tc>
          <w:tcPr>
            <w:tcW w:w="0" w:type="auto"/>
          </w:tcPr>
          <w:p w14:paraId="2EAD9F39" w14:textId="63BF6B27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99.46</w:t>
            </w:r>
          </w:p>
        </w:tc>
      </w:tr>
      <w:tr w:rsidR="009A6248" w:rsidRPr="0084698B" w14:paraId="3C865FED" w14:textId="77777777" w:rsidTr="00F231DD">
        <w:tc>
          <w:tcPr>
            <w:tcW w:w="0" w:type="auto"/>
          </w:tcPr>
          <w:p w14:paraId="10A2A381" w14:textId="78DC932E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Sigma</w:t>
            </w:r>
          </w:p>
        </w:tc>
        <w:tc>
          <w:tcPr>
            <w:tcW w:w="0" w:type="auto"/>
            <w:vAlign w:val="center"/>
          </w:tcPr>
          <w:p w14:paraId="4A6752F8" w14:textId="77777777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0" w:type="auto"/>
          </w:tcPr>
          <w:p w14:paraId="78E6DC64" w14:textId="56705A77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4.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8813</w:t>
            </w:r>
          </w:p>
        </w:tc>
        <w:tc>
          <w:tcPr>
            <w:tcW w:w="0" w:type="auto"/>
          </w:tcPr>
          <w:p w14:paraId="4BA1E289" w14:textId="4588A8D3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2.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3987</w:t>
            </w:r>
          </w:p>
        </w:tc>
        <w:tc>
          <w:tcPr>
            <w:tcW w:w="0" w:type="auto"/>
          </w:tcPr>
          <w:p w14:paraId="1C7C8580" w14:textId="046F8954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1.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647</w:t>
            </w:r>
            <w:r w:rsidRPr="0084698B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0" w:type="auto"/>
          </w:tcPr>
          <w:p w14:paraId="701A5045" w14:textId="7EF0EFF3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99.69</w:t>
            </w:r>
          </w:p>
        </w:tc>
      </w:tr>
      <w:tr w:rsidR="009A6248" w:rsidRPr="0084698B" w14:paraId="39697EC2" w14:textId="77777777" w:rsidTr="00F231DD">
        <w:tc>
          <w:tcPr>
            <w:tcW w:w="0" w:type="auto"/>
            <w:tcBorders>
              <w:bottom w:val="single" w:sz="12" w:space="0" w:color="auto"/>
            </w:tcBorders>
          </w:tcPr>
          <w:p w14:paraId="0A1AE07E" w14:textId="12E92411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4"/>
                <w:lang w:val="en-US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Sigma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422E9A3" w14:textId="77777777" w:rsidR="009A6248" w:rsidRPr="0084698B" w:rsidRDefault="009A6248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0A69DDF9" w14:textId="70178432" w:rsidR="009A6248" w:rsidRPr="0084698B" w:rsidRDefault="00587C6D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5</w:t>
            </w:r>
            <w:r w:rsidR="007B09B0" w:rsidRPr="0084698B">
              <w:rPr>
                <w:rFonts w:ascii="Arial" w:hAnsi="Arial" w:cs="Arial"/>
                <w:sz w:val="18"/>
                <w:szCs w:val="20"/>
              </w:rPr>
              <w:t>.</w:t>
            </w:r>
            <w:r w:rsidRPr="0084698B">
              <w:rPr>
                <w:rFonts w:ascii="Arial" w:hAnsi="Arial" w:cs="Arial"/>
                <w:sz w:val="18"/>
                <w:szCs w:val="20"/>
              </w:rPr>
              <w:t>8873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A753F13" w14:textId="56D628DC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3.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7048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F01766C" w14:textId="015AA132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2.</w:t>
            </w:r>
            <w:r w:rsidR="00587C6D" w:rsidRPr="0084698B">
              <w:rPr>
                <w:rFonts w:ascii="Arial" w:hAnsi="Arial" w:cs="Arial"/>
                <w:sz w:val="18"/>
                <w:szCs w:val="20"/>
              </w:rPr>
              <w:t>1099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1628E1C2" w14:textId="1FFFE70E" w:rsidR="009A6248" w:rsidRPr="0084698B" w:rsidRDefault="007B09B0" w:rsidP="00B32D1E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698B">
              <w:rPr>
                <w:rFonts w:ascii="Arial" w:hAnsi="Arial" w:cs="Arial"/>
                <w:sz w:val="18"/>
                <w:szCs w:val="20"/>
              </w:rPr>
              <w:t>99.65</w:t>
            </w:r>
          </w:p>
        </w:tc>
      </w:tr>
    </w:tbl>
    <w:p w14:paraId="1FD3EEEE" w14:textId="24267BFB" w:rsidR="009A6248" w:rsidRPr="0084698B" w:rsidRDefault="009A6248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</w:p>
    <w:p w14:paraId="736F08DF" w14:textId="0D74B7DF" w:rsidR="009A6248" w:rsidRPr="0084698B" w:rsidRDefault="007B09B0" w:rsidP="00B32D1E">
      <w:pPr>
        <w:spacing w:after="160"/>
        <w:jc w:val="both"/>
        <w:rPr>
          <w:rFonts w:ascii="Arial" w:eastAsia="DengXian" w:hAnsi="Arial" w:cs="Arial"/>
          <w:szCs w:val="24"/>
          <w:lang w:val="en-US" w:eastAsia="zh-CN"/>
        </w:rPr>
      </w:pPr>
      <w:r w:rsidRPr="0084698B">
        <w:rPr>
          <w:sz w:val="20"/>
        </w:rPr>
        <w:object w:dxaOrig="2551" w:dyaOrig="2341" w14:anchorId="5BCE1E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.3pt;height:116.95pt" o:ole="">
            <v:imagedata r:id="rId8" o:title=""/>
          </v:shape>
          <o:OLEObject Type="Embed" ProgID="ACD.ChemSketch.20" ShapeID="_x0000_i1025" DrawAspect="Content" ObjectID="_1801294645" r:id="rId9"/>
        </w:object>
      </w:r>
    </w:p>
    <w:p w14:paraId="20AAD2C8" w14:textId="640C48AA" w:rsidR="00635C49" w:rsidRPr="0084698B" w:rsidRDefault="007B09B0" w:rsidP="00B32D1E">
      <w:pPr>
        <w:jc w:val="both"/>
        <w:rPr>
          <w:rFonts w:ascii="Arial" w:hAnsi="Arial" w:cs="Arial"/>
          <w:szCs w:val="24"/>
          <w:lang w:val="en-US"/>
        </w:rPr>
      </w:pPr>
      <w:r w:rsidRPr="0084698B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464C85A3" wp14:editId="5A508C97">
            <wp:extent cx="5761355" cy="26447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D00F4" w14:textId="53FC706B" w:rsidR="00635C49" w:rsidRPr="0084698B" w:rsidRDefault="00635C49" w:rsidP="00B32D1E">
      <w:pPr>
        <w:jc w:val="both"/>
        <w:rPr>
          <w:rFonts w:ascii="Arial" w:hAnsi="Arial" w:cs="Arial"/>
          <w:szCs w:val="24"/>
          <w:lang w:val="en-US"/>
        </w:rPr>
      </w:pPr>
      <w:r w:rsidRPr="0084698B">
        <w:rPr>
          <w:rFonts w:ascii="Arial" w:hAnsi="Arial" w:cs="Arial"/>
          <w:b/>
          <w:szCs w:val="24"/>
          <w:lang w:val="en-US"/>
        </w:rPr>
        <w:t xml:space="preserve">Figure </w:t>
      </w:r>
      <w:r w:rsidR="00625A53" w:rsidRPr="0084698B">
        <w:rPr>
          <w:rFonts w:ascii="Arial" w:hAnsi="Arial" w:cs="Arial"/>
          <w:b/>
          <w:szCs w:val="24"/>
          <w:lang w:val="en-US"/>
        </w:rPr>
        <w:t>1</w:t>
      </w:r>
      <w:r w:rsidRPr="0084698B">
        <w:rPr>
          <w:rFonts w:ascii="Arial" w:hAnsi="Arial" w:cs="Arial"/>
          <w:szCs w:val="24"/>
          <w:lang w:val="en-US"/>
        </w:rPr>
        <w:t>: qNMR spectrum indicating the protons</w:t>
      </w:r>
      <w:r w:rsidR="00BB65A6" w:rsidRPr="0084698B">
        <w:rPr>
          <w:rFonts w:ascii="Arial" w:hAnsi="Arial" w:cs="Arial"/>
          <w:szCs w:val="24"/>
          <w:lang w:val="en-US"/>
        </w:rPr>
        <w:t xml:space="preserve"> (in red)</w:t>
      </w:r>
      <w:r w:rsidRPr="0084698B">
        <w:rPr>
          <w:rFonts w:ascii="Arial" w:hAnsi="Arial" w:cs="Arial"/>
          <w:szCs w:val="24"/>
          <w:lang w:val="en-US"/>
        </w:rPr>
        <w:t xml:space="preserve"> utilized for the quantification of </w:t>
      </w:r>
      <w:r w:rsidR="003B3E8C" w:rsidRPr="0084698B">
        <w:rPr>
          <w:rFonts w:ascii="Arial" w:hAnsi="Arial" w:cs="Arial"/>
          <w:szCs w:val="24"/>
          <w:lang w:val="en-US"/>
        </w:rPr>
        <w:t>Phenytoin</w:t>
      </w:r>
    </w:p>
    <w:p w14:paraId="2D69A030" w14:textId="6F2444B0" w:rsidR="00635C49" w:rsidRPr="0084698B" w:rsidRDefault="00635C49" w:rsidP="00B32D1E">
      <w:pPr>
        <w:jc w:val="both"/>
        <w:rPr>
          <w:rFonts w:ascii="Arial" w:hAnsi="Arial" w:cs="Arial"/>
          <w:szCs w:val="24"/>
          <w:lang w:val="en-US"/>
        </w:rPr>
      </w:pPr>
    </w:p>
    <w:p w14:paraId="52E077DF" w14:textId="77777777" w:rsidR="00D41019" w:rsidRPr="0084698B" w:rsidRDefault="00D41019" w:rsidP="00B32D1E">
      <w:pPr>
        <w:jc w:val="both"/>
        <w:rPr>
          <w:rFonts w:ascii="Arial" w:hAnsi="Arial" w:cs="Arial"/>
          <w:szCs w:val="24"/>
          <w:lang w:val="en-US"/>
        </w:rPr>
      </w:pPr>
    </w:p>
    <w:p w14:paraId="6C5B281F" w14:textId="76320096" w:rsidR="00635C49" w:rsidRPr="0084698B" w:rsidRDefault="004A268E" w:rsidP="00B32D1E">
      <w:pPr>
        <w:jc w:val="both"/>
        <w:rPr>
          <w:rFonts w:ascii="Arial" w:hAnsi="Arial" w:cs="Arial"/>
          <w:szCs w:val="24"/>
          <w:lang w:val="en-US"/>
        </w:rPr>
      </w:pPr>
      <w:r w:rsidRPr="0084698B">
        <w:rPr>
          <w:rFonts w:ascii="Arial" w:hAnsi="Arial" w:cs="Arial"/>
          <w:noProof/>
          <w:szCs w:val="24"/>
          <w:lang w:val="en-US"/>
        </w:rPr>
        <w:lastRenderedPageBreak/>
        <w:drawing>
          <wp:inline distT="0" distB="0" distL="0" distR="0" wp14:anchorId="774D8375" wp14:editId="07FECFF5">
            <wp:extent cx="5761355" cy="263334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1240A" w14:textId="3077F52B" w:rsidR="00184966" w:rsidRPr="0084698B" w:rsidRDefault="00635C49" w:rsidP="00B32D1E">
      <w:pPr>
        <w:jc w:val="both"/>
        <w:rPr>
          <w:rFonts w:ascii="Arial" w:hAnsi="Arial" w:cs="Arial"/>
          <w:szCs w:val="24"/>
          <w:lang w:val="en-US"/>
        </w:rPr>
      </w:pPr>
      <w:r w:rsidRPr="0084698B">
        <w:rPr>
          <w:rFonts w:ascii="Arial" w:hAnsi="Arial" w:cs="Arial"/>
          <w:b/>
          <w:szCs w:val="24"/>
          <w:lang w:val="en-US"/>
        </w:rPr>
        <w:t xml:space="preserve">Figure </w:t>
      </w:r>
      <w:r w:rsidR="00625A53" w:rsidRPr="0084698B">
        <w:rPr>
          <w:rFonts w:ascii="Arial" w:hAnsi="Arial" w:cs="Arial"/>
          <w:b/>
          <w:szCs w:val="24"/>
          <w:lang w:val="en-US"/>
        </w:rPr>
        <w:t>2</w:t>
      </w:r>
      <w:r w:rsidRPr="0084698B">
        <w:rPr>
          <w:rFonts w:ascii="Arial" w:hAnsi="Arial" w:cs="Arial"/>
          <w:szCs w:val="24"/>
          <w:lang w:val="en-US"/>
        </w:rPr>
        <w:t xml:space="preserve">: Overlay of the </w:t>
      </w:r>
      <w:proofErr w:type="gramStart"/>
      <w:r w:rsidRPr="0084698B">
        <w:rPr>
          <w:rFonts w:ascii="Arial" w:hAnsi="Arial" w:cs="Arial"/>
          <w:szCs w:val="24"/>
          <w:lang w:val="en-US"/>
        </w:rPr>
        <w:t xml:space="preserve">6 </w:t>
      </w:r>
      <w:r w:rsidR="004A268E" w:rsidRPr="0084698B">
        <w:rPr>
          <w:rFonts w:ascii="Arial" w:hAnsi="Arial" w:cs="Arial"/>
          <w:szCs w:val="24"/>
          <w:lang w:val="en-US"/>
        </w:rPr>
        <w:t>qNMR</w:t>
      </w:r>
      <w:proofErr w:type="gramEnd"/>
      <w:r w:rsidR="004A268E" w:rsidRPr="0084698B">
        <w:rPr>
          <w:rFonts w:ascii="Arial" w:hAnsi="Arial" w:cs="Arial"/>
          <w:szCs w:val="24"/>
          <w:lang w:val="en-US"/>
        </w:rPr>
        <w:t xml:space="preserve"> </w:t>
      </w:r>
      <w:r w:rsidRPr="0084698B">
        <w:rPr>
          <w:rFonts w:ascii="Arial" w:hAnsi="Arial" w:cs="Arial"/>
          <w:szCs w:val="24"/>
          <w:lang w:val="en-US"/>
        </w:rPr>
        <w:t>spectra (</w:t>
      </w:r>
      <w:r w:rsidR="003B3E8C" w:rsidRPr="0084698B">
        <w:rPr>
          <w:rFonts w:ascii="Arial" w:hAnsi="Arial" w:cs="Arial"/>
          <w:szCs w:val="24"/>
          <w:lang w:val="en-US"/>
        </w:rPr>
        <w:t>Phenytoin</w:t>
      </w:r>
      <w:r w:rsidRPr="0084698B">
        <w:rPr>
          <w:rFonts w:ascii="Arial" w:hAnsi="Arial" w:cs="Arial"/>
          <w:szCs w:val="24"/>
          <w:lang w:val="en-US"/>
        </w:rPr>
        <w:t>) acquired under the afore-mentioned quantitative conditions.</w:t>
      </w:r>
    </w:p>
    <w:p w14:paraId="05053AEE" w14:textId="5AFA19F5" w:rsidR="001D2236" w:rsidRPr="0084698B" w:rsidRDefault="001D2236" w:rsidP="00B32D1E">
      <w:pPr>
        <w:jc w:val="both"/>
        <w:rPr>
          <w:rFonts w:ascii="Arial" w:hAnsi="Arial" w:cs="Arial"/>
          <w:szCs w:val="24"/>
          <w:lang w:val="en-US"/>
        </w:rPr>
      </w:pPr>
    </w:p>
    <w:p w14:paraId="47C2BC8C" w14:textId="77777777" w:rsidR="001D2236" w:rsidRPr="0084698B" w:rsidRDefault="001D2236" w:rsidP="00B32D1E">
      <w:pPr>
        <w:jc w:val="both"/>
        <w:rPr>
          <w:rFonts w:ascii="Arial" w:hAnsi="Arial" w:cs="Arial"/>
          <w:szCs w:val="24"/>
          <w:lang w:val="en-US"/>
        </w:rPr>
      </w:pPr>
    </w:p>
    <w:p w14:paraId="7DE61F68" w14:textId="08D1C24D" w:rsidR="00184966" w:rsidRPr="0084698B" w:rsidRDefault="004A268E" w:rsidP="00B32D1E">
      <w:pPr>
        <w:jc w:val="both"/>
        <w:rPr>
          <w:rFonts w:ascii="Arial" w:hAnsi="Arial" w:cs="Arial"/>
          <w:b/>
          <w:szCs w:val="24"/>
          <w:lang w:val="en-US"/>
        </w:rPr>
      </w:pPr>
      <w:r w:rsidRPr="0084698B">
        <w:rPr>
          <w:rFonts w:ascii="Arial" w:hAnsi="Arial" w:cs="Arial"/>
          <w:b/>
          <w:noProof/>
          <w:szCs w:val="24"/>
          <w:lang w:val="en-US"/>
        </w:rPr>
        <w:drawing>
          <wp:inline distT="0" distB="0" distL="0" distR="0" wp14:anchorId="7217A8FC" wp14:editId="2F646443">
            <wp:extent cx="5761355" cy="2587625"/>
            <wp:effectExtent l="0" t="0" r="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3D527" w14:textId="77E02780" w:rsidR="00184966" w:rsidRPr="0084698B" w:rsidRDefault="00184966" w:rsidP="00B32D1E">
      <w:pPr>
        <w:jc w:val="both"/>
        <w:rPr>
          <w:rFonts w:ascii="Arial" w:hAnsi="Arial" w:cs="Arial"/>
          <w:szCs w:val="24"/>
          <w:lang w:val="en-US"/>
        </w:rPr>
      </w:pPr>
      <w:r w:rsidRPr="0084698B">
        <w:rPr>
          <w:rFonts w:ascii="Arial" w:hAnsi="Arial" w:cs="Arial"/>
          <w:b/>
          <w:szCs w:val="24"/>
          <w:lang w:val="en-US"/>
        </w:rPr>
        <w:t xml:space="preserve">Figure 3: </w:t>
      </w:r>
      <w:r w:rsidR="004A268E" w:rsidRPr="0084698B">
        <w:rPr>
          <w:rFonts w:ascii="Arial" w:hAnsi="Arial" w:cs="Arial"/>
          <w:szCs w:val="24"/>
          <w:lang w:val="en-US"/>
        </w:rPr>
        <w:t xml:space="preserve">2D-TOCSY </w:t>
      </w:r>
      <w:r w:rsidRPr="0084698B">
        <w:rPr>
          <w:rFonts w:ascii="Arial" w:hAnsi="Arial" w:cs="Arial"/>
          <w:szCs w:val="24"/>
          <w:lang w:val="en-US"/>
        </w:rPr>
        <w:t xml:space="preserve">spectrum of </w:t>
      </w:r>
      <w:r w:rsidR="003B3E8C" w:rsidRPr="0084698B">
        <w:rPr>
          <w:rFonts w:ascii="Arial" w:hAnsi="Arial" w:cs="Arial"/>
          <w:szCs w:val="24"/>
          <w:lang w:val="en-US"/>
        </w:rPr>
        <w:t>Phenytoin</w:t>
      </w:r>
      <w:r w:rsidRPr="0084698B">
        <w:rPr>
          <w:rFonts w:ascii="Arial" w:hAnsi="Arial" w:cs="Arial"/>
          <w:szCs w:val="24"/>
          <w:lang w:val="en-US"/>
        </w:rPr>
        <w:t xml:space="preserve"> showing the coupling </w:t>
      </w:r>
      <w:r w:rsidR="004A268E" w:rsidRPr="0084698B">
        <w:rPr>
          <w:rFonts w:ascii="Arial" w:hAnsi="Arial" w:cs="Arial"/>
          <w:szCs w:val="24"/>
          <w:lang w:val="en-US"/>
        </w:rPr>
        <w:t>of the quantitative resonance.</w:t>
      </w:r>
    </w:p>
    <w:p w14:paraId="00B6D18C" w14:textId="20C5335C" w:rsidR="00184966" w:rsidRPr="0084698B" w:rsidRDefault="00184966" w:rsidP="00B32D1E">
      <w:pPr>
        <w:jc w:val="both"/>
        <w:rPr>
          <w:rFonts w:ascii="Arial" w:hAnsi="Arial" w:cs="Arial"/>
          <w:szCs w:val="24"/>
          <w:lang w:val="en-US"/>
        </w:rPr>
      </w:pPr>
    </w:p>
    <w:p w14:paraId="7B127283" w14:textId="5BDF3A84" w:rsidR="00184966" w:rsidRPr="0084698B" w:rsidRDefault="00184966" w:rsidP="00B32D1E">
      <w:pPr>
        <w:jc w:val="both"/>
        <w:rPr>
          <w:rFonts w:ascii="Arial" w:hAnsi="Arial" w:cs="Arial"/>
          <w:szCs w:val="24"/>
          <w:lang w:val="en-US"/>
        </w:rPr>
      </w:pPr>
    </w:p>
    <w:sectPr w:rsidR="00184966" w:rsidRPr="0084698B" w:rsidSect="00BE7E8B">
      <w:headerReference w:type="default" r:id="rId13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A3910" w14:textId="77777777" w:rsidR="00153D03" w:rsidRDefault="00153D03" w:rsidP="009A5294">
      <w:pPr>
        <w:spacing w:after="0" w:line="240" w:lineRule="auto"/>
      </w:pPr>
      <w:r>
        <w:separator/>
      </w:r>
    </w:p>
  </w:endnote>
  <w:endnote w:type="continuationSeparator" w:id="0">
    <w:p w14:paraId="2F58609D" w14:textId="77777777" w:rsidR="00153D03" w:rsidRDefault="00153D03" w:rsidP="009A5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Book">
    <w:altName w:val="Times New Roman"/>
    <w:panose1 w:val="00000000000000000000"/>
    <w:charset w:val="00"/>
    <w:family w:val="modern"/>
    <w:notTrueType/>
    <w:pitch w:val="variable"/>
    <w:sig w:usb0="00000001" w:usb1="4000005B" w:usb2="00000000" w:usb3="00000000" w:csb0="000001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C39CA" w14:textId="77777777" w:rsidR="00153D03" w:rsidRDefault="00153D03" w:rsidP="009A5294">
      <w:pPr>
        <w:spacing w:after="0" w:line="240" w:lineRule="auto"/>
      </w:pPr>
      <w:r>
        <w:separator/>
      </w:r>
    </w:p>
  </w:footnote>
  <w:footnote w:type="continuationSeparator" w:id="0">
    <w:p w14:paraId="70FA403F" w14:textId="77777777" w:rsidR="00153D03" w:rsidRDefault="00153D03" w:rsidP="009A5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A3CE" w14:textId="4FDBEB84" w:rsidR="00C45383" w:rsidRPr="00C45383" w:rsidRDefault="00D6783D" w:rsidP="00C45383">
    <w:pPr>
      <w:pStyle w:val="Header"/>
      <w:spacing w:before="60" w:after="60"/>
      <w:rPr>
        <w:rFonts w:ascii="Arial" w:hAnsi="Arial" w:cs="Arial"/>
        <w:szCs w:val="16"/>
        <w:lang w:val="en-US"/>
      </w:rPr>
    </w:pPr>
    <w:r>
      <w:rPr>
        <w:rFonts w:ascii="Arial" w:hAnsi="Arial" w:cs="Arial"/>
        <w:szCs w:val="16"/>
        <w:lang w:val="en-US"/>
      </w:rPr>
      <w:t>Supplemental material 3</w:t>
    </w:r>
    <w:r w:rsidRPr="00C45383">
      <w:rPr>
        <w:rFonts w:ascii="Arial" w:hAnsi="Arial" w:cs="Arial"/>
        <w:szCs w:val="16"/>
        <w:lang w:val="en-US"/>
      </w:rPr>
      <w:t xml:space="preserve"> – total and free phenytoin</w:t>
    </w:r>
    <w:r w:rsidR="00C45383" w:rsidRPr="00C45383">
      <w:rPr>
        <w:rFonts w:ascii="Arial" w:hAnsi="Arial" w:cs="Arial"/>
        <w:szCs w:val="16"/>
        <w:lang w:val="en-US"/>
      </w:rPr>
      <w:tab/>
      <w:t xml:space="preserve">Page </w:t>
    </w:r>
    <w:r w:rsidR="00C45383" w:rsidRPr="00C45383">
      <w:rPr>
        <w:rFonts w:ascii="Arial" w:hAnsi="Arial" w:cs="Arial"/>
        <w:szCs w:val="16"/>
      </w:rPr>
      <w:fldChar w:fldCharType="begin"/>
    </w:r>
    <w:r w:rsidR="00C45383" w:rsidRPr="00C45383">
      <w:rPr>
        <w:rFonts w:ascii="Arial" w:hAnsi="Arial" w:cs="Arial"/>
        <w:szCs w:val="16"/>
        <w:lang w:val="en-US"/>
      </w:rPr>
      <w:instrText>PAGE  \* Arabic  \* MERGEFORMAT</w:instrText>
    </w:r>
    <w:r w:rsidR="00C45383" w:rsidRPr="00C45383">
      <w:rPr>
        <w:rFonts w:ascii="Arial" w:hAnsi="Arial" w:cs="Arial"/>
        <w:szCs w:val="16"/>
      </w:rPr>
      <w:fldChar w:fldCharType="separate"/>
    </w:r>
    <w:r w:rsidR="00A82C62">
      <w:rPr>
        <w:rFonts w:ascii="Arial" w:hAnsi="Arial" w:cs="Arial"/>
        <w:noProof/>
        <w:szCs w:val="16"/>
        <w:lang w:val="en-US"/>
      </w:rPr>
      <w:t>1</w:t>
    </w:r>
    <w:r w:rsidR="00C45383" w:rsidRPr="00C45383">
      <w:rPr>
        <w:rFonts w:ascii="Arial" w:hAnsi="Arial" w:cs="Arial"/>
        <w:szCs w:val="16"/>
      </w:rPr>
      <w:fldChar w:fldCharType="end"/>
    </w:r>
    <w:r w:rsidR="00C45383" w:rsidRPr="00C45383">
      <w:rPr>
        <w:rFonts w:ascii="Arial" w:hAnsi="Arial" w:cs="Arial"/>
        <w:szCs w:val="16"/>
        <w:lang w:val="en-US"/>
      </w:rPr>
      <w:t xml:space="preserve"> (</w:t>
    </w:r>
    <w:r w:rsidR="00C45383" w:rsidRPr="00C45383">
      <w:rPr>
        <w:rFonts w:ascii="Arial" w:hAnsi="Arial" w:cs="Arial"/>
        <w:szCs w:val="16"/>
      </w:rPr>
      <w:fldChar w:fldCharType="begin"/>
    </w:r>
    <w:r w:rsidR="00C45383" w:rsidRPr="00C45383">
      <w:rPr>
        <w:rFonts w:ascii="Arial" w:hAnsi="Arial" w:cs="Arial"/>
        <w:szCs w:val="16"/>
        <w:lang w:val="en-US"/>
      </w:rPr>
      <w:instrText>NUMPAGES  \* Arabic  \* MERGEFORMAT</w:instrText>
    </w:r>
    <w:r w:rsidR="00C45383" w:rsidRPr="00C45383">
      <w:rPr>
        <w:rFonts w:ascii="Arial" w:hAnsi="Arial" w:cs="Arial"/>
        <w:szCs w:val="16"/>
      </w:rPr>
      <w:fldChar w:fldCharType="separate"/>
    </w:r>
    <w:r w:rsidR="00A82C62">
      <w:rPr>
        <w:rFonts w:ascii="Arial" w:hAnsi="Arial" w:cs="Arial"/>
        <w:noProof/>
        <w:szCs w:val="16"/>
        <w:lang w:val="en-US"/>
      </w:rPr>
      <w:t>5</w:t>
    </w:r>
    <w:r w:rsidR="00C45383" w:rsidRPr="00C45383">
      <w:rPr>
        <w:rFonts w:ascii="Arial" w:hAnsi="Arial" w:cs="Arial"/>
        <w:szCs w:val="16"/>
      </w:rPr>
      <w:fldChar w:fldCharType="end"/>
    </w:r>
    <w:r w:rsidR="00C45383" w:rsidRPr="00C45383">
      <w:rPr>
        <w:rFonts w:ascii="Arial" w:hAnsi="Arial" w:cs="Arial"/>
        <w:szCs w:val="16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1A0"/>
    <w:multiLevelType w:val="multilevel"/>
    <w:tmpl w:val="C58C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C1D01"/>
    <w:multiLevelType w:val="hybridMultilevel"/>
    <w:tmpl w:val="21D43818"/>
    <w:lvl w:ilvl="0" w:tplc="9AD6A8B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D1108"/>
    <w:multiLevelType w:val="multilevel"/>
    <w:tmpl w:val="499A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F4"/>
    <w:rsid w:val="00002D64"/>
    <w:rsid w:val="0003711E"/>
    <w:rsid w:val="000600A2"/>
    <w:rsid w:val="0007109D"/>
    <w:rsid w:val="00071EDA"/>
    <w:rsid w:val="00074672"/>
    <w:rsid w:val="000828C5"/>
    <w:rsid w:val="00087645"/>
    <w:rsid w:val="00092DDF"/>
    <w:rsid w:val="000A3120"/>
    <w:rsid w:val="000A5B1C"/>
    <w:rsid w:val="00111DAE"/>
    <w:rsid w:val="001456F4"/>
    <w:rsid w:val="00153D03"/>
    <w:rsid w:val="00184966"/>
    <w:rsid w:val="001B084F"/>
    <w:rsid w:val="001D2236"/>
    <w:rsid w:val="001E1826"/>
    <w:rsid w:val="001F1714"/>
    <w:rsid w:val="00205C47"/>
    <w:rsid w:val="00225B82"/>
    <w:rsid w:val="0025311F"/>
    <w:rsid w:val="002547F7"/>
    <w:rsid w:val="0027088E"/>
    <w:rsid w:val="00271719"/>
    <w:rsid w:val="00271B59"/>
    <w:rsid w:val="002A3730"/>
    <w:rsid w:val="002C0350"/>
    <w:rsid w:val="002C39D6"/>
    <w:rsid w:val="002F547A"/>
    <w:rsid w:val="002F59DC"/>
    <w:rsid w:val="003512E8"/>
    <w:rsid w:val="003579FF"/>
    <w:rsid w:val="00364C87"/>
    <w:rsid w:val="0036669F"/>
    <w:rsid w:val="003A0301"/>
    <w:rsid w:val="003B3E8C"/>
    <w:rsid w:val="003C433F"/>
    <w:rsid w:val="003D2537"/>
    <w:rsid w:val="003E0810"/>
    <w:rsid w:val="003F3B9F"/>
    <w:rsid w:val="00423C70"/>
    <w:rsid w:val="004519D4"/>
    <w:rsid w:val="00476B71"/>
    <w:rsid w:val="004A268E"/>
    <w:rsid w:val="004A4D0D"/>
    <w:rsid w:val="00506A90"/>
    <w:rsid w:val="005128D3"/>
    <w:rsid w:val="00540220"/>
    <w:rsid w:val="005624E2"/>
    <w:rsid w:val="005626B7"/>
    <w:rsid w:val="00576F41"/>
    <w:rsid w:val="00583125"/>
    <w:rsid w:val="0058493C"/>
    <w:rsid w:val="00587C6D"/>
    <w:rsid w:val="00591A4F"/>
    <w:rsid w:val="005D466B"/>
    <w:rsid w:val="005E1DFB"/>
    <w:rsid w:val="005F2E31"/>
    <w:rsid w:val="006018E4"/>
    <w:rsid w:val="00604F0F"/>
    <w:rsid w:val="00607D68"/>
    <w:rsid w:val="006145FB"/>
    <w:rsid w:val="00625A53"/>
    <w:rsid w:val="00635C49"/>
    <w:rsid w:val="00652B91"/>
    <w:rsid w:val="006C0194"/>
    <w:rsid w:val="006C652C"/>
    <w:rsid w:val="006D1AE0"/>
    <w:rsid w:val="0071559E"/>
    <w:rsid w:val="0071580A"/>
    <w:rsid w:val="0075602C"/>
    <w:rsid w:val="00757A46"/>
    <w:rsid w:val="0077244E"/>
    <w:rsid w:val="00774B0A"/>
    <w:rsid w:val="007B09B0"/>
    <w:rsid w:val="007B14EB"/>
    <w:rsid w:val="007C0AE0"/>
    <w:rsid w:val="007C2D68"/>
    <w:rsid w:val="007F1A8E"/>
    <w:rsid w:val="0084698B"/>
    <w:rsid w:val="008820FF"/>
    <w:rsid w:val="008B4892"/>
    <w:rsid w:val="008E55F6"/>
    <w:rsid w:val="009131AB"/>
    <w:rsid w:val="00917D97"/>
    <w:rsid w:val="00923EE7"/>
    <w:rsid w:val="00927656"/>
    <w:rsid w:val="00987A7B"/>
    <w:rsid w:val="00987AB1"/>
    <w:rsid w:val="009A5294"/>
    <w:rsid w:val="009A6248"/>
    <w:rsid w:val="009E1CA0"/>
    <w:rsid w:val="009F7694"/>
    <w:rsid w:val="00A052F3"/>
    <w:rsid w:val="00A364D7"/>
    <w:rsid w:val="00A63B97"/>
    <w:rsid w:val="00A715E6"/>
    <w:rsid w:val="00A806C7"/>
    <w:rsid w:val="00A82C62"/>
    <w:rsid w:val="00A858FD"/>
    <w:rsid w:val="00AA7285"/>
    <w:rsid w:val="00AD08C7"/>
    <w:rsid w:val="00AD6BE3"/>
    <w:rsid w:val="00B27A89"/>
    <w:rsid w:val="00B32D1E"/>
    <w:rsid w:val="00B848EE"/>
    <w:rsid w:val="00B86DA3"/>
    <w:rsid w:val="00BB12AE"/>
    <w:rsid w:val="00BB65A6"/>
    <w:rsid w:val="00BD0955"/>
    <w:rsid w:val="00BD1747"/>
    <w:rsid w:val="00BE7E8B"/>
    <w:rsid w:val="00BF233D"/>
    <w:rsid w:val="00BF58BC"/>
    <w:rsid w:val="00C06822"/>
    <w:rsid w:val="00C45383"/>
    <w:rsid w:val="00CA500B"/>
    <w:rsid w:val="00CA5A88"/>
    <w:rsid w:val="00CC1672"/>
    <w:rsid w:val="00CF5720"/>
    <w:rsid w:val="00D104EB"/>
    <w:rsid w:val="00D11427"/>
    <w:rsid w:val="00D25C26"/>
    <w:rsid w:val="00D33966"/>
    <w:rsid w:val="00D407B8"/>
    <w:rsid w:val="00D41019"/>
    <w:rsid w:val="00D660AF"/>
    <w:rsid w:val="00D6783D"/>
    <w:rsid w:val="00D87EB1"/>
    <w:rsid w:val="00D926AC"/>
    <w:rsid w:val="00DA149A"/>
    <w:rsid w:val="00DB2790"/>
    <w:rsid w:val="00DD6576"/>
    <w:rsid w:val="00DE334E"/>
    <w:rsid w:val="00DF67B7"/>
    <w:rsid w:val="00E1009C"/>
    <w:rsid w:val="00E149AD"/>
    <w:rsid w:val="00E201D3"/>
    <w:rsid w:val="00E372AA"/>
    <w:rsid w:val="00E464D8"/>
    <w:rsid w:val="00E51A8A"/>
    <w:rsid w:val="00E57BBC"/>
    <w:rsid w:val="00E62A49"/>
    <w:rsid w:val="00E82987"/>
    <w:rsid w:val="00E93E56"/>
    <w:rsid w:val="00E95D33"/>
    <w:rsid w:val="00EB3478"/>
    <w:rsid w:val="00F00E1F"/>
    <w:rsid w:val="00F0382A"/>
    <w:rsid w:val="00F25E5E"/>
    <w:rsid w:val="00F76F86"/>
    <w:rsid w:val="00F86782"/>
    <w:rsid w:val="00FA1156"/>
    <w:rsid w:val="00FB1551"/>
    <w:rsid w:val="00FB2EA9"/>
    <w:rsid w:val="00FD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31573"/>
  <w15:chartTrackingRefBased/>
  <w15:docId w15:val="{4F1166AA-3C49-4047-A9F0-FC4262FA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456F4"/>
    <w:pPr>
      <w:autoSpaceDE w:val="0"/>
      <w:autoSpaceDN w:val="0"/>
      <w:adjustRightInd w:val="0"/>
      <w:spacing w:after="0" w:line="240" w:lineRule="auto"/>
    </w:pPr>
    <w:rPr>
      <w:rFonts w:ascii="Gotham Book" w:hAnsi="Gotham Book" w:cs="Gotham Book"/>
      <w:color w:val="000000"/>
      <w:sz w:val="24"/>
      <w:szCs w:val="24"/>
    </w:rPr>
  </w:style>
  <w:style w:type="character" w:customStyle="1" w:styleId="pagecontents">
    <w:name w:val="pagecontents"/>
    <w:basedOn w:val="DefaultParagraphFont"/>
    <w:rsid w:val="00CF5720"/>
  </w:style>
  <w:style w:type="paragraph" w:styleId="BalloonText">
    <w:name w:val="Balloon Text"/>
    <w:basedOn w:val="Normal"/>
    <w:link w:val="BalloonTextChar"/>
    <w:uiPriority w:val="99"/>
    <w:semiHidden/>
    <w:unhideWhenUsed/>
    <w:rsid w:val="00CF5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72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F5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57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5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72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D6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074672"/>
    <w:rPr>
      <w:color w:val="9454C3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00E1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00E1F"/>
    <w:rPr>
      <w:color w:val="3EBBF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294"/>
  </w:style>
  <w:style w:type="paragraph" w:styleId="Footer">
    <w:name w:val="footer"/>
    <w:basedOn w:val="Normal"/>
    <w:link w:val="FooterChar"/>
    <w:uiPriority w:val="99"/>
    <w:unhideWhenUsed/>
    <w:rsid w:val="009A52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294"/>
  </w:style>
  <w:style w:type="table" w:customStyle="1" w:styleId="HelleListe1">
    <w:name w:val="Helle Liste1"/>
    <w:basedOn w:val="TableNormal"/>
    <w:next w:val="LightList"/>
    <w:uiPriority w:val="61"/>
    <w:rsid w:val="003F3B9F"/>
    <w:pPr>
      <w:spacing w:after="0" w:line="240" w:lineRule="auto"/>
    </w:pPr>
    <w:rPr>
      <w:rFonts w:eastAsia="DengXian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F3B9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PlainTable2">
    <w:name w:val="Plain Table 2"/>
    <w:basedOn w:val="TableNormal"/>
    <w:uiPriority w:val="42"/>
    <w:rsid w:val="00C068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aragraph">
    <w:name w:val="paragraph"/>
    <w:basedOn w:val="Normal"/>
    <w:rsid w:val="00625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625A53"/>
  </w:style>
  <w:style w:type="character" w:customStyle="1" w:styleId="eop">
    <w:name w:val="eop"/>
    <w:basedOn w:val="DefaultParagraphFont"/>
    <w:rsid w:val="00625A53"/>
  </w:style>
  <w:style w:type="table" w:styleId="TableGrid">
    <w:name w:val="Table Grid"/>
    <w:basedOn w:val="TableNormal"/>
    <w:uiPriority w:val="59"/>
    <w:rsid w:val="009A6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538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6783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C03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dith.taibon@roche.com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683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Appelt, Katharina</dc:creator>
  <cp:keywords/>
  <dc:description/>
  <cp:lastModifiedBy>Schierscher, Tobias {DSRR~PENZBERG}</cp:lastModifiedBy>
  <cp:revision>45</cp:revision>
  <cp:lastPrinted>2019-07-10T11:06:00Z</cp:lastPrinted>
  <dcterms:created xsi:type="dcterms:W3CDTF">2022-03-27T09:17:00Z</dcterms:created>
  <dcterms:modified xsi:type="dcterms:W3CDTF">2025-02-17T09:51:00Z</dcterms:modified>
</cp:coreProperties>
</file>