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C4642" w14:textId="77777777" w:rsidR="003409D8" w:rsidRDefault="00000000">
      <w:pPr>
        <w:jc w:val="center"/>
        <w:rPr>
          <w:color w:val="0000FF"/>
        </w:rPr>
      </w:pPr>
      <w:r>
        <w:t xml:space="preserve">Table </w:t>
      </w:r>
      <w:r>
        <w:rPr>
          <w:rFonts w:hint="eastAsia"/>
        </w:rPr>
        <w:t>S</w:t>
      </w:r>
      <w:r>
        <w:t>1: Results of QIs from 201</w:t>
      </w:r>
      <w:r>
        <w:rPr>
          <w:rFonts w:hint="eastAsia"/>
        </w:rPr>
        <w:t>8</w:t>
      </w:r>
      <w:r>
        <w:t xml:space="preserve"> to 2023 expressed as percentages,</w:t>
      </w:r>
      <w:r>
        <w:rPr>
          <w:rFonts w:hint="eastAsia"/>
        </w:rPr>
        <w:t xml:space="preserve"> </w:t>
      </w:r>
      <w:r>
        <w:t>sigma</w:t>
      </w:r>
      <w:r>
        <w:rPr>
          <w:rFonts w:hint="eastAsia"/>
        </w:rPr>
        <w:t>,</w:t>
      </w:r>
      <w:r>
        <w:t xml:space="preserve"> and</w:t>
      </w:r>
      <w:r>
        <w:rPr>
          <w:rFonts w:hint="eastAsia"/>
        </w:rPr>
        <w:t xml:space="preserve"> TAT minutes</w:t>
      </w:r>
    </w:p>
    <w:tbl>
      <w:tblPr>
        <w:tblStyle w:val="a3"/>
        <w:tblpPr w:leftFromText="180" w:rightFromText="180" w:vertAnchor="text" w:horzAnchor="margin" w:tblpXSpec="center" w:tblpY="278"/>
        <w:tblW w:w="8858" w:type="dxa"/>
        <w:jc w:val="center"/>
        <w:tblLook w:val="04A0" w:firstRow="1" w:lastRow="0" w:firstColumn="1" w:lastColumn="0" w:noHBand="0" w:noVBand="1"/>
      </w:tblPr>
      <w:tblGrid>
        <w:gridCol w:w="2942"/>
        <w:gridCol w:w="1121"/>
        <w:gridCol w:w="874"/>
        <w:gridCol w:w="651"/>
        <w:gridCol w:w="746"/>
        <w:gridCol w:w="747"/>
        <w:gridCol w:w="575"/>
        <w:gridCol w:w="598"/>
        <w:gridCol w:w="604"/>
      </w:tblGrid>
      <w:tr w:rsidR="003409D8" w14:paraId="5CCEC31E" w14:textId="77777777">
        <w:trPr>
          <w:jc w:val="center"/>
        </w:trPr>
        <w:tc>
          <w:tcPr>
            <w:tcW w:w="2942" w:type="dxa"/>
            <w:vMerge w:val="restart"/>
            <w:tcBorders>
              <w:left w:val="nil"/>
              <w:right w:val="nil"/>
            </w:tcBorders>
            <w:vAlign w:val="center"/>
          </w:tcPr>
          <w:p w14:paraId="32E0476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Quality indicators</w:t>
            </w:r>
          </w:p>
        </w:tc>
        <w:tc>
          <w:tcPr>
            <w:tcW w:w="1121" w:type="dxa"/>
            <w:vMerge w:val="restart"/>
            <w:tcBorders>
              <w:left w:val="nil"/>
              <w:right w:val="nil"/>
            </w:tcBorders>
            <w:vAlign w:val="center"/>
          </w:tcPr>
          <w:p w14:paraId="611F930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Code</w:t>
            </w:r>
          </w:p>
        </w:tc>
        <w:tc>
          <w:tcPr>
            <w:tcW w:w="874" w:type="dxa"/>
            <w:vMerge w:val="restart"/>
            <w:tcBorders>
              <w:left w:val="nil"/>
              <w:right w:val="nil"/>
            </w:tcBorders>
            <w:vAlign w:val="center"/>
          </w:tcPr>
          <w:p w14:paraId="135778B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ear</w:t>
            </w:r>
          </w:p>
        </w:tc>
        <w:tc>
          <w:tcPr>
            <w:tcW w:w="3921" w:type="dxa"/>
            <w:gridSpan w:val="6"/>
            <w:tcBorders>
              <w:left w:val="nil"/>
              <w:right w:val="nil"/>
            </w:tcBorders>
          </w:tcPr>
          <w:p w14:paraId="1DBFA94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Results</w:t>
            </w:r>
          </w:p>
        </w:tc>
      </w:tr>
      <w:tr w:rsidR="003409D8" w14:paraId="79C173CE" w14:textId="77777777">
        <w:trPr>
          <w:jc w:val="center"/>
        </w:trPr>
        <w:tc>
          <w:tcPr>
            <w:tcW w:w="2942" w:type="dxa"/>
            <w:vMerge/>
            <w:tcBorders>
              <w:left w:val="nil"/>
              <w:right w:val="nil"/>
            </w:tcBorders>
          </w:tcPr>
          <w:p w14:paraId="03202F11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4BA5880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left w:val="nil"/>
              <w:right w:val="nil"/>
            </w:tcBorders>
          </w:tcPr>
          <w:p w14:paraId="7BE1D840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144" w:type="dxa"/>
            <w:gridSpan w:val="3"/>
            <w:tcBorders>
              <w:left w:val="nil"/>
              <w:right w:val="nil"/>
            </w:tcBorders>
          </w:tcPr>
          <w:p w14:paraId="2232177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Percentages, %</w:t>
            </w:r>
          </w:p>
        </w:tc>
        <w:tc>
          <w:tcPr>
            <w:tcW w:w="1777" w:type="dxa"/>
            <w:gridSpan w:val="3"/>
            <w:tcBorders>
              <w:left w:val="nil"/>
              <w:right w:val="nil"/>
            </w:tcBorders>
          </w:tcPr>
          <w:p w14:paraId="76BADD1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Sigma</w:t>
            </w:r>
          </w:p>
        </w:tc>
      </w:tr>
      <w:tr w:rsidR="003409D8" w14:paraId="3EED6657" w14:textId="77777777">
        <w:trPr>
          <w:jc w:val="center"/>
        </w:trPr>
        <w:tc>
          <w:tcPr>
            <w:tcW w:w="2942" w:type="dxa"/>
            <w:vMerge/>
            <w:tcBorders>
              <w:left w:val="nil"/>
              <w:right w:val="nil"/>
            </w:tcBorders>
          </w:tcPr>
          <w:p w14:paraId="0D8490C3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1B2441C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vMerge/>
            <w:tcBorders>
              <w:left w:val="nil"/>
              <w:right w:val="nil"/>
            </w:tcBorders>
          </w:tcPr>
          <w:p w14:paraId="1EEBB3A6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</w:tcPr>
          <w:p w14:paraId="5357BA1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5th</w:t>
            </w:r>
          </w:p>
        </w:tc>
        <w:tc>
          <w:tcPr>
            <w:tcW w:w="746" w:type="dxa"/>
            <w:tcBorders>
              <w:left w:val="nil"/>
              <w:right w:val="nil"/>
            </w:tcBorders>
          </w:tcPr>
          <w:p w14:paraId="678B464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0th</w:t>
            </w:r>
          </w:p>
        </w:tc>
        <w:tc>
          <w:tcPr>
            <w:tcW w:w="747" w:type="dxa"/>
            <w:tcBorders>
              <w:left w:val="nil"/>
              <w:right w:val="nil"/>
            </w:tcBorders>
          </w:tcPr>
          <w:p w14:paraId="6513A23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5th</w:t>
            </w:r>
          </w:p>
        </w:tc>
        <w:tc>
          <w:tcPr>
            <w:tcW w:w="575" w:type="dxa"/>
            <w:tcBorders>
              <w:left w:val="nil"/>
              <w:right w:val="nil"/>
            </w:tcBorders>
          </w:tcPr>
          <w:p w14:paraId="3D42764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5th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39BFCC3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0th</w:t>
            </w:r>
          </w:p>
        </w:tc>
        <w:tc>
          <w:tcPr>
            <w:tcW w:w="604" w:type="dxa"/>
            <w:tcBorders>
              <w:left w:val="nil"/>
              <w:right w:val="nil"/>
            </w:tcBorders>
          </w:tcPr>
          <w:p w14:paraId="0E0A5F0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5th</w:t>
            </w:r>
          </w:p>
        </w:tc>
      </w:tr>
      <w:tr w:rsidR="003409D8" w14:paraId="67694B33" w14:textId="77777777">
        <w:trPr>
          <w:jc w:val="center"/>
        </w:trPr>
        <w:tc>
          <w:tcPr>
            <w:tcW w:w="2942" w:type="dxa"/>
            <w:tcBorders>
              <w:left w:val="nil"/>
              <w:bottom w:val="nil"/>
              <w:right w:val="nil"/>
            </w:tcBorders>
          </w:tcPr>
          <w:p w14:paraId="347BF1A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Pre-analytical phase</w:t>
            </w:r>
          </w:p>
        </w:tc>
        <w:tc>
          <w:tcPr>
            <w:tcW w:w="1121" w:type="dxa"/>
            <w:tcBorders>
              <w:left w:val="nil"/>
              <w:bottom w:val="nil"/>
              <w:right w:val="nil"/>
            </w:tcBorders>
          </w:tcPr>
          <w:p w14:paraId="11F313B3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left w:val="nil"/>
              <w:bottom w:val="nil"/>
              <w:right w:val="nil"/>
            </w:tcBorders>
          </w:tcPr>
          <w:p w14:paraId="3547870E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bottom w:val="nil"/>
              <w:right w:val="nil"/>
            </w:tcBorders>
          </w:tcPr>
          <w:p w14:paraId="1414F370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left w:val="nil"/>
              <w:bottom w:val="nil"/>
              <w:right w:val="nil"/>
            </w:tcBorders>
          </w:tcPr>
          <w:p w14:paraId="02CBD0E1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nil"/>
              <w:bottom w:val="nil"/>
              <w:right w:val="nil"/>
            </w:tcBorders>
          </w:tcPr>
          <w:p w14:paraId="6018FC43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left w:val="nil"/>
              <w:bottom w:val="nil"/>
              <w:right w:val="nil"/>
            </w:tcBorders>
          </w:tcPr>
          <w:p w14:paraId="39927CD8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left w:val="nil"/>
              <w:bottom w:val="nil"/>
              <w:right w:val="nil"/>
            </w:tcBorders>
          </w:tcPr>
          <w:p w14:paraId="43CC4788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left w:val="nil"/>
              <w:bottom w:val="nil"/>
              <w:right w:val="nil"/>
            </w:tcBorders>
          </w:tcPr>
          <w:p w14:paraId="0EE0F6D0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3409D8" w14:paraId="29F00CC3" w14:textId="77777777">
        <w:trPr>
          <w:trHeight w:val="105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76C1DD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Incorrect sample type</w:t>
            </w:r>
          </w:p>
          <w:p w14:paraId="5FF8090F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samples of wrong or inappropriate type/total number of samples over the same period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4980731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Pre-</w:t>
            </w:r>
            <w:proofErr w:type="spellStart"/>
            <w:r>
              <w:rPr>
                <w:rFonts w:hint="eastAsia"/>
                <w:sz w:val="18"/>
                <w:szCs w:val="18"/>
              </w:rPr>
              <w:t>WroTy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FCD2A9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CE8349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335FB6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8FAEFB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DCA3F8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2F3086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096881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1F0FEC08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65AF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4F7CE865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5EC5C8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7A5BDB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C6B20A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D1132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3D82FC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7AEE8F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C2C6AF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6AE3F6F8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DEBD2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C0A8D1B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BD410C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194CFE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4F8A58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F26F3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CA0E4D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378333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550E16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7F1C401E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67E0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09DCF26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120C14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0A32D1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F05879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2FD3E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FE1C85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3CEC57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E7AFBD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3409D8" w14:paraId="0DDC23E8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D4B70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07DA828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FA8FE0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126BB0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5E2870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634FA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2F32B9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5DBC74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B78A19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3409D8" w14:paraId="34A94CC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5A2D1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0B815CFF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CD9639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ACED0E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B32071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47B66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F2D899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103A56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3EDCB9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409D8" w14:paraId="41A77406" w14:textId="77777777">
        <w:trPr>
          <w:trHeight w:val="105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F27894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Incorrect sample container</w:t>
            </w:r>
          </w:p>
          <w:p w14:paraId="3A08B842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samples collected in wrong container/ total number of samples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7B91846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Pre-</w:t>
            </w:r>
            <w:proofErr w:type="spellStart"/>
            <w:r>
              <w:rPr>
                <w:rFonts w:hint="eastAsia"/>
                <w:sz w:val="18"/>
                <w:szCs w:val="18"/>
              </w:rPr>
              <w:t>WroCo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92629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2DD847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730816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E05B8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C23219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ACD048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634C64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:rsidR="003409D8" w14:paraId="7BEEB4FD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1AE90A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36AFCD3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A71FC7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1EF954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F3ED78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DE3C8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0C466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9A9829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703E82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409D8" w14:paraId="301D07A1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23DB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E25FC87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255B49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CFDCDC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FCB81A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39353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6BB412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8BEEA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F439E4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409D8" w14:paraId="4C54FACC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BA778A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088D0FB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BC623F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B5DD0E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925286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8AFD1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C1B10E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564295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E92AF1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409D8" w14:paraId="48B12440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26495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ED8514B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BB3773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EF0A7E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1665B1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C1DC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E441EF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66511D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E6B629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3409D8" w14:paraId="1FD70C3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C8815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7D16DB7D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0EF586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91F22F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A8E06F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5AE47B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A02E9D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CD292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553184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:rsidR="003409D8" w14:paraId="37C86519" w14:textId="77777777">
        <w:trPr>
          <w:trHeight w:val="105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FBC10B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Incorrect fill level</w:t>
            </w:r>
          </w:p>
          <w:p w14:paraId="30298589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samples with unsatisfactory sample volume/ total number of samples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43F497A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Pre-</w:t>
            </w:r>
            <w:proofErr w:type="spellStart"/>
            <w:r>
              <w:rPr>
                <w:rFonts w:hint="eastAsia"/>
                <w:sz w:val="18"/>
                <w:szCs w:val="18"/>
              </w:rPr>
              <w:t>InsV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96A0AE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4310CB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8C1CFA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48073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C49C91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5B5020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C1B8BA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409D8" w14:paraId="365BFE2B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B401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F372558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1A0A37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AAD02C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A5126C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49570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69C889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E31C1C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5E4674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3A8D3F43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32818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69EE915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960C5C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0919EB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D82D0E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94585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C0E3DE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9698C2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13287B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:rsidR="003409D8" w14:paraId="3EBD9039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C0C7C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9BD005A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2C3351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5D9912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6A1283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9050D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E7A554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6261A0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EC034F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2C138692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2AB0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437820F5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29522A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E60589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133313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3F3995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34F803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BF5B7D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C9B478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7A13E201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E4CE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197A21A7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D69B95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BF7345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5A0A8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F79AD1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9F1868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1C192D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A2A769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</w:tr>
      <w:tr w:rsidR="003409D8" w14:paraId="25FE2D7A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D24330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Anticoagulant samples clotted</w:t>
            </w:r>
          </w:p>
          <w:p w14:paraId="086867FA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samples clotted/total number of samples with an anticoagulant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286985A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Pre-Clot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338914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C2B6E6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9370BB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C8F1A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AEA5CE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BFB7C6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9DFB3B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51B43B6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236B6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0DD00BA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971A80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847E0D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888AEA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EA233A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FA59EC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FC85EA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E509C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458757E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58D0A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C48E9B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43AC58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DB9BBA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960615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183FE0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FB468A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7204F1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D86556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4AA65C7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4388E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DE75C1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FC56A8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394740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13489E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9B872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49D0FB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871389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A9614B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7DE34BE9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3732B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FA0F09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C39C81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FBEC76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4F5274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F03BF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A3A1C0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252C89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CE6D0C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526D8CB6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E42BA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336B387A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3626A8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19C839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C7148E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1072C0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B30B50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69E898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B0E660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6ED9FE71" w14:textId="77777777">
        <w:trPr>
          <w:trHeight w:val="105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BBFE5A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Blood culture contamination</w:t>
            </w:r>
          </w:p>
          <w:p w14:paraId="7A19B389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contaminated blood culture samples/ total number of blood culture samples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47097DB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22995F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06A606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C00E9B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13085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732E86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70AEDF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95722A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</w:tr>
      <w:tr w:rsidR="003409D8" w14:paraId="3754C504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32CB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0D71F1A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7D1123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AB5C0A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9AC57E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3B50A3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355BC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B3C59A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548724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3409D8" w14:paraId="4145A07E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6FF4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F4BEB9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E99941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4D2EBA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AA65EF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B9553A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AB6795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55AED3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C4BC15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:rsidR="003409D8" w14:paraId="04BD0374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2AD2D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0E796D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F927EF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21C85F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B4B56B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49FD7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58CF83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C1C701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A03F43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409D8" w14:paraId="19B59879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3A3D6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F525E1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5F0E27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52BB82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945A03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20403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34C367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DD2BE8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8E3796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</w:tr>
      <w:tr w:rsidR="003409D8" w14:paraId="74C1154C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A71FF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34812D0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AAA370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F0D98D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7ADBB7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EFD76A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CBDEE3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D69608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EA8974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409D8" w14:paraId="01BD0DDB" w14:textId="77777777">
        <w:trPr>
          <w:trHeight w:val="105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5B0AE2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Pre-examination turnaround time (TAT)</w:t>
            </w:r>
          </w:p>
          <w:p w14:paraId="75BD46C2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90th percentile of time from sample collection to sample receipt (minutes)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7950655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C343D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(routine) </w:t>
            </w: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27CD137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97308A3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D1F575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667784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A7D3DE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3409D8" w14:paraId="3E7F6705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C947D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0D6400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622D9F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018(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28</w:t>
            </w:r>
            <w:proofErr w:type="gram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F7CFCA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F4C4D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12F6A5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30F01A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1BEC45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69BF666F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00FB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F88DF8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57498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019(routine) </w:t>
            </w: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386F0F8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AD7166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8839C7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C15CD9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B7D876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27C1389D" w14:textId="77777777">
        <w:trPr>
          <w:trHeight w:val="222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9942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46448DB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E0D6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30</w:t>
            </w:r>
            <w:proofErr w:type="gram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3544943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38B4EF4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260C8A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5FE694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C190A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1454E2C6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A5B17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195A7D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5219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020(routine)</w:t>
            </w:r>
            <w:r>
              <w:rPr>
                <w:rFonts w:hint="eastAsia"/>
                <w:sz w:val="18"/>
                <w:szCs w:val="18"/>
              </w:rPr>
              <w:t xml:space="preserve"> 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DF5D3E8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ACF1F8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6F888D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7A7101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F21876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1AB798F4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8C83A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4A42AB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08528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27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F53C66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BEF862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EFA887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C52388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950C58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6D449A42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737D3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9987AA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55ACA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021(routine</w:t>
            </w:r>
            <w:r>
              <w:rPr>
                <w:rFonts w:hint="eastAsia"/>
                <w:sz w:val="18"/>
                <w:szCs w:val="18"/>
              </w:rPr>
              <w:t>) 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798CB3A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BB953B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FCDD06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5BFC97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9A1BFB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4E516704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EBA7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AA3E44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A8164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30</w:t>
            </w:r>
            <w:proofErr w:type="gram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2C2B93D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3491FD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75679C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B8AB40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328C67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6DF2EE9B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9E45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EEAA17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06E33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022(routine</w:t>
            </w:r>
            <w:r>
              <w:rPr>
                <w:rFonts w:hint="eastAsia"/>
                <w:sz w:val="18"/>
                <w:szCs w:val="18"/>
              </w:rPr>
              <w:t>) 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4D087EC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EFB4A1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955462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770B65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A10B4B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4AAAAB04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B8ADD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6F0E7F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0D68A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30</w:t>
            </w:r>
            <w:proofErr w:type="gram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23328C0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FAF259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D41010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1D0F26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7EF841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13A255A2" w14:textId="77777777">
        <w:trPr>
          <w:trHeight w:val="104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F885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1CDCA1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FC54D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023(routine) </w:t>
            </w: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3D1041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49706ED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0F195C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F0AD71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DE98BB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4135233F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BF36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2674ADA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78CB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32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F1EB555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1F37B8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0A996B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508A51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7B2CB7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9D8" w14:paraId="69445A79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960181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 Tests covered by IQC</w:t>
            </w:r>
          </w:p>
          <w:p w14:paraId="4BC46EA1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tests with IQC/total number of tests in service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49D4FC3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ADDA3A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3DB077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4B95D7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644130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C9A90C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0B082E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E9A874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3409D8" w14:paraId="7D229C6B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4FD02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6F2A16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52779F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67DAD8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E76D68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00FF12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EA21F6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C9CB1C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25BF71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3409D8" w14:paraId="5713084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D7B32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4FFAF0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FE9DE8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A09E19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82038D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730976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69.78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E2CE5F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B80151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BB703A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409D8" w14:paraId="0223E7EB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30C4D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9FC1F0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4049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55874A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D7F101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9926D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473A97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439569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6BC556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409D8" w14:paraId="0D18ECE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4E40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32BFF1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9E4ED9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E7B9F7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7A1310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E2DE7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37D5DE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B8895F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1ED711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3409D8" w14:paraId="22683C9B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4445F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263BDCA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18BA58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55AF5F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D9BD25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DE0140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86CA5D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B22C83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06734F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:rsidR="003409D8" w14:paraId="1F096DC7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E9BB5C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Tests with inappropriate IQC performances </w:t>
            </w:r>
          </w:p>
          <w:p w14:paraId="08C582FB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tests with coefficient of variation (CV)% higher than selected target /total number of tests with CV% known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1C3E806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 w:rsidRPr="002A58EE">
              <w:rPr>
                <w:rFonts w:hint="eastAsia"/>
                <w:sz w:val="18"/>
                <w:szCs w:val="18"/>
              </w:rPr>
              <w:t>I</w:t>
            </w:r>
            <w:r>
              <w:rPr>
                <w:rFonts w:hint="eastAsia"/>
                <w:sz w:val="18"/>
                <w:szCs w:val="18"/>
              </w:rPr>
              <w:t>ntra-</w:t>
            </w:r>
            <w:proofErr w:type="spellStart"/>
            <w:r>
              <w:rPr>
                <w:rFonts w:hint="eastAsia"/>
                <w:sz w:val="18"/>
                <w:szCs w:val="18"/>
              </w:rPr>
              <w:t>UnIQC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4D078C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CB6858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12E0D2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3.779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EBA403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A3D812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490777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5447A0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</w:tr>
      <w:tr w:rsidR="003409D8" w14:paraId="526EFF29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536F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3DAB377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823C13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EB8EEF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7B36CB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95E885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6.016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AA04B1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26E808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44E76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409D8" w14:paraId="27CAE48A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FBB7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3066E9C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8CE35F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9F9B9D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C5A8CC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D664F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6.084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3EC089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112267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05A005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409D8" w14:paraId="517BFBB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AE560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4281B59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1ADEB0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81DCF7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AAC1DD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80150E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58A075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B4932E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232C9F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3409D8" w14:paraId="5A5B4DC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73E77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5843147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B63313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764865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683872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EE40C0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DAE38D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FC86BB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6D87D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:rsidR="003409D8" w14:paraId="0488724A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316D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0650309E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D65D04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5F3F41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AE79DA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296CE5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E773AA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F10BD3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0374CC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3409D8" w14:paraId="4A3353A3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54320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 Tests covered by an EQA-PT control</w:t>
            </w:r>
          </w:p>
          <w:p w14:paraId="563CC59E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tests with EQA-PT control/total number of tests available in an EQA-PT provider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74761191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08CE4C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83299D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84583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DDF665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E65B0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E38E3D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788E7D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09D8" w14:paraId="1108DB9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C6BF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3666462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A25B6E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3E78C3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4FA3BC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95.376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D4CEA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509032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5CB069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8C8F91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09D8" w14:paraId="02E7608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DC3F5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B75C0A5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F6C58F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A9D486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EEF875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628BC7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3D4397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FAC6D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4F9816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09D8" w14:paraId="60627696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6E254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9981A22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B2F944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B58B0F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48A355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52D589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7ACA11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4AC384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DF80EF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09D8" w14:paraId="0868A607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6C518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27F82C1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C7E52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FADF39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F67929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36FB2C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F2A42C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351896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A108FC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09D8" w14:paraId="7F3DD258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B6212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3321A683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CFDB9E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CD24D6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AF04AE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F7540C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042DE1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0501E3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CA3B40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3409D8" w14:paraId="47100AD9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BB7275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 Unacceptable performances in EQA-PT schemes</w:t>
            </w:r>
          </w:p>
          <w:p w14:paraId="0F22A8FB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unacceptable performances in EQA-PT Schemes/total number of performances in EQA schemes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3FB95AA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Intra-</w:t>
            </w:r>
            <w:proofErr w:type="spellStart"/>
            <w:r>
              <w:rPr>
                <w:rFonts w:hint="eastAsia"/>
                <w:sz w:val="18"/>
                <w:szCs w:val="18"/>
              </w:rPr>
              <w:t>Unac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4D8D09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CC691E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8D870C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6C94E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A987A4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698611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ED0B08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:rsidR="003409D8" w14:paraId="221D9C1D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CF35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4D8FEF2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5D76F6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4D8DAD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E514F7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0615E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2823D8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980133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16D889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3409D8" w14:paraId="538BC63D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FAD22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55D4FA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7C49A1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C57826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43359E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10DBA2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6AA667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228F0D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7AB594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3409D8" w14:paraId="2B0E1149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40F1C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A87E3B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A37B27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5C5F73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6A9C21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98890C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2.146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727E02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FCE8C7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1F04ED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:rsidR="003409D8" w14:paraId="17ED9B58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9DC6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64884A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715C77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992276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6FE67F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8E76ED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194B8A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17BAFB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110ADF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:rsidR="003409D8" w14:paraId="06596AD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6D399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264624C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BFE9DF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2000B1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6B647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9F1148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1.789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0AD4E1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399BA6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B90A01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3409D8" w14:paraId="1CDCBE5F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63A812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Tests covered by inter-laboratory comparison</w:t>
            </w:r>
          </w:p>
          <w:p w14:paraId="1D3393B5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tests with inter-laboratory comparison/ total number of tests without EQA-PT control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5EB6401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0C4F10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E5F17A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11BE69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6934C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23.279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D1B541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C7507D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0BA79B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3409D8" w14:paraId="560BF71A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80084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9CA1D0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9C866D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81E230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732334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E6416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B67C3A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6C93F7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194D71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3409D8" w14:paraId="5D4DF328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37C4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A94B0B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54BA03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14F1C8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3053A4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A98D50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4328D8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26CF95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9A580D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3409D8" w14:paraId="70A4A085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6210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8DD8E5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6AA6B0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2D9F4E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E95A66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E1C83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21.681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6FCCBE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B27ED8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5CF66B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3409D8" w14:paraId="592CE06F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AEFBE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203F62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D066F5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AEB03A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4F8C2D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5868E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8BD773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792E77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9C5ED4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3409D8" w14:paraId="55AA5055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AF72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1ED7DA6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9E1547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473216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FD5CFD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892B63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22.231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F64DFF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BF05F2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F7FD20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3409D8" w14:paraId="71D8BB0D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8A047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Intra-laboratory turnaround time (TAT)</w:t>
            </w:r>
          </w:p>
          <w:p w14:paraId="6E897DA3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-The 90th percentile of time from sample receipt to results reporting (minutes)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2BA5B8C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D62C3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2018(routine) </w:t>
            </w: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9B2917C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283EFD5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A94712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BC6D16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55BE7C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3409D8" w14:paraId="7F44865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CCD2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EA7D6B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614F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41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0BFD8D8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AEEB36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264731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29F436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2EA3D7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574603F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E1E94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FC0365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2969A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2019(routine) </w:t>
            </w: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4889CB7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7F0DB3E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E17AD4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D5FF2E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4F788B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2B1B90F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403D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EE3028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5B9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44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912308B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9DD0B88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0101B6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04F709D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441606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6AF0B30F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94798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A075A6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509C0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2020(routine) </w:t>
            </w: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2F3D1C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C3C6FC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7B5AFE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02907C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11D451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3C3564CC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1244A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ADFA9D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325F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47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F539F8A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61C36D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36FC6E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22EFAC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F57F3E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2FE110C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68CB8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A562AE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8C6B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2021(routine) </w:t>
            </w: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9AC62C6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5562F47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6609F7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3D28EF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FC47C4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50C450B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4E744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4D049B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8137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43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BFED7D3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AAAA9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05E72B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262A71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DB0554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44F9E918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58969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F95846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55F0E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2022(routine) </w:t>
            </w: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71C4453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275EC62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0FA495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CDC4AF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A36021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7D622E6D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7009E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5F39722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D570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2022(</w:t>
            </w:r>
            <w:proofErr w:type="gramStart"/>
            <w:r>
              <w:rPr>
                <w:sz w:val="18"/>
                <w:szCs w:val="18"/>
              </w:rPr>
              <w:t>stat)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47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B61647C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258F649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9ED377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C76C8F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408B70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203EB1FD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9C163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10D175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46860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2023(routine) </w:t>
            </w:r>
            <w:r>
              <w:rPr>
                <w:rFonts w:hint="eastAsia"/>
                <w:sz w:val="18"/>
                <w:szCs w:val="18"/>
              </w:rPr>
              <w:t>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164FE9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A86FCC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79B708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1389AA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390ACB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7FFDC71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EF1A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29C97D1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0CB0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2023(</w:t>
            </w:r>
            <w:proofErr w:type="gramStart"/>
            <w:r>
              <w:rPr>
                <w:sz w:val="18"/>
                <w:szCs w:val="18"/>
              </w:rPr>
              <w:t xml:space="preserve">stat)  </w:t>
            </w:r>
            <w:r>
              <w:rPr>
                <w:rFonts w:hint="eastAsia"/>
                <w:sz w:val="18"/>
                <w:szCs w:val="18"/>
              </w:rPr>
              <w:t>50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2088B34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CD11951" w14:textId="77777777" w:rsidR="003409D8" w:rsidRDefault="00000000">
            <w:pPr>
              <w:widowControl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4CC5009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CB42A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6DE7A1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t>-</w:t>
            </w:r>
          </w:p>
        </w:tc>
      </w:tr>
      <w:tr w:rsidR="003409D8" w14:paraId="280EDF5C" w14:textId="77777777">
        <w:trPr>
          <w:trHeight w:val="103"/>
          <w:jc w:val="center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5CB0921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t>Post-analytical phase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14:paraId="192A201E" w14:textId="77777777" w:rsidR="003409D8" w:rsidRDefault="003409D8">
            <w:pPr>
              <w:widowControl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01ECC4F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890A906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0B1191C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451D0570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566715C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6177777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4EEE0B" w14:textId="77777777" w:rsidR="003409D8" w:rsidRDefault="003409D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3409D8" w14:paraId="43F1FBFE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9B8B36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Incorrect laboratory reports</w:t>
            </w:r>
          </w:p>
          <w:p w14:paraId="333878B3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incorrect reports issued by the laboratory/total number of reports issued by the laboratory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187B3BF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Post-</w:t>
            </w:r>
            <w:proofErr w:type="spellStart"/>
            <w:r>
              <w:rPr>
                <w:rFonts w:hint="eastAsia"/>
                <w:sz w:val="18"/>
                <w:szCs w:val="18"/>
              </w:rPr>
              <w:t>IncRep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AB7B9B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55C4C3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0E3BBC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BA8BD0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0.177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368A4A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081CF9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F06D3A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594FB032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5D08C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4D269B6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D24817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C8814F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B9913E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9E873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0.169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EB76A6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D79EE8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9C157B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0D597D6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75364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CB70C6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562B20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6550A7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77E5E9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560013B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5C00F7D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C3010C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B01565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</w:tr>
      <w:tr w:rsidR="003409D8" w14:paraId="7A409030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2D9F2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1A4086B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87D26F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44CE80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56E895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C97DA4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89D791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C3B09B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FF1CC8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3409D8" w14:paraId="06E8CF9F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87B5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6D0CD3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35C8BB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067FCA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054C6C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1F5B4D1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CA8273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9F46E7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13EF27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3409D8" w14:paraId="360B45B1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71BB1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2222266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3285C9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E73F90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225269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6450B7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0.221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1D509E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34E9B59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4E73C9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:rsidR="003409D8" w14:paraId="47301AD9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7D67EC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Critical values notification</w:t>
            </w:r>
          </w:p>
          <w:p w14:paraId="0B08B3A9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critical values notified successfully/ total number of critical values need to communicate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67E1159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106085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F7BAEB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6E9FDD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9BC01C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C9C7BD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A46E2E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C7CB4C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043BB82B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2C788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032D77F0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25EE94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E27763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AEF531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6A53DBF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E2A59F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29CB0EC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E03009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1981224A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150C63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C88DF5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9EE1C3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EBCB57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88A16A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94EE8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08E5D7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0A3BA0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25642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2A9394B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0D21B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34D4139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7018AE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13BDA4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0328FE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7EC7087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349C0FD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217E8C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A4A971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2F30D053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BDFDC2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5BCF94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DB4181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210D41D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4A4796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D22E27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0E41377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76F93A33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23AA74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552E441A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B4BF17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bottom w:val="nil"/>
              <w:right w:val="nil"/>
            </w:tcBorders>
          </w:tcPr>
          <w:p w14:paraId="7713C55F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C87BCA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0E5C54B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72ABD5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DAF33D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1564622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7170C1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A38EEC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13E2D7E5" w14:textId="77777777">
        <w:trPr>
          <w:trHeight w:val="103"/>
          <w:jc w:val="center"/>
        </w:trPr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F78F88" w14:textId="77777777" w:rsidR="003409D8" w:rsidRDefault="00000000">
            <w:pPr>
              <w:widowControl/>
              <w:numPr>
                <w:ilvl w:val="0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Timely critical values notification</w:t>
            </w:r>
          </w:p>
          <w:p w14:paraId="364A3870" w14:textId="77777777" w:rsidR="003409D8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-Percentage of: Number of critical values notified within a consensually agreed time (from result validation to result communication to the clinician)/total number of critical values need to communicate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right w:val="nil"/>
            </w:tcBorders>
          </w:tcPr>
          <w:p w14:paraId="5863E70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BA3805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1A7F604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39E238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C56BF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4CC145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434074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B07C37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44058095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8124FE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7574CB9C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CB4076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418BBBE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8B35D9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41A1BD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8AA9A2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43E80FC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8B2F24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38345954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22B876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90B42A9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0092549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69E83D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D98E5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DB5BA8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7FC09B1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1B0A8BFD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7EA91916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5052560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53BA9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6629185A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198201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5413112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A86E5D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42CDBB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67F6280A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696AEDA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462D3B8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29F2962E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BC3C05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2D5732A1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53E27C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C88CD3E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9.75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7369618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3428F701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14:paraId="2298A48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14:paraId="54EB92BF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C6997D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  <w:tr w:rsidR="003409D8" w14:paraId="2E1B16C6" w14:textId="77777777">
        <w:trPr>
          <w:trHeight w:val="103"/>
          <w:jc w:val="center"/>
        </w:trPr>
        <w:tc>
          <w:tcPr>
            <w:tcW w:w="2942" w:type="dxa"/>
            <w:vMerge/>
            <w:tcBorders>
              <w:top w:val="nil"/>
              <w:left w:val="nil"/>
              <w:right w:val="nil"/>
            </w:tcBorders>
          </w:tcPr>
          <w:p w14:paraId="5A78276B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nil"/>
              <w:right w:val="nil"/>
            </w:tcBorders>
          </w:tcPr>
          <w:p w14:paraId="4E8D235D" w14:textId="77777777" w:rsidR="003409D8" w:rsidRDefault="003409D8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right w:val="nil"/>
            </w:tcBorders>
          </w:tcPr>
          <w:p w14:paraId="17928B6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023</w:t>
            </w:r>
          </w:p>
        </w:tc>
        <w:tc>
          <w:tcPr>
            <w:tcW w:w="651" w:type="dxa"/>
            <w:tcBorders>
              <w:top w:val="nil"/>
              <w:left w:val="nil"/>
              <w:right w:val="nil"/>
            </w:tcBorders>
          </w:tcPr>
          <w:p w14:paraId="6BFB392C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</w:tcPr>
          <w:p w14:paraId="1FCD3AC2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47" w:type="dxa"/>
            <w:tcBorders>
              <w:top w:val="nil"/>
              <w:left w:val="nil"/>
              <w:right w:val="nil"/>
            </w:tcBorders>
          </w:tcPr>
          <w:p w14:paraId="1F53DC00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</w:tcPr>
          <w:p w14:paraId="6F2BB654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</w:tcPr>
          <w:p w14:paraId="7AFE958B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right w:val="nil"/>
            </w:tcBorders>
          </w:tcPr>
          <w:p w14:paraId="13BBFE65" w14:textId="77777777" w:rsidR="003409D8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</w:tr>
    </w:tbl>
    <w:p w14:paraId="6045789A" w14:textId="77777777" w:rsidR="003409D8" w:rsidRDefault="003409D8">
      <w:pPr>
        <w:rPr>
          <w:color w:val="0000FF"/>
        </w:rPr>
      </w:pPr>
    </w:p>
    <w:sectPr w:rsidR="00340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7827E"/>
    <w:multiLevelType w:val="singleLevel"/>
    <w:tmpl w:val="6227827E"/>
    <w:lvl w:ilvl="0">
      <w:start w:val="15"/>
      <w:numFmt w:val="decimal"/>
      <w:suff w:val="space"/>
      <w:lvlText w:val="%1."/>
      <w:lvlJc w:val="left"/>
    </w:lvl>
  </w:abstractNum>
  <w:num w:numId="1" w16cid:durableId="247662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ZhNTNiNjllMjM2MGJkMDI2N2VlZjBkODhiMWYyZjYifQ=="/>
  </w:docVars>
  <w:rsids>
    <w:rsidRoot w:val="003409D8"/>
    <w:rsid w:val="002A58EE"/>
    <w:rsid w:val="003409D8"/>
    <w:rsid w:val="4A056502"/>
    <w:rsid w:val="611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0D1D7"/>
  <w15:docId w15:val="{124FB64C-B66C-4315-AF83-55369D41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福 州</cp:lastModifiedBy>
  <cp:revision>2</cp:revision>
  <dcterms:created xsi:type="dcterms:W3CDTF">2014-10-29T12:08:00Z</dcterms:created>
  <dcterms:modified xsi:type="dcterms:W3CDTF">2024-06-12T12:09:00Z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00ACB06D705B47BC85AC217155220CFE_12</vt:lpwstr>
  </property>
</Properties>
</file>