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53EF2" w14:textId="3FD8A683" w:rsidR="001826E6" w:rsidRDefault="001826E6">
      <w:pPr>
        <w:rPr>
          <w:rFonts w:ascii="Bookman Old Style" w:hAnsi="Bookman Old Style" w:cs="Arial"/>
          <w:sz w:val="21"/>
          <w:szCs w:val="21"/>
          <w:lang w:val="en-US"/>
        </w:rPr>
      </w:pPr>
      <w:r w:rsidRPr="001826E6">
        <w:rPr>
          <w:rFonts w:ascii="Bookman Old Style" w:hAnsi="Bookman Old Style" w:cs="Arial"/>
          <w:sz w:val="21"/>
          <w:szCs w:val="21"/>
          <w:lang w:val="en-US"/>
        </w:rPr>
        <w:t>Supplementary files</w:t>
      </w:r>
    </w:p>
    <w:p w14:paraId="6B54A55D" w14:textId="77777777" w:rsidR="0077023D" w:rsidRPr="001826E6" w:rsidRDefault="0077023D">
      <w:pPr>
        <w:rPr>
          <w:rFonts w:ascii="Bookman Old Style" w:hAnsi="Bookman Old Style" w:cs="Arial"/>
          <w:sz w:val="21"/>
          <w:szCs w:val="21"/>
          <w:lang w:val="en-US"/>
        </w:rPr>
      </w:pPr>
    </w:p>
    <w:p w14:paraId="1510A783" w14:textId="6B68B967" w:rsidR="0077023D" w:rsidRPr="001826E6" w:rsidRDefault="0077023D" w:rsidP="0077023D">
      <w:pPr>
        <w:jc w:val="center"/>
        <w:rPr>
          <w:rFonts w:ascii="Bookman Old Style" w:hAnsi="Bookman Old Style" w:cs="Arial"/>
          <w:sz w:val="14"/>
          <w:szCs w:val="14"/>
          <w:lang w:val="en-US"/>
        </w:rPr>
      </w:pPr>
      <w:r w:rsidRPr="001826E6">
        <w:rPr>
          <w:rFonts w:ascii="Bookman Old Style" w:hAnsi="Bookman Old Style" w:cs="Arial"/>
          <w:sz w:val="14"/>
          <w:szCs w:val="14"/>
          <w:lang w:val="en-US"/>
        </w:rPr>
        <w:t>Figure S1:</w:t>
      </w:r>
      <w:r>
        <w:rPr>
          <w:rFonts w:ascii="Bookman Old Style" w:hAnsi="Bookman Old Style" w:cs="Arial"/>
          <w:sz w:val="14"/>
          <w:szCs w:val="14"/>
          <w:lang w:val="en-US"/>
        </w:rPr>
        <w:t xml:space="preserve"> Base Excess and Lactate Levels by acid-base disorder diagnosis based on the Boston Compensation rules.</w:t>
      </w:r>
    </w:p>
    <w:p w14:paraId="36A34952" w14:textId="77777777" w:rsidR="001826E6" w:rsidRDefault="001826E6">
      <w:pPr>
        <w:rPr>
          <w:lang w:val="en-US"/>
        </w:rPr>
      </w:pPr>
    </w:p>
    <w:p w14:paraId="1A0D6917" w14:textId="7C34DE1A" w:rsidR="001826E6" w:rsidRDefault="001826E6" w:rsidP="0077023D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099A56B3" wp14:editId="46CB075D">
            <wp:extent cx="3989070" cy="3989070"/>
            <wp:effectExtent l="0" t="0" r="0" b="0"/>
            <wp:docPr id="15391099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109986" name="Picture 153910998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6905" cy="399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7FF72370" wp14:editId="3DA619D0">
            <wp:extent cx="3989195" cy="3989195"/>
            <wp:effectExtent l="0" t="0" r="0" b="0"/>
            <wp:docPr id="64109088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090883" name="Picture 64109088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1461" cy="4011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C2D47" w14:textId="77777777" w:rsidR="001826E6" w:rsidRDefault="001826E6">
      <w:pPr>
        <w:rPr>
          <w:lang w:val="en-US"/>
        </w:rPr>
      </w:pPr>
    </w:p>
    <w:p w14:paraId="310E932A" w14:textId="77777777" w:rsidR="001826E6" w:rsidRDefault="001826E6">
      <w:pPr>
        <w:rPr>
          <w:lang w:val="en-US"/>
        </w:rPr>
      </w:pPr>
    </w:p>
    <w:p w14:paraId="20ABCEFF" w14:textId="591A8102" w:rsidR="001826E6" w:rsidRPr="001826E6" w:rsidRDefault="001826E6" w:rsidP="001826E6">
      <w:pPr>
        <w:jc w:val="center"/>
        <w:rPr>
          <w:rFonts w:ascii="Bookman Old Style" w:hAnsi="Bookman Old Style" w:cs="Arial"/>
          <w:sz w:val="14"/>
          <w:szCs w:val="14"/>
          <w:lang w:val="en-US"/>
        </w:rPr>
      </w:pPr>
      <w:r w:rsidRPr="001826E6">
        <w:rPr>
          <w:rFonts w:ascii="Bookman Old Style" w:hAnsi="Bookman Old Style" w:cs="Arial"/>
          <w:sz w:val="14"/>
          <w:szCs w:val="14"/>
          <w:lang w:val="en-US"/>
        </w:rPr>
        <w:t>Figure S</w:t>
      </w:r>
      <w:r w:rsidR="0077023D">
        <w:rPr>
          <w:rFonts w:ascii="Bookman Old Style" w:hAnsi="Bookman Old Style" w:cs="Arial"/>
          <w:sz w:val="14"/>
          <w:szCs w:val="14"/>
          <w:lang w:val="en-US"/>
        </w:rPr>
        <w:t>2</w:t>
      </w:r>
      <w:r w:rsidRPr="001826E6">
        <w:rPr>
          <w:rFonts w:ascii="Bookman Old Style" w:hAnsi="Bookman Old Style" w:cs="Arial"/>
          <w:sz w:val="14"/>
          <w:szCs w:val="14"/>
          <w:lang w:val="en-US"/>
        </w:rPr>
        <w:t>: Heatmap of 30-Day Mortality for Lactate and Base Excess Levels</w:t>
      </w:r>
      <w:r>
        <w:rPr>
          <w:rFonts w:ascii="Bookman Old Style" w:hAnsi="Bookman Old Style" w:cs="Arial"/>
          <w:sz w:val="14"/>
          <w:szCs w:val="14"/>
          <w:lang w:val="en-US"/>
        </w:rPr>
        <w:t xml:space="preserve">. </w:t>
      </w:r>
      <w:r w:rsidRPr="001826E6">
        <w:rPr>
          <w:rFonts w:ascii="Bookman Old Style" w:hAnsi="Bookman Old Style" w:cs="Arial"/>
          <w:sz w:val="14"/>
          <w:szCs w:val="14"/>
          <w:lang w:val="en-US"/>
        </w:rPr>
        <w:t>The color intensity and the numbers within the heatmap indicate the count of 'died' cases for each combination</w:t>
      </w:r>
      <w:r>
        <w:rPr>
          <w:rFonts w:ascii="Bookman Old Style" w:hAnsi="Bookman Old Style" w:cs="Arial"/>
          <w:sz w:val="14"/>
          <w:szCs w:val="14"/>
          <w:lang w:val="en-US"/>
        </w:rPr>
        <w:t>.</w:t>
      </w:r>
    </w:p>
    <w:p w14:paraId="47F7AFCF" w14:textId="77777777" w:rsidR="001826E6" w:rsidRDefault="001826E6">
      <w:pPr>
        <w:rPr>
          <w:lang w:val="en-US"/>
        </w:rPr>
      </w:pPr>
    </w:p>
    <w:p w14:paraId="0C3AA983" w14:textId="59D73B11" w:rsidR="001826E6" w:rsidRDefault="001826E6">
      <w:pPr>
        <w:rPr>
          <w:lang w:val="en-US"/>
        </w:rPr>
      </w:pPr>
      <w:r>
        <w:rPr>
          <w:noProof/>
        </w:rPr>
        <w:drawing>
          <wp:inline distT="0" distB="0" distL="0" distR="0" wp14:anchorId="3101D1CB" wp14:editId="263410D2">
            <wp:extent cx="5731510" cy="4484370"/>
            <wp:effectExtent l="0" t="0" r="0" b="0"/>
            <wp:docPr id="1808274423" name="Picture 4" descr="A diagram of a grap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274423" name="Picture 4" descr="A diagram of a graph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8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E1304" w14:textId="77777777" w:rsidR="004E4721" w:rsidRDefault="004E4721">
      <w:pPr>
        <w:rPr>
          <w:lang w:val="en-US"/>
        </w:rPr>
      </w:pPr>
    </w:p>
    <w:p w14:paraId="43E3C200" w14:textId="77777777" w:rsidR="00040090" w:rsidRDefault="00040090" w:rsidP="00040090">
      <w:pPr>
        <w:jc w:val="center"/>
        <w:rPr>
          <w:rFonts w:ascii="Bookman Old Style" w:hAnsi="Bookman Old Style" w:cs="Arial"/>
          <w:sz w:val="14"/>
          <w:szCs w:val="14"/>
          <w:lang w:val="en-US"/>
        </w:rPr>
      </w:pPr>
    </w:p>
    <w:p w14:paraId="09578E11" w14:textId="75FF9544" w:rsidR="00040090" w:rsidRDefault="0065251A" w:rsidP="00040090">
      <w:pPr>
        <w:jc w:val="center"/>
        <w:rPr>
          <w:rFonts w:ascii="Bookman Old Style" w:hAnsi="Bookman Old Style" w:cs="Arial"/>
          <w:sz w:val="14"/>
          <w:szCs w:val="14"/>
          <w:lang w:val="en-US"/>
        </w:rPr>
      </w:pPr>
      <w:r>
        <w:rPr>
          <w:rFonts w:ascii="Bookman Old Style" w:hAnsi="Bookman Old Style" w:cs="Arial"/>
          <w:sz w:val="14"/>
          <w:szCs w:val="14"/>
          <w:lang w:val="en-US"/>
        </w:rPr>
        <w:t>Table S1: Patient characteristics of Outliers from Figure 2 grouped into patients with acidosis</w:t>
      </w:r>
      <w:r w:rsidR="003241BA">
        <w:rPr>
          <w:rFonts w:ascii="Bookman Old Style" w:hAnsi="Bookman Old Style" w:cs="Arial"/>
          <w:sz w:val="14"/>
          <w:szCs w:val="14"/>
          <w:lang w:val="en-US"/>
        </w:rPr>
        <w:t xml:space="preserve"> (pH&lt;7,35)</w:t>
      </w:r>
      <w:r>
        <w:rPr>
          <w:rFonts w:ascii="Bookman Old Style" w:hAnsi="Bookman Old Style" w:cs="Arial"/>
          <w:sz w:val="14"/>
          <w:szCs w:val="14"/>
          <w:lang w:val="en-US"/>
        </w:rPr>
        <w:t xml:space="preserve"> and patients with normal pH</w:t>
      </w:r>
      <w:r w:rsidR="003241BA">
        <w:rPr>
          <w:rFonts w:ascii="Bookman Old Style" w:hAnsi="Bookman Old Style" w:cs="Arial"/>
          <w:sz w:val="14"/>
          <w:szCs w:val="14"/>
          <w:lang w:val="en-US"/>
        </w:rPr>
        <w:t xml:space="preserve"> </w:t>
      </w:r>
      <w:r w:rsidR="003241BA" w:rsidRPr="003241BA">
        <w:rPr>
          <w:rFonts w:ascii="Bookman Old Style" w:hAnsi="Bookman Old Style" w:cs="Arial"/>
          <w:sz w:val="14"/>
          <w:szCs w:val="14"/>
          <w:lang w:val="en-US"/>
        </w:rPr>
        <w:t>(7.35≥pH≤7.45)</w:t>
      </w:r>
      <w:r>
        <w:rPr>
          <w:rFonts w:ascii="Bookman Old Style" w:hAnsi="Bookman Old Style" w:cs="Arial"/>
          <w:sz w:val="14"/>
          <w:szCs w:val="14"/>
          <w:lang w:val="en-US"/>
        </w:rPr>
        <w:t>.</w:t>
      </w:r>
    </w:p>
    <w:p w14:paraId="59734FEB" w14:textId="77777777" w:rsidR="0065251A" w:rsidRPr="0065251A" w:rsidRDefault="0065251A" w:rsidP="00040090">
      <w:pPr>
        <w:jc w:val="center"/>
        <w:rPr>
          <w:rFonts w:ascii="Bookman Old Style" w:hAnsi="Bookman Old Style" w:cs="Arial"/>
          <w:sz w:val="20"/>
          <w:szCs w:val="20"/>
          <w:lang w:val="en-US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7"/>
        <w:gridCol w:w="2504"/>
        <w:gridCol w:w="2835"/>
      </w:tblGrid>
      <w:tr w:rsidR="0065251A" w:rsidRPr="0065251A" w14:paraId="7B37BD75" w14:textId="77777777" w:rsidTr="003241BA">
        <w:trPr>
          <w:trHeight w:val="165"/>
          <w:jc w:val="center"/>
        </w:trPr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E80A85" w14:textId="77777777" w:rsidR="0065251A" w:rsidRPr="0065251A" w:rsidRDefault="0065251A" w:rsidP="0065251A">
            <w:pPr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E85A45" w14:textId="6091318D" w:rsidR="0065251A" w:rsidRPr="0065251A" w:rsidRDefault="0065251A" w:rsidP="0065251A">
            <w:pPr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65251A">
              <w:rPr>
                <w:rFonts w:ascii="Bookman Old Style" w:hAnsi="Bookman Old Style" w:cs="Arial"/>
                <w:sz w:val="20"/>
                <w:szCs w:val="20"/>
                <w:lang w:val="en-US"/>
              </w:rPr>
              <w:t>Acidosis</w:t>
            </w:r>
            <w:r w:rsidR="0078483B">
              <w:rPr>
                <w:rFonts w:ascii="Bookman Old Style" w:hAnsi="Bookman Old Style" w:cs="Arial"/>
                <w:sz w:val="20"/>
                <w:szCs w:val="20"/>
                <w:lang w:val="en-US"/>
              </w:rPr>
              <w:t xml:space="preserve"> (pH&lt;7</w:t>
            </w:r>
            <w:r w:rsidR="003241BA">
              <w:rPr>
                <w:rFonts w:ascii="Bookman Old Style" w:hAnsi="Bookman Old Style" w:cs="Arial"/>
                <w:sz w:val="20"/>
                <w:szCs w:val="20"/>
                <w:lang w:val="en-US"/>
              </w:rPr>
              <w:t>.</w:t>
            </w:r>
            <w:r w:rsidR="0078483B">
              <w:rPr>
                <w:rFonts w:ascii="Bookman Old Style" w:hAnsi="Bookman Old Style" w:cs="Arial"/>
                <w:sz w:val="20"/>
                <w:szCs w:val="20"/>
                <w:lang w:val="en-US"/>
              </w:rPr>
              <w:t>35)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DBED9E" w14:textId="0DD5BD0A" w:rsidR="0065251A" w:rsidRPr="0065251A" w:rsidRDefault="0065251A" w:rsidP="0065251A">
            <w:pPr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65251A">
              <w:rPr>
                <w:rFonts w:ascii="Bookman Old Style" w:hAnsi="Bookman Old Style" w:cs="Arial"/>
                <w:sz w:val="20"/>
                <w:szCs w:val="20"/>
                <w:lang w:val="en-US"/>
              </w:rPr>
              <w:t>Normal pH</w:t>
            </w:r>
            <w:r w:rsidR="0078483B">
              <w:rPr>
                <w:rFonts w:ascii="Bookman Old Style" w:hAnsi="Bookman Old Style" w:cs="Arial"/>
                <w:sz w:val="20"/>
                <w:szCs w:val="20"/>
                <w:lang w:val="en-US"/>
              </w:rPr>
              <w:t xml:space="preserve"> (7</w:t>
            </w:r>
            <w:r w:rsidR="003241BA">
              <w:rPr>
                <w:rFonts w:ascii="Bookman Old Style" w:hAnsi="Bookman Old Style" w:cs="Arial"/>
                <w:sz w:val="20"/>
                <w:szCs w:val="20"/>
                <w:lang w:val="en-US"/>
              </w:rPr>
              <w:t>.</w:t>
            </w:r>
            <w:r w:rsidR="0078483B">
              <w:rPr>
                <w:rFonts w:ascii="Bookman Old Style" w:hAnsi="Bookman Old Style" w:cs="Arial"/>
                <w:sz w:val="20"/>
                <w:szCs w:val="20"/>
                <w:lang w:val="en-US"/>
              </w:rPr>
              <w:t>35</w:t>
            </w:r>
            <w:r w:rsidR="003241BA">
              <w:rPr>
                <w:rFonts w:ascii="Bookman Old Style" w:hAnsi="Bookman Old Style" w:cs="Arial"/>
                <w:sz w:val="20"/>
                <w:szCs w:val="20"/>
                <w:lang w:val="en-US"/>
              </w:rPr>
              <w:t>≥</w:t>
            </w:r>
            <w:r w:rsidR="003241BA">
              <w:rPr>
                <w:rFonts w:ascii="Bookman Old Style" w:hAnsi="Bookman Old Style" w:cs="Arial"/>
                <w:sz w:val="20"/>
                <w:szCs w:val="20"/>
                <w:lang w:val="en-US"/>
              </w:rPr>
              <w:t>pH</w:t>
            </w:r>
            <w:r w:rsidR="003241BA">
              <w:rPr>
                <w:rFonts w:ascii="Bookman Old Style" w:hAnsi="Bookman Old Style" w:cs="Arial"/>
                <w:sz w:val="20"/>
                <w:szCs w:val="20"/>
                <w:lang w:val="en-US"/>
              </w:rPr>
              <w:t>≤</w:t>
            </w:r>
            <w:r w:rsidR="0078483B">
              <w:rPr>
                <w:rFonts w:ascii="Bookman Old Style" w:hAnsi="Bookman Old Style" w:cs="Arial"/>
                <w:sz w:val="20"/>
                <w:szCs w:val="20"/>
                <w:lang w:val="en-US"/>
              </w:rPr>
              <w:t>7</w:t>
            </w:r>
            <w:r w:rsidR="003241BA">
              <w:rPr>
                <w:rFonts w:ascii="Bookman Old Style" w:hAnsi="Bookman Old Style" w:cs="Arial"/>
                <w:sz w:val="20"/>
                <w:szCs w:val="20"/>
                <w:lang w:val="en-US"/>
              </w:rPr>
              <w:t>.</w:t>
            </w:r>
            <w:r w:rsidR="0078483B">
              <w:rPr>
                <w:rFonts w:ascii="Bookman Old Style" w:hAnsi="Bookman Old Style" w:cs="Arial"/>
                <w:sz w:val="20"/>
                <w:szCs w:val="20"/>
                <w:lang w:val="en-US"/>
              </w:rPr>
              <w:t>45)</w:t>
            </w:r>
          </w:p>
        </w:tc>
      </w:tr>
      <w:tr w:rsidR="0065251A" w:rsidRPr="0065251A" w14:paraId="115EC569" w14:textId="77777777" w:rsidTr="003241BA">
        <w:trPr>
          <w:trHeight w:val="180"/>
          <w:jc w:val="center"/>
        </w:trPr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6C2366" w14:textId="77777777" w:rsidR="0065251A" w:rsidRPr="0065251A" w:rsidRDefault="0065251A" w:rsidP="0065251A">
            <w:pPr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65251A">
              <w:rPr>
                <w:rFonts w:ascii="Bookman Old Style" w:hAnsi="Bookman Old Style" w:cs="Arial"/>
                <w:sz w:val="20"/>
                <w:szCs w:val="20"/>
                <w:lang w:val="en-US"/>
              </w:rPr>
              <w:t>n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96B720" w14:textId="77777777" w:rsidR="0065251A" w:rsidRPr="0065251A" w:rsidRDefault="0065251A" w:rsidP="0065251A">
            <w:pPr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65251A">
              <w:rPr>
                <w:rFonts w:ascii="Bookman Old Style" w:hAnsi="Bookman Old Style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FC33DF" w14:textId="77777777" w:rsidR="0065251A" w:rsidRPr="0065251A" w:rsidRDefault="0065251A" w:rsidP="0065251A">
            <w:pPr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65251A">
              <w:rPr>
                <w:rFonts w:ascii="Bookman Old Style" w:hAnsi="Bookman Old Style" w:cs="Arial"/>
                <w:sz w:val="20"/>
                <w:szCs w:val="20"/>
                <w:lang w:val="en-US"/>
              </w:rPr>
              <w:t>1</w:t>
            </w:r>
          </w:p>
        </w:tc>
      </w:tr>
      <w:tr w:rsidR="0065251A" w:rsidRPr="0065251A" w14:paraId="34A3F8D2" w14:textId="77777777" w:rsidTr="003241BA">
        <w:trPr>
          <w:trHeight w:val="165"/>
          <w:jc w:val="center"/>
        </w:trPr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EAB5C4" w14:textId="14E2699F" w:rsidR="0065251A" w:rsidRPr="0065251A" w:rsidRDefault="003241BA" w:rsidP="0065251A">
            <w:pPr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Male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4BD375" w14:textId="77777777" w:rsidR="0065251A" w:rsidRPr="0065251A" w:rsidRDefault="0065251A" w:rsidP="0065251A">
            <w:pPr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65251A">
              <w:rPr>
                <w:rFonts w:ascii="Bookman Old Style" w:hAnsi="Bookman Old Style" w:cs="Arial"/>
                <w:sz w:val="20"/>
                <w:szCs w:val="20"/>
                <w:lang w:val="en-US"/>
              </w:rPr>
              <w:t>7 (70.0)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FBEC46" w14:textId="77777777" w:rsidR="0065251A" w:rsidRPr="0065251A" w:rsidRDefault="0065251A" w:rsidP="0065251A">
            <w:pPr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65251A">
              <w:rPr>
                <w:rFonts w:ascii="Bookman Old Style" w:hAnsi="Bookman Old Style" w:cs="Arial"/>
                <w:sz w:val="20"/>
                <w:szCs w:val="20"/>
                <w:lang w:val="en-US"/>
              </w:rPr>
              <w:t>1 (100.0)</w:t>
            </w:r>
          </w:p>
        </w:tc>
      </w:tr>
      <w:tr w:rsidR="0065251A" w:rsidRPr="0065251A" w14:paraId="7D5FD3D9" w14:textId="77777777" w:rsidTr="003241BA">
        <w:trPr>
          <w:trHeight w:val="165"/>
          <w:jc w:val="center"/>
        </w:trPr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8D5D65" w14:textId="77777777" w:rsidR="0065251A" w:rsidRPr="0065251A" w:rsidRDefault="0065251A" w:rsidP="0065251A">
            <w:pPr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65251A">
              <w:rPr>
                <w:rFonts w:ascii="Bookman Old Style" w:hAnsi="Bookman Old Style" w:cs="Arial"/>
                <w:sz w:val="20"/>
                <w:szCs w:val="20"/>
                <w:lang w:val="en-US"/>
              </w:rPr>
              <w:t>Age (</w:t>
            </w:r>
            <w:proofErr w:type="spellStart"/>
            <w:r w:rsidRPr="0065251A">
              <w:rPr>
                <w:rFonts w:ascii="Bookman Old Style" w:hAnsi="Bookman Old Style" w:cs="Arial"/>
                <w:sz w:val="20"/>
                <w:szCs w:val="20"/>
                <w:lang w:val="en-US"/>
              </w:rPr>
              <w:t>yrs</w:t>
            </w:r>
            <w:proofErr w:type="spellEnd"/>
            <w:r w:rsidRPr="0065251A">
              <w:rPr>
                <w:rFonts w:ascii="Bookman Old Style" w:hAnsi="Bookman Old Style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449BA4" w14:textId="77777777" w:rsidR="0065251A" w:rsidRPr="0065251A" w:rsidRDefault="0065251A" w:rsidP="0065251A">
            <w:pPr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65251A">
              <w:rPr>
                <w:rFonts w:ascii="Bookman Old Style" w:hAnsi="Bookman Old Style" w:cs="Arial"/>
                <w:sz w:val="20"/>
                <w:szCs w:val="20"/>
                <w:lang w:val="en-US"/>
              </w:rPr>
              <w:t>68.00 [58.50, 78.25]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13EC60" w14:textId="77777777" w:rsidR="0065251A" w:rsidRPr="0065251A" w:rsidRDefault="0065251A" w:rsidP="0065251A">
            <w:pPr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65251A">
              <w:rPr>
                <w:rFonts w:ascii="Bookman Old Style" w:hAnsi="Bookman Old Style" w:cs="Arial"/>
                <w:sz w:val="20"/>
                <w:szCs w:val="20"/>
                <w:lang w:val="en-US"/>
              </w:rPr>
              <w:t>66.00 [66.00, 66.00]</w:t>
            </w:r>
          </w:p>
        </w:tc>
      </w:tr>
      <w:tr w:rsidR="0065251A" w:rsidRPr="0065251A" w14:paraId="528EE756" w14:textId="77777777" w:rsidTr="003241BA">
        <w:trPr>
          <w:trHeight w:val="165"/>
          <w:jc w:val="center"/>
        </w:trPr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4F15C7" w14:textId="77777777" w:rsidR="0065251A" w:rsidRPr="0065251A" w:rsidRDefault="0065251A" w:rsidP="0065251A">
            <w:pPr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65251A">
              <w:rPr>
                <w:rFonts w:ascii="Bookman Old Style" w:hAnsi="Bookman Old Style" w:cs="Arial"/>
                <w:sz w:val="20"/>
                <w:szCs w:val="20"/>
                <w:lang w:val="en-US"/>
              </w:rPr>
              <w:t>pH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036D80" w14:textId="77777777" w:rsidR="0065251A" w:rsidRPr="0065251A" w:rsidRDefault="0065251A" w:rsidP="0065251A">
            <w:pPr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65251A">
              <w:rPr>
                <w:rFonts w:ascii="Bookman Old Style" w:hAnsi="Bookman Old Style" w:cs="Arial"/>
                <w:sz w:val="20"/>
                <w:szCs w:val="20"/>
                <w:lang w:val="en-US"/>
              </w:rPr>
              <w:t>7.16 [7.03, 7.24]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8CAB27" w14:textId="77777777" w:rsidR="0065251A" w:rsidRPr="0065251A" w:rsidRDefault="0065251A" w:rsidP="0065251A">
            <w:pPr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65251A">
              <w:rPr>
                <w:rFonts w:ascii="Bookman Old Style" w:hAnsi="Bookman Old Style" w:cs="Arial"/>
                <w:sz w:val="20"/>
                <w:szCs w:val="20"/>
                <w:lang w:val="en-US"/>
              </w:rPr>
              <w:t>7.43 [7.43, 7.43]</w:t>
            </w:r>
          </w:p>
        </w:tc>
      </w:tr>
      <w:tr w:rsidR="0065251A" w:rsidRPr="0065251A" w14:paraId="08CBC393" w14:textId="77777777" w:rsidTr="003241BA">
        <w:trPr>
          <w:trHeight w:val="165"/>
          <w:jc w:val="center"/>
        </w:trPr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4DA4EF" w14:textId="77777777" w:rsidR="0065251A" w:rsidRPr="0065251A" w:rsidRDefault="0065251A" w:rsidP="0065251A">
            <w:pPr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65251A">
              <w:rPr>
                <w:rFonts w:ascii="Bookman Old Style" w:hAnsi="Bookman Old Style" w:cs="Arial"/>
                <w:sz w:val="20"/>
                <w:szCs w:val="20"/>
                <w:lang w:val="en-US"/>
              </w:rPr>
              <w:t>Base Excess (mmol/L)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BD44BB" w14:textId="77777777" w:rsidR="0065251A" w:rsidRPr="0065251A" w:rsidRDefault="0065251A" w:rsidP="0065251A">
            <w:pPr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65251A">
              <w:rPr>
                <w:rFonts w:ascii="Bookman Old Style" w:hAnsi="Bookman Old Style" w:cs="Arial"/>
                <w:sz w:val="20"/>
                <w:szCs w:val="20"/>
                <w:lang w:val="en-US"/>
              </w:rPr>
              <w:t>-15.55 [-22.23, -13.02]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02A6F5" w14:textId="77777777" w:rsidR="0065251A" w:rsidRPr="0065251A" w:rsidRDefault="0065251A" w:rsidP="0065251A">
            <w:pPr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65251A">
              <w:rPr>
                <w:rFonts w:ascii="Bookman Old Style" w:hAnsi="Bookman Old Style" w:cs="Arial"/>
                <w:sz w:val="20"/>
                <w:szCs w:val="20"/>
                <w:lang w:val="en-US"/>
              </w:rPr>
              <w:t>-10.50 [-10.50, -10.50]</w:t>
            </w:r>
          </w:p>
        </w:tc>
      </w:tr>
      <w:tr w:rsidR="0065251A" w:rsidRPr="0065251A" w14:paraId="6FBBEAB9" w14:textId="77777777" w:rsidTr="003241BA">
        <w:trPr>
          <w:trHeight w:val="165"/>
          <w:jc w:val="center"/>
        </w:trPr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1A8538" w14:textId="77777777" w:rsidR="0065251A" w:rsidRPr="0065251A" w:rsidRDefault="0065251A" w:rsidP="0065251A">
            <w:pPr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65251A">
              <w:rPr>
                <w:rFonts w:ascii="Bookman Old Style" w:hAnsi="Bookman Old Style" w:cs="Arial"/>
                <w:sz w:val="20"/>
                <w:szCs w:val="20"/>
                <w:lang w:val="en-US"/>
              </w:rPr>
              <w:t>Lactate (mmol/L)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756C43" w14:textId="77777777" w:rsidR="0065251A" w:rsidRPr="0065251A" w:rsidRDefault="0065251A" w:rsidP="0065251A">
            <w:pPr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65251A">
              <w:rPr>
                <w:rFonts w:ascii="Bookman Old Style" w:hAnsi="Bookman Old Style" w:cs="Arial"/>
                <w:sz w:val="20"/>
                <w:szCs w:val="20"/>
                <w:lang w:val="en-US"/>
              </w:rPr>
              <w:t>2.35 [1.75, 2.64]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C74C03" w14:textId="77777777" w:rsidR="0065251A" w:rsidRPr="0065251A" w:rsidRDefault="0065251A" w:rsidP="0065251A">
            <w:pPr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65251A">
              <w:rPr>
                <w:rFonts w:ascii="Bookman Old Style" w:hAnsi="Bookman Old Style" w:cs="Arial"/>
                <w:sz w:val="20"/>
                <w:szCs w:val="20"/>
                <w:lang w:val="en-US"/>
              </w:rPr>
              <w:t>4.53 [4.53, 4.53]</w:t>
            </w:r>
          </w:p>
        </w:tc>
      </w:tr>
      <w:tr w:rsidR="0065251A" w:rsidRPr="0065251A" w14:paraId="53D63FA4" w14:textId="77777777" w:rsidTr="003241BA">
        <w:trPr>
          <w:trHeight w:val="165"/>
          <w:jc w:val="center"/>
        </w:trPr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28C108" w14:textId="2CAAB31A" w:rsidR="0065251A" w:rsidRPr="0078483B" w:rsidRDefault="0065251A" w:rsidP="0065251A">
            <w:pPr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65251A">
              <w:rPr>
                <w:rFonts w:ascii="Bookman Old Style" w:hAnsi="Bookman Old Style" w:cs="Arial"/>
                <w:sz w:val="20"/>
                <w:szCs w:val="20"/>
                <w:lang w:val="en-US"/>
              </w:rPr>
              <w:t>pCO</w:t>
            </w:r>
            <w:r w:rsidR="0078483B">
              <w:rPr>
                <w:rFonts w:ascii="Bookman Old Style" w:hAnsi="Bookman Old Style" w:cs="Arial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821345" w14:textId="77777777" w:rsidR="0065251A" w:rsidRPr="0065251A" w:rsidRDefault="0065251A" w:rsidP="0065251A">
            <w:pPr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65251A">
              <w:rPr>
                <w:rFonts w:ascii="Bookman Old Style" w:hAnsi="Bookman Old Style" w:cs="Arial"/>
                <w:sz w:val="20"/>
                <w:szCs w:val="20"/>
                <w:lang w:val="en-US"/>
              </w:rPr>
              <w:t>31.55 [21.15, 53.12]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29FCDB" w14:textId="77777777" w:rsidR="0065251A" w:rsidRPr="0065251A" w:rsidRDefault="0065251A" w:rsidP="0065251A">
            <w:pPr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65251A">
              <w:rPr>
                <w:rFonts w:ascii="Bookman Old Style" w:hAnsi="Bookman Old Style" w:cs="Arial"/>
                <w:sz w:val="20"/>
                <w:szCs w:val="20"/>
                <w:lang w:val="en-US"/>
              </w:rPr>
              <w:t>20.50 [20.50, 20.50]</w:t>
            </w:r>
          </w:p>
        </w:tc>
      </w:tr>
      <w:tr w:rsidR="0065251A" w:rsidRPr="0065251A" w14:paraId="4B5E1D8F" w14:textId="77777777" w:rsidTr="003241BA">
        <w:trPr>
          <w:trHeight w:val="165"/>
          <w:jc w:val="center"/>
        </w:trPr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544780" w14:textId="386F937C" w:rsidR="0065251A" w:rsidRPr="003241BA" w:rsidRDefault="0065251A" w:rsidP="0065251A">
            <w:pPr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65251A">
              <w:rPr>
                <w:rFonts w:ascii="Bookman Old Style" w:hAnsi="Bookman Old Style" w:cs="Arial"/>
                <w:sz w:val="20"/>
                <w:szCs w:val="20"/>
                <w:lang w:val="en-US"/>
              </w:rPr>
              <w:t>HCO</w:t>
            </w:r>
            <w:r w:rsidR="0078483B">
              <w:rPr>
                <w:rFonts w:ascii="Bookman Old Style" w:hAnsi="Bookman Old Style" w:cs="Arial"/>
                <w:sz w:val="20"/>
                <w:szCs w:val="20"/>
                <w:vertAlign w:val="subscript"/>
                <w:lang w:val="en-US"/>
              </w:rPr>
              <w:t>3</w:t>
            </w:r>
            <w:r w:rsidR="003241BA">
              <w:rPr>
                <w:rFonts w:ascii="Bookman Old Style" w:hAnsi="Bookman Old Style" w:cs="Arial"/>
                <w:sz w:val="20"/>
                <w:szCs w:val="20"/>
                <w:vertAlign w:val="superscript"/>
                <w:lang w:val="en-US"/>
              </w:rPr>
              <w:t>-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47D9F0" w14:textId="77777777" w:rsidR="0065251A" w:rsidRPr="0065251A" w:rsidRDefault="0065251A" w:rsidP="0065251A">
            <w:pPr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65251A">
              <w:rPr>
                <w:rFonts w:ascii="Bookman Old Style" w:hAnsi="Bookman Old Style" w:cs="Arial"/>
                <w:sz w:val="20"/>
                <w:szCs w:val="20"/>
                <w:lang w:val="en-US"/>
              </w:rPr>
              <w:t>14.20 [5.32, 15.97]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8076E6" w14:textId="77777777" w:rsidR="0065251A" w:rsidRPr="0065251A" w:rsidRDefault="0065251A" w:rsidP="0065251A">
            <w:pPr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65251A">
              <w:rPr>
                <w:rFonts w:ascii="Bookman Old Style" w:hAnsi="Bookman Old Style" w:cs="Arial"/>
                <w:sz w:val="20"/>
                <w:szCs w:val="20"/>
                <w:lang w:val="en-US"/>
              </w:rPr>
              <w:t>13.70 [13.70, 13.70]</w:t>
            </w:r>
          </w:p>
        </w:tc>
      </w:tr>
      <w:tr w:rsidR="0065251A" w:rsidRPr="0065251A" w14:paraId="7AE54934" w14:textId="77777777" w:rsidTr="003241BA">
        <w:trPr>
          <w:trHeight w:val="165"/>
          <w:jc w:val="center"/>
        </w:trPr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A0E624" w14:textId="5D05D572" w:rsidR="0065251A" w:rsidRPr="0078483B" w:rsidRDefault="0065251A" w:rsidP="0065251A">
            <w:pPr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65251A">
              <w:rPr>
                <w:rFonts w:ascii="Bookman Old Style" w:hAnsi="Bookman Old Style" w:cs="Arial"/>
                <w:sz w:val="20"/>
                <w:szCs w:val="20"/>
                <w:lang w:val="en-US"/>
              </w:rPr>
              <w:t>SpO</w:t>
            </w:r>
            <w:r w:rsidR="0078483B">
              <w:rPr>
                <w:rFonts w:ascii="Bookman Old Style" w:hAnsi="Bookman Old Style" w:cs="Arial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A9E232" w14:textId="77777777" w:rsidR="0065251A" w:rsidRPr="0065251A" w:rsidRDefault="0065251A" w:rsidP="0065251A">
            <w:pPr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65251A">
              <w:rPr>
                <w:rFonts w:ascii="Bookman Old Style" w:hAnsi="Bookman Old Style" w:cs="Arial"/>
                <w:sz w:val="20"/>
                <w:szCs w:val="20"/>
                <w:lang w:val="en-US"/>
              </w:rPr>
              <w:t>92.00 [78.50, 94.00]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578064" w14:textId="77777777" w:rsidR="0065251A" w:rsidRPr="0065251A" w:rsidRDefault="0065251A" w:rsidP="0065251A">
            <w:pPr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65251A">
              <w:rPr>
                <w:rFonts w:ascii="Bookman Old Style" w:hAnsi="Bookman Old Style" w:cs="Arial"/>
                <w:sz w:val="20"/>
                <w:szCs w:val="20"/>
                <w:lang w:val="en-US"/>
              </w:rPr>
              <w:t>88.00 [88.00, 88.00]</w:t>
            </w:r>
          </w:p>
        </w:tc>
      </w:tr>
      <w:tr w:rsidR="0065251A" w:rsidRPr="0065251A" w14:paraId="11AFD3DC" w14:textId="77777777" w:rsidTr="003241BA">
        <w:trPr>
          <w:trHeight w:val="165"/>
          <w:jc w:val="center"/>
        </w:trPr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3637AB" w14:textId="77777777" w:rsidR="0065251A" w:rsidRPr="0065251A" w:rsidRDefault="0065251A" w:rsidP="0065251A">
            <w:pPr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65251A">
              <w:rPr>
                <w:rFonts w:ascii="Bookman Old Style" w:hAnsi="Bookman Old Style" w:cs="Arial"/>
                <w:sz w:val="20"/>
                <w:szCs w:val="20"/>
                <w:lang w:val="en-US"/>
              </w:rPr>
              <w:t>GCS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0264A0" w14:textId="77777777" w:rsidR="0065251A" w:rsidRPr="0065251A" w:rsidRDefault="0065251A" w:rsidP="0065251A">
            <w:pPr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65251A">
              <w:rPr>
                <w:rFonts w:ascii="Bookman Old Style" w:hAnsi="Bookman Old Style" w:cs="Arial"/>
                <w:sz w:val="20"/>
                <w:szCs w:val="20"/>
                <w:lang w:val="en-US"/>
              </w:rPr>
              <w:t>13.50 [6.50, 15.00]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DB2F3C" w14:textId="77777777" w:rsidR="0065251A" w:rsidRPr="0065251A" w:rsidRDefault="0065251A" w:rsidP="0065251A">
            <w:pPr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65251A">
              <w:rPr>
                <w:rFonts w:ascii="Bookman Old Style" w:hAnsi="Bookman Old Style" w:cs="Arial"/>
                <w:sz w:val="20"/>
                <w:szCs w:val="20"/>
                <w:lang w:val="en-US"/>
              </w:rPr>
              <w:t>15.00 [15.00, 15.00]</w:t>
            </w:r>
          </w:p>
        </w:tc>
      </w:tr>
      <w:tr w:rsidR="0065251A" w:rsidRPr="0065251A" w14:paraId="673AB298" w14:textId="77777777" w:rsidTr="003241BA">
        <w:trPr>
          <w:trHeight w:val="165"/>
          <w:jc w:val="center"/>
        </w:trPr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5F6834" w14:textId="77777777" w:rsidR="0065251A" w:rsidRPr="0065251A" w:rsidRDefault="0065251A" w:rsidP="0065251A">
            <w:pPr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65251A">
              <w:rPr>
                <w:rFonts w:ascii="Bookman Old Style" w:hAnsi="Bookman Old Style" w:cs="Arial"/>
                <w:sz w:val="20"/>
                <w:szCs w:val="20"/>
                <w:lang w:val="en-US"/>
              </w:rPr>
              <w:t>Shock Index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2D5F17" w14:textId="77777777" w:rsidR="0065251A" w:rsidRPr="0065251A" w:rsidRDefault="0065251A" w:rsidP="0065251A">
            <w:pPr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65251A">
              <w:rPr>
                <w:rFonts w:ascii="Bookman Old Style" w:hAnsi="Bookman Old Style" w:cs="Arial"/>
                <w:sz w:val="20"/>
                <w:szCs w:val="20"/>
                <w:lang w:val="en-US"/>
              </w:rPr>
              <w:t>0.78 [0.71, 0.91]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A5EB25" w14:textId="77777777" w:rsidR="0065251A" w:rsidRPr="0065251A" w:rsidRDefault="0065251A" w:rsidP="0065251A">
            <w:pPr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65251A">
              <w:rPr>
                <w:rFonts w:ascii="Bookman Old Style" w:hAnsi="Bookman Old Style" w:cs="Arial"/>
                <w:sz w:val="20"/>
                <w:szCs w:val="20"/>
                <w:lang w:val="en-US"/>
              </w:rPr>
              <w:t>0.65 [0.65, 0.65]</w:t>
            </w:r>
          </w:p>
        </w:tc>
      </w:tr>
      <w:tr w:rsidR="0065251A" w:rsidRPr="0065251A" w14:paraId="5D00FA65" w14:textId="77777777" w:rsidTr="003241BA">
        <w:trPr>
          <w:trHeight w:val="165"/>
          <w:jc w:val="center"/>
        </w:trPr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E26E59" w14:textId="77777777" w:rsidR="0065251A" w:rsidRPr="0065251A" w:rsidRDefault="0065251A" w:rsidP="0065251A">
            <w:pPr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65251A">
              <w:rPr>
                <w:rFonts w:ascii="Bookman Old Style" w:hAnsi="Bookman Old Style" w:cs="Arial"/>
                <w:sz w:val="20"/>
                <w:szCs w:val="20"/>
                <w:lang w:val="en-US"/>
              </w:rPr>
              <w:t>NACA Score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B03335" w14:textId="77777777" w:rsidR="0065251A" w:rsidRPr="0065251A" w:rsidRDefault="0065251A" w:rsidP="0065251A">
            <w:pPr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65251A">
              <w:rPr>
                <w:rFonts w:ascii="Bookman Old Style" w:hAnsi="Bookman Old Style" w:cs="Arial"/>
                <w:sz w:val="20"/>
                <w:szCs w:val="20"/>
                <w:lang w:val="en-US"/>
              </w:rPr>
              <w:t>5.00 [3.25, 5.00]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A96127" w14:textId="77777777" w:rsidR="0065251A" w:rsidRPr="0065251A" w:rsidRDefault="0065251A" w:rsidP="0065251A">
            <w:pPr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65251A">
              <w:rPr>
                <w:rFonts w:ascii="Bookman Old Style" w:hAnsi="Bookman Old Style" w:cs="Arial"/>
                <w:sz w:val="20"/>
                <w:szCs w:val="20"/>
                <w:lang w:val="en-US"/>
              </w:rPr>
              <w:t>4.00 [4.00, 4.00]</w:t>
            </w:r>
          </w:p>
        </w:tc>
      </w:tr>
      <w:tr w:rsidR="0065251A" w:rsidRPr="0065251A" w14:paraId="6F011D6A" w14:textId="77777777" w:rsidTr="003241BA">
        <w:trPr>
          <w:trHeight w:val="165"/>
          <w:jc w:val="center"/>
        </w:trPr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92DDBF" w14:textId="77777777" w:rsidR="0065251A" w:rsidRPr="0065251A" w:rsidRDefault="0065251A" w:rsidP="0065251A">
            <w:pPr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65251A">
              <w:rPr>
                <w:rFonts w:ascii="Bookman Old Style" w:hAnsi="Bookman Old Style" w:cs="Arial"/>
                <w:sz w:val="20"/>
                <w:szCs w:val="20"/>
                <w:lang w:val="en-US"/>
              </w:rPr>
              <w:lastRenderedPageBreak/>
              <w:t>Emergency Type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518ED3" w14:textId="77777777" w:rsidR="0065251A" w:rsidRPr="0065251A" w:rsidRDefault="0065251A" w:rsidP="0065251A">
            <w:pPr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E11575" w14:textId="77777777" w:rsidR="0065251A" w:rsidRPr="0065251A" w:rsidRDefault="0065251A" w:rsidP="0065251A">
            <w:pPr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</w:p>
        </w:tc>
      </w:tr>
      <w:tr w:rsidR="0065251A" w:rsidRPr="0065251A" w14:paraId="73B7F00B" w14:textId="77777777" w:rsidTr="003241BA">
        <w:trPr>
          <w:trHeight w:val="180"/>
          <w:jc w:val="center"/>
        </w:trPr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D26BB6" w14:textId="77777777" w:rsidR="0065251A" w:rsidRPr="0065251A" w:rsidRDefault="0065251A" w:rsidP="0065251A">
            <w:pPr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65251A">
              <w:rPr>
                <w:rFonts w:ascii="Bookman Old Style" w:hAnsi="Bookman Old Style" w:cs="Arial"/>
                <w:sz w:val="20"/>
                <w:szCs w:val="20"/>
                <w:lang w:val="en-US"/>
              </w:rPr>
              <w:t>   Cardiovascular Arrest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7AF6DD" w14:textId="77777777" w:rsidR="0065251A" w:rsidRPr="0065251A" w:rsidRDefault="0065251A" w:rsidP="0065251A">
            <w:pPr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65251A">
              <w:rPr>
                <w:rFonts w:ascii="Bookman Old Style" w:hAnsi="Bookman Old Style" w:cs="Arial"/>
                <w:sz w:val="20"/>
                <w:szCs w:val="20"/>
                <w:lang w:val="en-US"/>
              </w:rPr>
              <w:t>1 (10.0)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5D5CA5" w14:textId="77777777" w:rsidR="0065251A" w:rsidRPr="0065251A" w:rsidRDefault="0065251A" w:rsidP="0065251A">
            <w:pPr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65251A">
              <w:rPr>
                <w:rFonts w:ascii="Bookman Old Style" w:hAnsi="Bookman Old Style" w:cs="Arial"/>
                <w:sz w:val="20"/>
                <w:szCs w:val="20"/>
                <w:lang w:val="en-US"/>
              </w:rPr>
              <w:t>0 (0.0)</w:t>
            </w:r>
          </w:p>
        </w:tc>
      </w:tr>
      <w:tr w:rsidR="0065251A" w:rsidRPr="0065251A" w14:paraId="4E87CD5C" w14:textId="77777777" w:rsidTr="003241BA">
        <w:trPr>
          <w:trHeight w:val="165"/>
          <w:jc w:val="center"/>
        </w:trPr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80C87C" w14:textId="77777777" w:rsidR="0065251A" w:rsidRPr="0065251A" w:rsidRDefault="0065251A" w:rsidP="0065251A">
            <w:pPr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65251A">
              <w:rPr>
                <w:rFonts w:ascii="Bookman Old Style" w:hAnsi="Bookman Old Style" w:cs="Arial"/>
                <w:sz w:val="20"/>
                <w:szCs w:val="20"/>
                <w:lang w:val="en-US"/>
              </w:rPr>
              <w:t>   Internal Emergency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982BDD" w14:textId="77777777" w:rsidR="0065251A" w:rsidRPr="0065251A" w:rsidRDefault="0065251A" w:rsidP="0065251A">
            <w:pPr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65251A">
              <w:rPr>
                <w:rFonts w:ascii="Bookman Old Style" w:hAnsi="Bookman Old Style" w:cs="Arial"/>
                <w:sz w:val="20"/>
                <w:szCs w:val="20"/>
                <w:lang w:val="en-US"/>
              </w:rPr>
              <w:t>6 (60.0)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D7B000" w14:textId="77777777" w:rsidR="0065251A" w:rsidRPr="0065251A" w:rsidRDefault="0065251A" w:rsidP="0065251A">
            <w:pPr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65251A">
              <w:rPr>
                <w:rFonts w:ascii="Bookman Old Style" w:hAnsi="Bookman Old Style" w:cs="Arial"/>
                <w:sz w:val="20"/>
                <w:szCs w:val="20"/>
                <w:lang w:val="en-US"/>
              </w:rPr>
              <w:t>0 (0.0)</w:t>
            </w:r>
          </w:p>
        </w:tc>
      </w:tr>
      <w:tr w:rsidR="0065251A" w:rsidRPr="0065251A" w14:paraId="654D2291" w14:textId="77777777" w:rsidTr="003241BA">
        <w:trPr>
          <w:trHeight w:val="165"/>
          <w:jc w:val="center"/>
        </w:trPr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DE28B3" w14:textId="77777777" w:rsidR="0065251A" w:rsidRPr="0065251A" w:rsidRDefault="0065251A" w:rsidP="0065251A">
            <w:pPr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65251A">
              <w:rPr>
                <w:rFonts w:ascii="Bookman Old Style" w:hAnsi="Bookman Old Style" w:cs="Arial"/>
                <w:sz w:val="20"/>
                <w:szCs w:val="20"/>
                <w:lang w:val="en-US"/>
              </w:rPr>
              <w:t>   Neurological Emergency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CC328B" w14:textId="77777777" w:rsidR="0065251A" w:rsidRPr="0065251A" w:rsidRDefault="0065251A" w:rsidP="0065251A">
            <w:pPr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65251A">
              <w:rPr>
                <w:rFonts w:ascii="Bookman Old Style" w:hAnsi="Bookman Old Style" w:cs="Arial"/>
                <w:sz w:val="20"/>
                <w:szCs w:val="20"/>
                <w:lang w:val="en-US"/>
              </w:rPr>
              <w:t>1 (10.0)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BBDE53" w14:textId="77777777" w:rsidR="0065251A" w:rsidRPr="0065251A" w:rsidRDefault="0065251A" w:rsidP="0065251A">
            <w:pPr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65251A">
              <w:rPr>
                <w:rFonts w:ascii="Bookman Old Style" w:hAnsi="Bookman Old Style" w:cs="Arial"/>
                <w:sz w:val="20"/>
                <w:szCs w:val="20"/>
                <w:lang w:val="en-US"/>
              </w:rPr>
              <w:t>0 (0.0)</w:t>
            </w:r>
          </w:p>
        </w:tc>
      </w:tr>
      <w:tr w:rsidR="0065251A" w:rsidRPr="0065251A" w14:paraId="1823ED9F" w14:textId="77777777" w:rsidTr="003241BA">
        <w:trPr>
          <w:trHeight w:val="165"/>
          <w:jc w:val="center"/>
        </w:trPr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33FDCD" w14:textId="77777777" w:rsidR="0065251A" w:rsidRPr="0065251A" w:rsidRDefault="0065251A" w:rsidP="0065251A">
            <w:pPr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65251A">
              <w:rPr>
                <w:rFonts w:ascii="Bookman Old Style" w:hAnsi="Bookman Old Style" w:cs="Arial"/>
                <w:sz w:val="20"/>
                <w:szCs w:val="20"/>
                <w:lang w:val="en-US"/>
              </w:rPr>
              <w:t>   Respiratory Emergency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9C753D" w14:textId="77777777" w:rsidR="0065251A" w:rsidRPr="0065251A" w:rsidRDefault="0065251A" w:rsidP="0065251A">
            <w:pPr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65251A">
              <w:rPr>
                <w:rFonts w:ascii="Bookman Old Style" w:hAnsi="Bookman Old Style" w:cs="Arial"/>
                <w:sz w:val="20"/>
                <w:szCs w:val="20"/>
                <w:lang w:val="en-US"/>
              </w:rPr>
              <w:t>1 (10.0)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4AA836" w14:textId="77777777" w:rsidR="0065251A" w:rsidRPr="0065251A" w:rsidRDefault="0065251A" w:rsidP="0065251A">
            <w:pPr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65251A">
              <w:rPr>
                <w:rFonts w:ascii="Bookman Old Style" w:hAnsi="Bookman Old Style" w:cs="Arial"/>
                <w:sz w:val="20"/>
                <w:szCs w:val="20"/>
                <w:lang w:val="en-US"/>
              </w:rPr>
              <w:t>0 (0.0)</w:t>
            </w:r>
          </w:p>
        </w:tc>
      </w:tr>
      <w:tr w:rsidR="0065251A" w:rsidRPr="0065251A" w14:paraId="18EC1DEB" w14:textId="77777777" w:rsidTr="003241BA">
        <w:trPr>
          <w:trHeight w:val="165"/>
          <w:jc w:val="center"/>
        </w:trPr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5FA39C" w14:textId="77777777" w:rsidR="0065251A" w:rsidRPr="0065251A" w:rsidRDefault="0065251A" w:rsidP="0065251A">
            <w:pPr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65251A">
              <w:rPr>
                <w:rFonts w:ascii="Bookman Old Style" w:hAnsi="Bookman Old Style" w:cs="Arial"/>
                <w:sz w:val="20"/>
                <w:szCs w:val="20"/>
                <w:lang w:val="en-US"/>
              </w:rPr>
              <w:t>   Surgical Emergency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147003" w14:textId="77777777" w:rsidR="0065251A" w:rsidRPr="0065251A" w:rsidRDefault="0065251A" w:rsidP="0065251A">
            <w:pPr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65251A">
              <w:rPr>
                <w:rFonts w:ascii="Bookman Old Style" w:hAnsi="Bookman Old Style" w:cs="Arial"/>
                <w:sz w:val="20"/>
                <w:szCs w:val="20"/>
                <w:lang w:val="en-US"/>
              </w:rPr>
              <w:t>1 (10.0)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1A02D8" w14:textId="77777777" w:rsidR="0065251A" w:rsidRPr="0065251A" w:rsidRDefault="0065251A" w:rsidP="0065251A">
            <w:pPr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65251A">
              <w:rPr>
                <w:rFonts w:ascii="Bookman Old Style" w:hAnsi="Bookman Old Style" w:cs="Arial"/>
                <w:sz w:val="20"/>
                <w:szCs w:val="20"/>
                <w:lang w:val="en-US"/>
              </w:rPr>
              <w:t>1 (100.0)</w:t>
            </w:r>
          </w:p>
        </w:tc>
      </w:tr>
    </w:tbl>
    <w:p w14:paraId="41A03E6B" w14:textId="77777777" w:rsidR="0065251A" w:rsidRPr="0065251A" w:rsidRDefault="0065251A" w:rsidP="00040090">
      <w:pPr>
        <w:jc w:val="center"/>
        <w:rPr>
          <w:rFonts w:ascii="Bookman Old Style" w:hAnsi="Bookman Old Style" w:cs="Arial"/>
          <w:sz w:val="20"/>
          <w:szCs w:val="20"/>
          <w:lang w:val="en-US"/>
        </w:rPr>
      </w:pPr>
    </w:p>
    <w:p w14:paraId="39587501" w14:textId="77777777" w:rsidR="0065251A" w:rsidRDefault="0065251A" w:rsidP="00040090">
      <w:pPr>
        <w:jc w:val="center"/>
        <w:rPr>
          <w:rFonts w:ascii="Bookman Old Style" w:hAnsi="Bookman Old Style" w:cs="Arial"/>
          <w:sz w:val="14"/>
          <w:szCs w:val="14"/>
          <w:lang w:val="en-US"/>
        </w:rPr>
      </w:pPr>
    </w:p>
    <w:p w14:paraId="1D146B0F" w14:textId="77777777" w:rsidR="00040090" w:rsidRDefault="00040090" w:rsidP="00040090">
      <w:pPr>
        <w:jc w:val="center"/>
        <w:rPr>
          <w:rFonts w:ascii="Bookman Old Style" w:hAnsi="Bookman Old Style" w:cs="Arial"/>
          <w:sz w:val="14"/>
          <w:szCs w:val="14"/>
          <w:lang w:val="en-US"/>
        </w:rPr>
      </w:pPr>
    </w:p>
    <w:p w14:paraId="456EACB4" w14:textId="254329F7" w:rsidR="00040090" w:rsidRPr="001826E6" w:rsidRDefault="00040090" w:rsidP="00040090">
      <w:pPr>
        <w:jc w:val="center"/>
        <w:rPr>
          <w:rFonts w:ascii="Bookman Old Style" w:hAnsi="Bookman Old Style" w:cs="Arial"/>
          <w:sz w:val="14"/>
          <w:szCs w:val="14"/>
          <w:lang w:val="en-US"/>
        </w:rPr>
      </w:pPr>
      <w:r>
        <w:rPr>
          <w:rFonts w:ascii="Bookman Old Style" w:hAnsi="Bookman Old Style" w:cs="Arial"/>
          <w:sz w:val="14"/>
          <w:szCs w:val="14"/>
          <w:lang w:val="en-US"/>
        </w:rPr>
        <w:t>Table</w:t>
      </w:r>
      <w:r w:rsidRPr="001826E6">
        <w:rPr>
          <w:rFonts w:ascii="Bookman Old Style" w:hAnsi="Bookman Old Style" w:cs="Arial"/>
          <w:sz w:val="14"/>
          <w:szCs w:val="14"/>
          <w:lang w:val="en-US"/>
        </w:rPr>
        <w:t xml:space="preserve"> S</w:t>
      </w:r>
      <w:r w:rsidR="0065251A">
        <w:rPr>
          <w:rFonts w:ascii="Bookman Old Style" w:hAnsi="Bookman Old Style" w:cs="Arial"/>
          <w:sz w:val="14"/>
          <w:szCs w:val="14"/>
          <w:lang w:val="en-US"/>
        </w:rPr>
        <w:t>2</w:t>
      </w:r>
      <w:r w:rsidRPr="001826E6">
        <w:rPr>
          <w:rFonts w:ascii="Bookman Old Style" w:hAnsi="Bookman Old Style" w:cs="Arial"/>
          <w:sz w:val="14"/>
          <w:szCs w:val="14"/>
          <w:lang w:val="en-US"/>
        </w:rPr>
        <w:t xml:space="preserve">: </w:t>
      </w:r>
      <w:r>
        <w:rPr>
          <w:rFonts w:ascii="Bookman Old Style" w:hAnsi="Bookman Old Style" w:cs="Arial"/>
          <w:sz w:val="14"/>
          <w:szCs w:val="14"/>
          <w:lang w:val="en-US"/>
        </w:rPr>
        <w:t>Potential reasons and underlying mechanisms of normal anion gap metabolic acidosis (NAGMA).</w:t>
      </w:r>
    </w:p>
    <w:p w14:paraId="073FB70D" w14:textId="77777777" w:rsidR="004E4721" w:rsidRDefault="004E4721">
      <w:pPr>
        <w:rPr>
          <w:lang w:val="en-US"/>
        </w:rPr>
      </w:pPr>
    </w:p>
    <w:tbl>
      <w:tblPr>
        <w:tblStyle w:val="PlainTable4"/>
        <w:tblW w:w="0" w:type="auto"/>
        <w:jc w:val="center"/>
        <w:tblLook w:val="04A0" w:firstRow="1" w:lastRow="0" w:firstColumn="1" w:lastColumn="0" w:noHBand="0" w:noVBand="1"/>
      </w:tblPr>
      <w:tblGrid>
        <w:gridCol w:w="481"/>
        <w:gridCol w:w="3772"/>
        <w:gridCol w:w="4763"/>
      </w:tblGrid>
      <w:tr w:rsidR="004E4721" w:rsidRPr="00A75893" w14:paraId="2A22BB53" w14:textId="7DFF74BF" w:rsidTr="000400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vAlign w:val="center"/>
          </w:tcPr>
          <w:p w14:paraId="29806335" w14:textId="01309904" w:rsidR="004E4721" w:rsidRPr="00A75893" w:rsidRDefault="004E4721" w:rsidP="00040090">
            <w:pPr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A75893">
              <w:rPr>
                <w:rFonts w:ascii="Bookman Old Style" w:hAnsi="Bookman Old Style" w:cs="Arial"/>
                <w:sz w:val="20"/>
                <w:szCs w:val="20"/>
                <w:lang w:val="en-US"/>
              </w:rPr>
              <w:t>1.</w:t>
            </w:r>
          </w:p>
        </w:tc>
        <w:tc>
          <w:tcPr>
            <w:tcW w:w="8535" w:type="dxa"/>
            <w:gridSpan w:val="2"/>
            <w:vAlign w:val="center"/>
          </w:tcPr>
          <w:p w14:paraId="4C2EB7E6" w14:textId="5AE747CF" w:rsidR="004E4721" w:rsidRPr="00A75893" w:rsidRDefault="004E4721" w:rsidP="000400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A75893">
              <w:rPr>
                <w:rFonts w:ascii="Bookman Old Style" w:hAnsi="Bookman Old Style" w:cs="Arial"/>
                <w:sz w:val="20"/>
                <w:szCs w:val="20"/>
                <w:lang w:val="en-US"/>
              </w:rPr>
              <w:t>Gastrointestinal Bicarbonate Loss:</w:t>
            </w:r>
          </w:p>
        </w:tc>
      </w:tr>
      <w:tr w:rsidR="004E4721" w:rsidRPr="00A75893" w14:paraId="6F0B624B" w14:textId="3751DDC7" w:rsidTr="00A7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vAlign w:val="center"/>
          </w:tcPr>
          <w:p w14:paraId="3F57F5EC" w14:textId="77777777" w:rsidR="004E4721" w:rsidRPr="00A75893" w:rsidRDefault="004E4721" w:rsidP="00040090">
            <w:pPr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</w:p>
        </w:tc>
        <w:tc>
          <w:tcPr>
            <w:tcW w:w="3772" w:type="dxa"/>
            <w:vAlign w:val="center"/>
          </w:tcPr>
          <w:p w14:paraId="1179219E" w14:textId="42EDBC6D" w:rsidR="004E4721" w:rsidRPr="00A75893" w:rsidRDefault="004E4721" w:rsidP="00040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A75893">
              <w:rPr>
                <w:rFonts w:ascii="Bookman Old Style" w:hAnsi="Bookman Old Style" w:cs="Arial"/>
                <w:sz w:val="20"/>
                <w:szCs w:val="20"/>
                <w:lang w:val="en-US"/>
              </w:rPr>
              <w:t>Diarrhea</w:t>
            </w:r>
          </w:p>
        </w:tc>
        <w:tc>
          <w:tcPr>
            <w:tcW w:w="4763" w:type="dxa"/>
            <w:vAlign w:val="center"/>
          </w:tcPr>
          <w:p w14:paraId="5AB5F25C" w14:textId="1AA913EC" w:rsidR="004E4721" w:rsidRPr="00A75893" w:rsidRDefault="004E4721" w:rsidP="00040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A75893">
              <w:rPr>
                <w:rFonts w:ascii="Bookman Old Style" w:hAnsi="Bookman Old Style" w:cs="Arial"/>
                <w:sz w:val="20"/>
                <w:szCs w:val="20"/>
                <w:lang w:val="en-US"/>
              </w:rPr>
              <w:t>Loss of bicarbonate-rich intestinal secretions</w:t>
            </w:r>
          </w:p>
        </w:tc>
      </w:tr>
      <w:tr w:rsidR="004E4721" w:rsidRPr="00A75893" w14:paraId="3E6A0960" w14:textId="111F8FD0" w:rsidTr="00A7589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vAlign w:val="center"/>
          </w:tcPr>
          <w:p w14:paraId="1B81C869" w14:textId="77777777" w:rsidR="004E4721" w:rsidRPr="00A75893" w:rsidRDefault="004E4721" w:rsidP="00040090">
            <w:pPr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</w:p>
        </w:tc>
        <w:tc>
          <w:tcPr>
            <w:tcW w:w="3772" w:type="dxa"/>
            <w:vAlign w:val="center"/>
          </w:tcPr>
          <w:p w14:paraId="22C6C46B" w14:textId="34761EFC" w:rsidR="004E4721" w:rsidRPr="00A75893" w:rsidRDefault="004E4721" w:rsidP="000400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A75893">
              <w:rPr>
                <w:rFonts w:ascii="Bookman Old Style" w:hAnsi="Bookman Old Style" w:cs="Arial"/>
                <w:sz w:val="20"/>
                <w:szCs w:val="20"/>
                <w:lang w:val="en-US"/>
              </w:rPr>
              <w:t>Ileostomy or colostomy</w:t>
            </w:r>
          </w:p>
        </w:tc>
        <w:tc>
          <w:tcPr>
            <w:tcW w:w="4763" w:type="dxa"/>
            <w:vAlign w:val="center"/>
          </w:tcPr>
          <w:p w14:paraId="02DCD09E" w14:textId="636DF489" w:rsidR="004E4721" w:rsidRPr="00A75893" w:rsidRDefault="004E4721" w:rsidP="000400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A75893">
              <w:rPr>
                <w:rFonts w:ascii="Bookman Old Style" w:hAnsi="Bookman Old Style" w:cs="Arial"/>
                <w:sz w:val="20"/>
                <w:szCs w:val="20"/>
                <w:lang w:val="en-US"/>
              </w:rPr>
              <w:t>Loss of bicarbonate in the stool</w:t>
            </w:r>
          </w:p>
        </w:tc>
      </w:tr>
      <w:tr w:rsidR="004E4721" w:rsidRPr="00A75893" w14:paraId="7CB91F3B" w14:textId="6C3BFDC2" w:rsidTr="00A7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vAlign w:val="center"/>
          </w:tcPr>
          <w:p w14:paraId="530D2C0E" w14:textId="77777777" w:rsidR="004E4721" w:rsidRPr="00A75893" w:rsidRDefault="004E4721" w:rsidP="00040090">
            <w:pPr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</w:p>
        </w:tc>
        <w:tc>
          <w:tcPr>
            <w:tcW w:w="3772" w:type="dxa"/>
            <w:vAlign w:val="center"/>
          </w:tcPr>
          <w:p w14:paraId="04F66CD0" w14:textId="334D4A1F" w:rsidR="004E4721" w:rsidRPr="00A75893" w:rsidRDefault="004E4721" w:rsidP="00040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A75893">
              <w:rPr>
                <w:rFonts w:ascii="Bookman Old Style" w:hAnsi="Bookman Old Style" w:cs="Arial"/>
                <w:sz w:val="20"/>
                <w:szCs w:val="20"/>
                <w:lang w:val="en-US"/>
              </w:rPr>
              <w:t>Ureterosigmoidostomy</w:t>
            </w:r>
          </w:p>
        </w:tc>
        <w:tc>
          <w:tcPr>
            <w:tcW w:w="4763" w:type="dxa"/>
            <w:vAlign w:val="center"/>
          </w:tcPr>
          <w:p w14:paraId="5482FCCE" w14:textId="0C4B27A1" w:rsidR="004E4721" w:rsidRPr="00A75893" w:rsidRDefault="004E4721" w:rsidP="00040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A75893">
              <w:rPr>
                <w:rFonts w:ascii="Bookman Old Style" w:hAnsi="Bookman Old Style" w:cs="Arial"/>
                <w:sz w:val="20"/>
                <w:szCs w:val="20"/>
                <w:lang w:val="en-US"/>
              </w:rPr>
              <w:t>Urinary diversion surgery leading to bicarbonate loss</w:t>
            </w:r>
          </w:p>
        </w:tc>
      </w:tr>
      <w:tr w:rsidR="004E4721" w:rsidRPr="00A75893" w14:paraId="69FE53C0" w14:textId="40294905" w:rsidTr="000400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vAlign w:val="center"/>
          </w:tcPr>
          <w:p w14:paraId="6D23CBD3" w14:textId="5F44DAD0" w:rsidR="004E4721" w:rsidRPr="00A75893" w:rsidRDefault="004E4721" w:rsidP="00040090">
            <w:pPr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A75893">
              <w:rPr>
                <w:rFonts w:ascii="Bookman Old Style" w:hAnsi="Bookman Old Style" w:cs="Arial"/>
                <w:sz w:val="20"/>
                <w:szCs w:val="20"/>
                <w:lang w:val="en-US"/>
              </w:rPr>
              <w:t>2.</w:t>
            </w:r>
          </w:p>
        </w:tc>
        <w:tc>
          <w:tcPr>
            <w:tcW w:w="8535" w:type="dxa"/>
            <w:gridSpan w:val="2"/>
            <w:vAlign w:val="center"/>
          </w:tcPr>
          <w:p w14:paraId="0AE32B06" w14:textId="7177E600" w:rsidR="004E4721" w:rsidRPr="00A75893" w:rsidRDefault="004E4721" w:rsidP="000400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b/>
                <w:bCs/>
                <w:sz w:val="20"/>
                <w:szCs w:val="20"/>
                <w:lang w:val="en-US"/>
              </w:rPr>
            </w:pPr>
            <w:r w:rsidRPr="00A75893">
              <w:rPr>
                <w:rFonts w:ascii="Bookman Old Style" w:hAnsi="Bookman Old Style" w:cs="Arial"/>
                <w:b/>
                <w:bCs/>
                <w:sz w:val="20"/>
                <w:szCs w:val="20"/>
                <w:lang w:val="en-US"/>
              </w:rPr>
              <w:t>Renal Tubular Acidosis (RTA):</w:t>
            </w:r>
          </w:p>
        </w:tc>
      </w:tr>
      <w:tr w:rsidR="004E4721" w:rsidRPr="00A75893" w14:paraId="1350584F" w14:textId="47F62F5D" w:rsidTr="00A7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vAlign w:val="center"/>
          </w:tcPr>
          <w:p w14:paraId="29AE7050" w14:textId="77777777" w:rsidR="004E4721" w:rsidRPr="00A75893" w:rsidRDefault="004E4721" w:rsidP="00040090">
            <w:pPr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</w:p>
        </w:tc>
        <w:tc>
          <w:tcPr>
            <w:tcW w:w="3772" w:type="dxa"/>
            <w:vAlign w:val="center"/>
          </w:tcPr>
          <w:p w14:paraId="5CDFDDE4" w14:textId="16E0B8AE" w:rsidR="004E4721" w:rsidRPr="00A75893" w:rsidRDefault="004E4721" w:rsidP="00040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A75893">
              <w:rPr>
                <w:rFonts w:ascii="Bookman Old Style" w:hAnsi="Bookman Old Style" w:cs="Arial"/>
                <w:sz w:val="20"/>
                <w:szCs w:val="20"/>
                <w:lang w:val="en-US"/>
              </w:rPr>
              <w:t>Type 1 (Distal RTA)</w:t>
            </w:r>
          </w:p>
        </w:tc>
        <w:tc>
          <w:tcPr>
            <w:tcW w:w="4763" w:type="dxa"/>
            <w:vAlign w:val="center"/>
          </w:tcPr>
          <w:p w14:paraId="4A83E6BD" w14:textId="3A3C08A1" w:rsidR="004E4721" w:rsidRPr="00A75893" w:rsidRDefault="004E4721" w:rsidP="00040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A75893">
              <w:rPr>
                <w:rFonts w:ascii="Bookman Old Style" w:hAnsi="Bookman Old Style" w:cs="Arial"/>
                <w:sz w:val="20"/>
                <w:szCs w:val="20"/>
                <w:lang w:val="en-US"/>
              </w:rPr>
              <w:t>Impaired acid secretion in the distal nephron</w:t>
            </w:r>
          </w:p>
        </w:tc>
      </w:tr>
      <w:tr w:rsidR="004E4721" w:rsidRPr="00A75893" w14:paraId="3DDC839C" w14:textId="4137C657" w:rsidTr="00A7589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vAlign w:val="center"/>
          </w:tcPr>
          <w:p w14:paraId="3562C04E" w14:textId="77777777" w:rsidR="004E4721" w:rsidRPr="00A75893" w:rsidRDefault="004E4721" w:rsidP="00040090">
            <w:pPr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</w:p>
        </w:tc>
        <w:tc>
          <w:tcPr>
            <w:tcW w:w="3772" w:type="dxa"/>
            <w:vAlign w:val="center"/>
          </w:tcPr>
          <w:p w14:paraId="0C58986F" w14:textId="756F62C3" w:rsidR="004E4721" w:rsidRPr="00A75893" w:rsidRDefault="004E4721" w:rsidP="000400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A75893">
              <w:rPr>
                <w:rFonts w:ascii="Bookman Old Style" w:hAnsi="Bookman Old Style" w:cs="Arial"/>
                <w:sz w:val="20"/>
                <w:szCs w:val="20"/>
                <w:lang w:val="en-US"/>
              </w:rPr>
              <w:t>Type 2 (Proximal RTA)</w:t>
            </w:r>
          </w:p>
        </w:tc>
        <w:tc>
          <w:tcPr>
            <w:tcW w:w="4763" w:type="dxa"/>
            <w:vAlign w:val="center"/>
          </w:tcPr>
          <w:p w14:paraId="13C0BDBE" w14:textId="2C23EAB9" w:rsidR="004E4721" w:rsidRPr="00A75893" w:rsidRDefault="004E4721" w:rsidP="000400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A75893">
              <w:rPr>
                <w:rFonts w:ascii="Bookman Old Style" w:hAnsi="Bookman Old Style" w:cs="Arial"/>
                <w:sz w:val="20"/>
                <w:szCs w:val="20"/>
                <w:lang w:val="en-US"/>
              </w:rPr>
              <w:t>Reduced bicarbonate reabsorption in the proximal tubule</w:t>
            </w:r>
          </w:p>
        </w:tc>
      </w:tr>
      <w:tr w:rsidR="004E4721" w:rsidRPr="00A75893" w14:paraId="743AFAB3" w14:textId="643BD619" w:rsidTr="00A7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vAlign w:val="center"/>
          </w:tcPr>
          <w:p w14:paraId="2B29C1DB" w14:textId="77777777" w:rsidR="004E4721" w:rsidRPr="00A75893" w:rsidRDefault="004E4721" w:rsidP="00040090">
            <w:pPr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</w:p>
        </w:tc>
        <w:tc>
          <w:tcPr>
            <w:tcW w:w="3772" w:type="dxa"/>
            <w:vAlign w:val="center"/>
          </w:tcPr>
          <w:p w14:paraId="4FB1D4BB" w14:textId="50791973" w:rsidR="004E4721" w:rsidRPr="00A75893" w:rsidRDefault="004E4721" w:rsidP="00040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A75893">
              <w:rPr>
                <w:rFonts w:ascii="Bookman Old Style" w:hAnsi="Bookman Old Style" w:cs="Arial"/>
                <w:sz w:val="20"/>
                <w:szCs w:val="20"/>
                <w:lang w:val="en-US"/>
              </w:rPr>
              <w:t>Type 4</w:t>
            </w:r>
          </w:p>
        </w:tc>
        <w:tc>
          <w:tcPr>
            <w:tcW w:w="4763" w:type="dxa"/>
            <w:vAlign w:val="center"/>
          </w:tcPr>
          <w:p w14:paraId="66916023" w14:textId="78F073B3" w:rsidR="004E4721" w:rsidRPr="00A75893" w:rsidRDefault="004E4721" w:rsidP="00040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A75893">
              <w:rPr>
                <w:rFonts w:ascii="Bookman Old Style" w:hAnsi="Bookman Old Style" w:cs="Arial"/>
                <w:sz w:val="20"/>
                <w:szCs w:val="20"/>
                <w:lang w:val="en-US"/>
              </w:rPr>
              <w:t>Hypoaldosteronism or aldosterone resistance leading to reduced acid secretion</w:t>
            </w:r>
          </w:p>
        </w:tc>
      </w:tr>
      <w:tr w:rsidR="004E4721" w:rsidRPr="00A75893" w14:paraId="311F23E1" w14:textId="7221FD7F" w:rsidTr="000400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vAlign w:val="center"/>
          </w:tcPr>
          <w:p w14:paraId="75D3FFD2" w14:textId="4EC74ED3" w:rsidR="004E4721" w:rsidRPr="00A75893" w:rsidRDefault="004E4721" w:rsidP="00040090">
            <w:pPr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A75893">
              <w:rPr>
                <w:rFonts w:ascii="Bookman Old Style" w:hAnsi="Bookman Old Style" w:cs="Arial"/>
                <w:sz w:val="20"/>
                <w:szCs w:val="20"/>
                <w:lang w:val="en-US"/>
              </w:rPr>
              <w:t>3.</w:t>
            </w:r>
          </w:p>
        </w:tc>
        <w:tc>
          <w:tcPr>
            <w:tcW w:w="8535" w:type="dxa"/>
            <w:gridSpan w:val="2"/>
            <w:vAlign w:val="center"/>
          </w:tcPr>
          <w:p w14:paraId="1D06E8BA" w14:textId="6FC7D2E7" w:rsidR="004E4721" w:rsidRPr="00A75893" w:rsidRDefault="004E4721" w:rsidP="000400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b/>
                <w:bCs/>
                <w:sz w:val="20"/>
                <w:szCs w:val="20"/>
                <w:lang w:val="en-US"/>
              </w:rPr>
            </w:pPr>
            <w:r w:rsidRPr="00A75893">
              <w:rPr>
                <w:rFonts w:ascii="Bookman Old Style" w:hAnsi="Bookman Old Style" w:cs="Arial"/>
                <w:b/>
                <w:bCs/>
                <w:sz w:val="20"/>
                <w:szCs w:val="20"/>
                <w:lang w:val="en-US"/>
              </w:rPr>
              <w:t>Renal Bicarbonate Loss:</w:t>
            </w:r>
          </w:p>
        </w:tc>
      </w:tr>
      <w:tr w:rsidR="004E4721" w:rsidRPr="00A75893" w14:paraId="0E0E5C43" w14:textId="2D1AD727" w:rsidTr="00A7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vAlign w:val="center"/>
          </w:tcPr>
          <w:p w14:paraId="5CB937EA" w14:textId="77777777" w:rsidR="004E4721" w:rsidRPr="00A75893" w:rsidRDefault="004E4721" w:rsidP="00040090">
            <w:pPr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</w:p>
        </w:tc>
        <w:tc>
          <w:tcPr>
            <w:tcW w:w="3772" w:type="dxa"/>
            <w:vAlign w:val="center"/>
          </w:tcPr>
          <w:p w14:paraId="12B03C84" w14:textId="11C110B6" w:rsidR="004E4721" w:rsidRPr="00A75893" w:rsidRDefault="004E4721" w:rsidP="00040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A75893">
              <w:rPr>
                <w:rFonts w:ascii="Bookman Old Style" w:hAnsi="Bookman Old Style" w:cs="Arial"/>
                <w:sz w:val="20"/>
                <w:szCs w:val="20"/>
                <w:lang w:val="en-US"/>
              </w:rPr>
              <w:t>Chronic kidney disease</w:t>
            </w:r>
          </w:p>
        </w:tc>
        <w:tc>
          <w:tcPr>
            <w:tcW w:w="4763" w:type="dxa"/>
            <w:vAlign w:val="center"/>
          </w:tcPr>
          <w:p w14:paraId="79BCB3C1" w14:textId="3B939895" w:rsidR="004E4721" w:rsidRPr="00A75893" w:rsidRDefault="004E4721" w:rsidP="00040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A75893">
              <w:rPr>
                <w:rFonts w:ascii="Bookman Old Style" w:hAnsi="Bookman Old Style" w:cs="Arial"/>
                <w:sz w:val="20"/>
                <w:szCs w:val="20"/>
                <w:lang w:val="en-US"/>
              </w:rPr>
              <w:t>Reduced acid excretion and bicarbonate reabsorption</w:t>
            </w:r>
          </w:p>
        </w:tc>
      </w:tr>
      <w:tr w:rsidR="004E4721" w:rsidRPr="00A75893" w14:paraId="1B4FD5D9" w14:textId="5748E2FB" w:rsidTr="00A7589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vAlign w:val="center"/>
          </w:tcPr>
          <w:p w14:paraId="2E6C4F94" w14:textId="77777777" w:rsidR="004E4721" w:rsidRPr="00A75893" w:rsidRDefault="004E4721" w:rsidP="00040090">
            <w:pPr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</w:p>
        </w:tc>
        <w:tc>
          <w:tcPr>
            <w:tcW w:w="3772" w:type="dxa"/>
            <w:vAlign w:val="center"/>
          </w:tcPr>
          <w:p w14:paraId="57F634AE" w14:textId="51E66A75" w:rsidR="004E4721" w:rsidRPr="00A75893" w:rsidRDefault="004E4721" w:rsidP="000400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A75893">
              <w:rPr>
                <w:rFonts w:ascii="Bookman Old Style" w:hAnsi="Bookman Old Style" w:cs="Arial"/>
                <w:sz w:val="20"/>
                <w:szCs w:val="20"/>
                <w:lang w:val="en-US"/>
              </w:rPr>
              <w:t>Carbonic anhydrase inhibitors</w:t>
            </w:r>
          </w:p>
        </w:tc>
        <w:tc>
          <w:tcPr>
            <w:tcW w:w="4763" w:type="dxa"/>
            <w:vAlign w:val="center"/>
          </w:tcPr>
          <w:p w14:paraId="2238985E" w14:textId="28515E07" w:rsidR="004E4721" w:rsidRPr="00A75893" w:rsidRDefault="004E4721" w:rsidP="000400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A75893">
              <w:rPr>
                <w:rFonts w:ascii="Bookman Old Style" w:hAnsi="Bookman Old Style" w:cs="Arial"/>
                <w:sz w:val="20"/>
                <w:szCs w:val="20"/>
                <w:lang w:val="en-US"/>
              </w:rPr>
              <w:t>Medications that inhibit bicarbonate reabsorption</w:t>
            </w:r>
          </w:p>
        </w:tc>
      </w:tr>
      <w:tr w:rsidR="004E4721" w:rsidRPr="00A75893" w14:paraId="0023C216" w14:textId="703A182D" w:rsidTr="000400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vAlign w:val="center"/>
          </w:tcPr>
          <w:p w14:paraId="04EE365B" w14:textId="46CAB748" w:rsidR="004E4721" w:rsidRPr="00A75893" w:rsidRDefault="004E4721" w:rsidP="00040090">
            <w:pPr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A75893">
              <w:rPr>
                <w:rFonts w:ascii="Bookman Old Style" w:hAnsi="Bookman Old Style" w:cs="Arial"/>
                <w:sz w:val="20"/>
                <w:szCs w:val="20"/>
                <w:lang w:val="en-US"/>
              </w:rPr>
              <w:t>4.</w:t>
            </w:r>
          </w:p>
        </w:tc>
        <w:tc>
          <w:tcPr>
            <w:tcW w:w="8535" w:type="dxa"/>
            <w:gridSpan w:val="2"/>
            <w:vAlign w:val="center"/>
          </w:tcPr>
          <w:p w14:paraId="7FBE61DE" w14:textId="47933DC7" w:rsidR="004E4721" w:rsidRPr="00A75893" w:rsidRDefault="004E4721" w:rsidP="00040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Arial"/>
                <w:b/>
                <w:bCs/>
                <w:sz w:val="20"/>
                <w:szCs w:val="20"/>
                <w:lang w:val="en-US"/>
              </w:rPr>
            </w:pPr>
            <w:r w:rsidRPr="00A75893">
              <w:rPr>
                <w:rFonts w:ascii="Bookman Old Style" w:hAnsi="Bookman Old Style" w:cs="Arial"/>
                <w:b/>
                <w:bCs/>
                <w:sz w:val="20"/>
                <w:szCs w:val="20"/>
                <w:lang w:val="en-US"/>
              </w:rPr>
              <w:t>Hyperchloremia:</w:t>
            </w:r>
          </w:p>
        </w:tc>
      </w:tr>
      <w:tr w:rsidR="004E4721" w:rsidRPr="00A75893" w14:paraId="11F00CEE" w14:textId="45BD74AA" w:rsidTr="00A7589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vAlign w:val="center"/>
          </w:tcPr>
          <w:p w14:paraId="615A7497" w14:textId="77777777" w:rsidR="004E4721" w:rsidRPr="00A75893" w:rsidRDefault="004E4721" w:rsidP="00040090">
            <w:pPr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</w:p>
        </w:tc>
        <w:tc>
          <w:tcPr>
            <w:tcW w:w="3772" w:type="dxa"/>
            <w:vAlign w:val="center"/>
          </w:tcPr>
          <w:p w14:paraId="76D985D4" w14:textId="4685CD21" w:rsidR="004E4721" w:rsidRPr="00A75893" w:rsidRDefault="004E4721" w:rsidP="000400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A75893">
              <w:rPr>
                <w:rFonts w:ascii="Bookman Old Style" w:hAnsi="Bookman Old Style" w:cs="Arial"/>
                <w:sz w:val="20"/>
                <w:szCs w:val="20"/>
                <w:lang w:val="en-US"/>
              </w:rPr>
              <w:t>Administration of chloride-rich solutions (e.g., normal saline)</w:t>
            </w:r>
          </w:p>
        </w:tc>
        <w:tc>
          <w:tcPr>
            <w:tcW w:w="4763" w:type="dxa"/>
            <w:vAlign w:val="center"/>
          </w:tcPr>
          <w:p w14:paraId="103170B5" w14:textId="161B4E59" w:rsidR="004E4721" w:rsidRPr="00A75893" w:rsidRDefault="004E4721" w:rsidP="000400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A75893">
              <w:rPr>
                <w:rFonts w:ascii="Bookman Old Style" w:hAnsi="Bookman Old Style" w:cs="Arial"/>
                <w:sz w:val="20"/>
                <w:szCs w:val="20"/>
                <w:lang w:val="en-US"/>
              </w:rPr>
              <w:t>Dilutional acidosis</w:t>
            </w:r>
          </w:p>
        </w:tc>
      </w:tr>
      <w:tr w:rsidR="004E4721" w:rsidRPr="00A75893" w14:paraId="6F94D370" w14:textId="53BD8627" w:rsidTr="00A7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vAlign w:val="center"/>
          </w:tcPr>
          <w:p w14:paraId="000EF5FC" w14:textId="0D1B1AB9" w:rsidR="004E4721" w:rsidRPr="00A75893" w:rsidRDefault="004E4721" w:rsidP="00040090">
            <w:pPr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</w:p>
        </w:tc>
        <w:tc>
          <w:tcPr>
            <w:tcW w:w="3772" w:type="dxa"/>
            <w:vAlign w:val="center"/>
          </w:tcPr>
          <w:p w14:paraId="412CD283" w14:textId="61F98E63" w:rsidR="004E4721" w:rsidRPr="00A75893" w:rsidRDefault="004E4721" w:rsidP="00040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A75893">
              <w:rPr>
                <w:rFonts w:ascii="Bookman Old Style" w:hAnsi="Bookman Old Style" w:cs="Arial"/>
                <w:sz w:val="20"/>
                <w:szCs w:val="20"/>
                <w:lang w:val="en-US"/>
              </w:rPr>
              <w:t xml:space="preserve">Hyperalimentation </w:t>
            </w:r>
          </w:p>
        </w:tc>
        <w:tc>
          <w:tcPr>
            <w:tcW w:w="4763" w:type="dxa"/>
            <w:vAlign w:val="center"/>
          </w:tcPr>
          <w:p w14:paraId="28D05B10" w14:textId="3DD85491" w:rsidR="004E4721" w:rsidRPr="00A75893" w:rsidRDefault="004E4721" w:rsidP="00040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A75893">
              <w:rPr>
                <w:rFonts w:ascii="Bookman Old Style" w:hAnsi="Bookman Old Style" w:cs="Arial"/>
                <w:sz w:val="20"/>
                <w:szCs w:val="20"/>
                <w:lang w:val="en-US"/>
              </w:rPr>
              <w:t>Parenteral nutrition with high chloride content</w:t>
            </w:r>
          </w:p>
        </w:tc>
      </w:tr>
      <w:tr w:rsidR="004E4721" w:rsidRPr="00A75893" w14:paraId="47E71FDF" w14:textId="5C4246EF" w:rsidTr="000400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vAlign w:val="center"/>
          </w:tcPr>
          <w:p w14:paraId="5C0B2B95" w14:textId="2D4BDABF" w:rsidR="004E4721" w:rsidRPr="00A75893" w:rsidRDefault="004E4721" w:rsidP="00040090">
            <w:pPr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A75893">
              <w:rPr>
                <w:rFonts w:ascii="Bookman Old Style" w:hAnsi="Bookman Old Style" w:cs="Arial"/>
                <w:sz w:val="20"/>
                <w:szCs w:val="20"/>
                <w:lang w:val="en-US"/>
              </w:rPr>
              <w:t>5.</w:t>
            </w:r>
          </w:p>
        </w:tc>
        <w:tc>
          <w:tcPr>
            <w:tcW w:w="8535" w:type="dxa"/>
            <w:gridSpan w:val="2"/>
            <w:vAlign w:val="center"/>
          </w:tcPr>
          <w:p w14:paraId="75A81BA8" w14:textId="766A5269" w:rsidR="004E4721" w:rsidRPr="00A75893" w:rsidRDefault="004E4721" w:rsidP="000400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b/>
                <w:bCs/>
                <w:sz w:val="20"/>
                <w:szCs w:val="20"/>
                <w:lang w:val="en-US"/>
              </w:rPr>
            </w:pPr>
            <w:r w:rsidRPr="00A75893">
              <w:rPr>
                <w:rFonts w:ascii="Bookman Old Style" w:hAnsi="Bookman Old Style" w:cs="Arial"/>
                <w:b/>
                <w:bCs/>
                <w:sz w:val="20"/>
                <w:szCs w:val="20"/>
                <w:lang w:val="en-US"/>
              </w:rPr>
              <w:t>Acid Ingestion or Infusion:</w:t>
            </w:r>
          </w:p>
        </w:tc>
      </w:tr>
      <w:tr w:rsidR="004E4721" w:rsidRPr="00A75893" w14:paraId="0EBC7B66" w14:textId="4D39FE42" w:rsidTr="00A7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vAlign w:val="center"/>
          </w:tcPr>
          <w:p w14:paraId="4CC2C2DF" w14:textId="77777777" w:rsidR="004E4721" w:rsidRPr="00A75893" w:rsidRDefault="004E4721" w:rsidP="00040090">
            <w:pPr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</w:p>
        </w:tc>
        <w:tc>
          <w:tcPr>
            <w:tcW w:w="3772" w:type="dxa"/>
            <w:vAlign w:val="center"/>
          </w:tcPr>
          <w:p w14:paraId="08BE7C8A" w14:textId="2F310808" w:rsidR="004E4721" w:rsidRPr="00A75893" w:rsidRDefault="004E4721" w:rsidP="00040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A75893">
              <w:rPr>
                <w:rFonts w:ascii="Bookman Old Style" w:hAnsi="Bookman Old Style" w:cs="Arial"/>
                <w:sz w:val="20"/>
                <w:szCs w:val="20"/>
                <w:lang w:val="en-US"/>
              </w:rPr>
              <w:t>Ingestion of acids like hydrochloric acid or ammonium chloride</w:t>
            </w:r>
          </w:p>
        </w:tc>
        <w:tc>
          <w:tcPr>
            <w:tcW w:w="4763" w:type="dxa"/>
            <w:vAlign w:val="center"/>
          </w:tcPr>
          <w:p w14:paraId="44DBF820" w14:textId="77777777" w:rsidR="004E4721" w:rsidRPr="00A75893" w:rsidRDefault="004E4721" w:rsidP="00040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</w:p>
        </w:tc>
      </w:tr>
      <w:tr w:rsidR="004E4721" w:rsidRPr="00A75893" w14:paraId="1AB2E43E" w14:textId="45CACEC6" w:rsidTr="00A7589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vAlign w:val="center"/>
          </w:tcPr>
          <w:p w14:paraId="25861F61" w14:textId="77777777" w:rsidR="004E4721" w:rsidRPr="00A75893" w:rsidRDefault="004E4721" w:rsidP="00040090">
            <w:pPr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</w:p>
        </w:tc>
        <w:tc>
          <w:tcPr>
            <w:tcW w:w="3772" w:type="dxa"/>
            <w:vAlign w:val="center"/>
          </w:tcPr>
          <w:p w14:paraId="6FD6B38C" w14:textId="070DEE15" w:rsidR="004E4721" w:rsidRPr="00A75893" w:rsidRDefault="004E4721" w:rsidP="000400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A75893">
              <w:rPr>
                <w:rFonts w:ascii="Bookman Old Style" w:hAnsi="Bookman Old Style" w:cs="Arial"/>
                <w:sz w:val="20"/>
                <w:szCs w:val="20"/>
                <w:lang w:val="en-US"/>
              </w:rPr>
              <w:t>Infusion of acid-containing solutions</w:t>
            </w:r>
          </w:p>
        </w:tc>
        <w:tc>
          <w:tcPr>
            <w:tcW w:w="4763" w:type="dxa"/>
            <w:vAlign w:val="center"/>
          </w:tcPr>
          <w:p w14:paraId="106B5208" w14:textId="77777777" w:rsidR="004E4721" w:rsidRPr="00A75893" w:rsidRDefault="004E4721" w:rsidP="000400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</w:p>
        </w:tc>
      </w:tr>
      <w:tr w:rsidR="004E4721" w:rsidRPr="00A75893" w14:paraId="5D613AD2" w14:textId="0036B70E" w:rsidTr="000400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vAlign w:val="center"/>
          </w:tcPr>
          <w:p w14:paraId="1BA7BB56" w14:textId="5391D04C" w:rsidR="004E4721" w:rsidRPr="00A75893" w:rsidRDefault="004E4721" w:rsidP="00040090">
            <w:pPr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A75893">
              <w:rPr>
                <w:rFonts w:ascii="Bookman Old Style" w:hAnsi="Bookman Old Style" w:cs="Arial"/>
                <w:sz w:val="20"/>
                <w:szCs w:val="20"/>
                <w:lang w:val="en-US"/>
              </w:rPr>
              <w:t>6.</w:t>
            </w:r>
          </w:p>
        </w:tc>
        <w:tc>
          <w:tcPr>
            <w:tcW w:w="8535" w:type="dxa"/>
            <w:gridSpan w:val="2"/>
            <w:vAlign w:val="center"/>
          </w:tcPr>
          <w:p w14:paraId="4E1945C3" w14:textId="069A0423" w:rsidR="004E4721" w:rsidRPr="00A75893" w:rsidRDefault="004E4721" w:rsidP="00040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Arial"/>
                <w:b/>
                <w:bCs/>
                <w:sz w:val="20"/>
                <w:szCs w:val="20"/>
                <w:lang w:val="en-US"/>
              </w:rPr>
            </w:pPr>
            <w:r w:rsidRPr="00A75893">
              <w:rPr>
                <w:rFonts w:ascii="Bookman Old Style" w:hAnsi="Bookman Old Style" w:cs="Arial"/>
                <w:b/>
                <w:bCs/>
                <w:sz w:val="20"/>
                <w:szCs w:val="20"/>
                <w:lang w:val="en-US"/>
              </w:rPr>
              <w:t>Rapid Dilution of Extracellular Fluid:</w:t>
            </w:r>
          </w:p>
        </w:tc>
      </w:tr>
      <w:tr w:rsidR="004E4721" w:rsidRPr="00A75893" w14:paraId="718AE91A" w14:textId="3A963417" w:rsidTr="00A7589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vAlign w:val="center"/>
          </w:tcPr>
          <w:p w14:paraId="515BCB4C" w14:textId="77777777" w:rsidR="004E4721" w:rsidRPr="00A75893" w:rsidRDefault="004E4721" w:rsidP="00040090">
            <w:pPr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</w:p>
        </w:tc>
        <w:tc>
          <w:tcPr>
            <w:tcW w:w="3772" w:type="dxa"/>
            <w:vAlign w:val="center"/>
          </w:tcPr>
          <w:p w14:paraId="761A7F19" w14:textId="52488B28" w:rsidR="004E4721" w:rsidRPr="00A75893" w:rsidRDefault="004E4721" w:rsidP="000400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A75893">
              <w:rPr>
                <w:rFonts w:ascii="Bookman Old Style" w:hAnsi="Bookman Old Style" w:cs="Arial"/>
                <w:sz w:val="20"/>
                <w:szCs w:val="20"/>
                <w:lang w:val="en-US"/>
              </w:rPr>
              <w:t>Post-hypercapnia</w:t>
            </w:r>
          </w:p>
        </w:tc>
        <w:tc>
          <w:tcPr>
            <w:tcW w:w="4763" w:type="dxa"/>
            <w:vAlign w:val="center"/>
          </w:tcPr>
          <w:p w14:paraId="2F592DF3" w14:textId="440F5127" w:rsidR="004E4721" w:rsidRPr="00A75893" w:rsidRDefault="004E4721" w:rsidP="000400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A75893">
              <w:rPr>
                <w:rFonts w:ascii="Bookman Old Style" w:hAnsi="Bookman Old Style" w:cs="Arial"/>
                <w:sz w:val="20"/>
                <w:szCs w:val="20"/>
                <w:lang w:val="en-US"/>
              </w:rPr>
              <w:t>Rapid correction of chronic hypercapnia can lead to NAGMA.</w:t>
            </w:r>
          </w:p>
        </w:tc>
      </w:tr>
      <w:tr w:rsidR="004E4721" w:rsidRPr="00A75893" w14:paraId="7974810E" w14:textId="0B4483B8" w:rsidTr="00A7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vAlign w:val="center"/>
          </w:tcPr>
          <w:p w14:paraId="29CE5837" w14:textId="77777777" w:rsidR="004E4721" w:rsidRPr="00A75893" w:rsidRDefault="004E4721" w:rsidP="00040090">
            <w:pPr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</w:p>
        </w:tc>
        <w:tc>
          <w:tcPr>
            <w:tcW w:w="3772" w:type="dxa"/>
            <w:vAlign w:val="center"/>
          </w:tcPr>
          <w:p w14:paraId="791D7092" w14:textId="6D0DB460" w:rsidR="004E4721" w:rsidRPr="00A75893" w:rsidRDefault="004E4721" w:rsidP="00040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A75893">
              <w:rPr>
                <w:rFonts w:ascii="Bookman Old Style" w:hAnsi="Bookman Old Style" w:cs="Arial"/>
                <w:sz w:val="20"/>
                <w:szCs w:val="20"/>
                <w:lang w:val="en-US"/>
              </w:rPr>
              <w:t>Massive blood transfusion</w:t>
            </w:r>
          </w:p>
        </w:tc>
        <w:tc>
          <w:tcPr>
            <w:tcW w:w="4763" w:type="dxa"/>
            <w:vAlign w:val="center"/>
          </w:tcPr>
          <w:p w14:paraId="5E7DE569" w14:textId="669778E6" w:rsidR="004E4721" w:rsidRPr="00A75893" w:rsidRDefault="004E4721" w:rsidP="00040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A75893">
              <w:rPr>
                <w:rFonts w:ascii="Bookman Old Style" w:hAnsi="Bookman Old Style" w:cs="Arial"/>
                <w:sz w:val="20"/>
                <w:szCs w:val="20"/>
                <w:lang w:val="en-US"/>
              </w:rPr>
              <w:t>Infusion of stored blood with reduced bicarbonate levels</w:t>
            </w:r>
          </w:p>
        </w:tc>
      </w:tr>
      <w:tr w:rsidR="004E4721" w:rsidRPr="00A75893" w14:paraId="4970E41E" w14:textId="1ED6D67F" w:rsidTr="000400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vAlign w:val="center"/>
          </w:tcPr>
          <w:p w14:paraId="61AB85F5" w14:textId="03D21ABE" w:rsidR="004E4721" w:rsidRPr="00A75893" w:rsidRDefault="004E4721" w:rsidP="00040090">
            <w:pPr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A75893">
              <w:rPr>
                <w:rFonts w:ascii="Bookman Old Style" w:hAnsi="Bookman Old Style" w:cs="Arial"/>
                <w:sz w:val="20"/>
                <w:szCs w:val="20"/>
                <w:lang w:val="en-US"/>
              </w:rPr>
              <w:t>7.</w:t>
            </w:r>
          </w:p>
        </w:tc>
        <w:tc>
          <w:tcPr>
            <w:tcW w:w="8535" w:type="dxa"/>
            <w:gridSpan w:val="2"/>
            <w:vAlign w:val="center"/>
          </w:tcPr>
          <w:p w14:paraId="32EF8873" w14:textId="3E11F619" w:rsidR="004E4721" w:rsidRPr="00A75893" w:rsidRDefault="004E4721" w:rsidP="000400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b/>
                <w:bCs/>
                <w:sz w:val="20"/>
                <w:szCs w:val="20"/>
                <w:lang w:val="en-US"/>
              </w:rPr>
            </w:pPr>
            <w:r w:rsidRPr="00A75893">
              <w:rPr>
                <w:rFonts w:ascii="Bookman Old Style" w:hAnsi="Bookman Old Style" w:cs="Arial"/>
                <w:b/>
                <w:bCs/>
                <w:sz w:val="20"/>
                <w:szCs w:val="20"/>
                <w:lang w:val="en-US"/>
              </w:rPr>
              <w:t>Drug-Induced:</w:t>
            </w:r>
          </w:p>
        </w:tc>
      </w:tr>
      <w:tr w:rsidR="004E4721" w:rsidRPr="00A75893" w14:paraId="1F8BD6B5" w14:textId="2A52741A" w:rsidTr="00A7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vAlign w:val="center"/>
          </w:tcPr>
          <w:p w14:paraId="63AA2A4B" w14:textId="77777777" w:rsidR="004E4721" w:rsidRPr="00A75893" w:rsidRDefault="004E4721" w:rsidP="00040090">
            <w:pPr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</w:p>
        </w:tc>
        <w:tc>
          <w:tcPr>
            <w:tcW w:w="3772" w:type="dxa"/>
            <w:vAlign w:val="center"/>
          </w:tcPr>
          <w:p w14:paraId="0AEC1FC7" w14:textId="60E2F88E" w:rsidR="004E4721" w:rsidRPr="00A75893" w:rsidRDefault="004E4721" w:rsidP="00040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A75893">
              <w:rPr>
                <w:rFonts w:ascii="Bookman Old Style" w:hAnsi="Bookman Old Style" w:cs="Arial"/>
                <w:sz w:val="20"/>
                <w:szCs w:val="20"/>
                <w:lang w:val="en-US"/>
              </w:rPr>
              <w:t>Certain medications like acetazolamide, cholestyramine</w:t>
            </w:r>
          </w:p>
        </w:tc>
        <w:tc>
          <w:tcPr>
            <w:tcW w:w="4763" w:type="dxa"/>
            <w:vAlign w:val="center"/>
          </w:tcPr>
          <w:p w14:paraId="383CD87F" w14:textId="77777777" w:rsidR="004E4721" w:rsidRPr="00A75893" w:rsidRDefault="004E4721" w:rsidP="00040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</w:p>
        </w:tc>
      </w:tr>
      <w:tr w:rsidR="004E4721" w:rsidRPr="00A75893" w14:paraId="10F29037" w14:textId="114A4BD1" w:rsidTr="000400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vAlign w:val="center"/>
          </w:tcPr>
          <w:p w14:paraId="416F4948" w14:textId="16EDFB62" w:rsidR="004E4721" w:rsidRPr="00A75893" w:rsidRDefault="004E4721" w:rsidP="00040090">
            <w:pPr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A75893">
              <w:rPr>
                <w:rFonts w:ascii="Bookman Old Style" w:hAnsi="Bookman Old Style" w:cs="Arial"/>
                <w:sz w:val="20"/>
                <w:szCs w:val="20"/>
                <w:lang w:val="en-US"/>
              </w:rPr>
              <w:t>8.</w:t>
            </w:r>
          </w:p>
        </w:tc>
        <w:tc>
          <w:tcPr>
            <w:tcW w:w="8535" w:type="dxa"/>
            <w:gridSpan w:val="2"/>
            <w:vAlign w:val="center"/>
          </w:tcPr>
          <w:p w14:paraId="6A4B55EF" w14:textId="3629C0BA" w:rsidR="004E4721" w:rsidRPr="00A75893" w:rsidRDefault="004E4721" w:rsidP="000400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b/>
                <w:bCs/>
                <w:sz w:val="20"/>
                <w:szCs w:val="20"/>
                <w:lang w:val="en-US"/>
              </w:rPr>
            </w:pPr>
            <w:r w:rsidRPr="00A75893">
              <w:rPr>
                <w:rFonts w:ascii="Bookman Old Style" w:hAnsi="Bookman Old Style" w:cs="Arial"/>
                <w:b/>
                <w:bCs/>
                <w:sz w:val="20"/>
                <w:szCs w:val="20"/>
                <w:lang w:val="en-US"/>
              </w:rPr>
              <w:t>Endocrine Disorders:</w:t>
            </w:r>
          </w:p>
        </w:tc>
      </w:tr>
      <w:tr w:rsidR="004E4721" w:rsidRPr="00A75893" w14:paraId="6336F529" w14:textId="672C96D3" w:rsidTr="00A7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vAlign w:val="center"/>
          </w:tcPr>
          <w:p w14:paraId="730769EA" w14:textId="77777777" w:rsidR="004E4721" w:rsidRPr="00A75893" w:rsidRDefault="004E4721" w:rsidP="00040090">
            <w:pPr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</w:p>
        </w:tc>
        <w:tc>
          <w:tcPr>
            <w:tcW w:w="3772" w:type="dxa"/>
            <w:vAlign w:val="center"/>
          </w:tcPr>
          <w:p w14:paraId="4493552A" w14:textId="3A4F7344" w:rsidR="004E4721" w:rsidRPr="00A75893" w:rsidRDefault="004E4721" w:rsidP="00040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A75893">
              <w:rPr>
                <w:rFonts w:ascii="Bookman Old Style" w:hAnsi="Bookman Old Style" w:cs="Arial"/>
                <w:sz w:val="20"/>
                <w:szCs w:val="20"/>
                <w:lang w:val="en-US"/>
              </w:rPr>
              <w:t>Adrenal insufficiency</w:t>
            </w:r>
          </w:p>
        </w:tc>
        <w:tc>
          <w:tcPr>
            <w:tcW w:w="4763" w:type="dxa"/>
            <w:vAlign w:val="center"/>
          </w:tcPr>
          <w:p w14:paraId="34A31729" w14:textId="18BDD045" w:rsidR="004E4721" w:rsidRPr="00A75893" w:rsidRDefault="004E4721" w:rsidP="00040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A75893">
              <w:rPr>
                <w:rFonts w:ascii="Bookman Old Style" w:hAnsi="Bookman Old Style" w:cs="Arial"/>
                <w:sz w:val="20"/>
                <w:szCs w:val="20"/>
                <w:lang w:val="en-US"/>
              </w:rPr>
              <w:t>Reduced aldosterone production leading to decreased acid secretion</w:t>
            </w:r>
          </w:p>
        </w:tc>
      </w:tr>
      <w:tr w:rsidR="004E4721" w:rsidRPr="00A75893" w14:paraId="0B065037" w14:textId="6FBC590E" w:rsidTr="000400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vAlign w:val="center"/>
          </w:tcPr>
          <w:p w14:paraId="3A233882" w14:textId="6F693CAE" w:rsidR="004E4721" w:rsidRPr="00A75893" w:rsidRDefault="004E4721" w:rsidP="00040090">
            <w:pPr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A75893">
              <w:rPr>
                <w:rFonts w:ascii="Bookman Old Style" w:hAnsi="Bookman Old Style" w:cs="Arial"/>
                <w:sz w:val="20"/>
                <w:szCs w:val="20"/>
                <w:lang w:val="en-US"/>
              </w:rPr>
              <w:t>9.</w:t>
            </w:r>
          </w:p>
        </w:tc>
        <w:tc>
          <w:tcPr>
            <w:tcW w:w="8535" w:type="dxa"/>
            <w:gridSpan w:val="2"/>
            <w:vAlign w:val="center"/>
          </w:tcPr>
          <w:p w14:paraId="27B17422" w14:textId="7FDB9BE0" w:rsidR="004E4721" w:rsidRPr="00A75893" w:rsidRDefault="004E4721" w:rsidP="000400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b/>
                <w:bCs/>
                <w:sz w:val="20"/>
                <w:szCs w:val="20"/>
                <w:lang w:val="en-US"/>
              </w:rPr>
            </w:pPr>
            <w:r w:rsidRPr="00A75893">
              <w:rPr>
                <w:rFonts w:ascii="Bookman Old Style" w:hAnsi="Bookman Old Style" w:cs="Arial"/>
                <w:b/>
                <w:bCs/>
                <w:sz w:val="20"/>
                <w:szCs w:val="20"/>
                <w:lang w:val="en-US"/>
              </w:rPr>
              <w:t>Other Causes:</w:t>
            </w:r>
          </w:p>
        </w:tc>
      </w:tr>
      <w:tr w:rsidR="004E4721" w:rsidRPr="00A75893" w14:paraId="7FD24DC7" w14:textId="5DC1148A" w:rsidTr="00A7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vAlign w:val="center"/>
          </w:tcPr>
          <w:p w14:paraId="1E6463DD" w14:textId="77777777" w:rsidR="004E4721" w:rsidRPr="00A75893" w:rsidRDefault="004E4721" w:rsidP="00040090">
            <w:pPr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</w:p>
        </w:tc>
        <w:tc>
          <w:tcPr>
            <w:tcW w:w="3772" w:type="dxa"/>
            <w:vAlign w:val="center"/>
          </w:tcPr>
          <w:p w14:paraId="337DE54B" w14:textId="542DDC54" w:rsidR="004E4721" w:rsidRPr="00A75893" w:rsidRDefault="004E4721" w:rsidP="00040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A75893">
              <w:rPr>
                <w:rFonts w:ascii="Bookman Old Style" w:hAnsi="Bookman Old Style" w:cs="Arial"/>
                <w:sz w:val="20"/>
                <w:szCs w:val="20"/>
                <w:lang w:val="en-US"/>
              </w:rPr>
              <w:t>Ethylene glycol or methanol poisoning</w:t>
            </w:r>
          </w:p>
        </w:tc>
        <w:tc>
          <w:tcPr>
            <w:tcW w:w="4763" w:type="dxa"/>
            <w:vAlign w:val="center"/>
          </w:tcPr>
          <w:p w14:paraId="533DEA51" w14:textId="679F8C11" w:rsidR="004E4721" w:rsidRPr="00A75893" w:rsidRDefault="004E4721" w:rsidP="00040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 w:rsidRPr="00A75893">
              <w:rPr>
                <w:rFonts w:ascii="Bookman Old Style" w:hAnsi="Bookman Old Style" w:cs="Arial"/>
                <w:sz w:val="20"/>
                <w:szCs w:val="20"/>
                <w:lang w:val="en-US"/>
              </w:rPr>
              <w:t>Metabolism of these substances can lead to NAGMA</w:t>
            </w:r>
          </w:p>
        </w:tc>
      </w:tr>
    </w:tbl>
    <w:p w14:paraId="5F913A2E" w14:textId="136636D8" w:rsidR="004E4721" w:rsidRPr="001826E6" w:rsidRDefault="004E4721" w:rsidP="004E4721">
      <w:pPr>
        <w:rPr>
          <w:lang w:val="en-US"/>
        </w:rPr>
      </w:pPr>
    </w:p>
    <w:sectPr w:rsidR="004E4721" w:rsidRPr="001826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6E6"/>
    <w:rsid w:val="00040090"/>
    <w:rsid w:val="001826E6"/>
    <w:rsid w:val="003241BA"/>
    <w:rsid w:val="004E4721"/>
    <w:rsid w:val="0065251A"/>
    <w:rsid w:val="0077023D"/>
    <w:rsid w:val="0078483B"/>
    <w:rsid w:val="00A7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6CEB056"/>
  <w15:chartTrackingRefBased/>
  <w15:docId w15:val="{E345673A-9197-844D-8BCB-C8571F79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4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4E472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65251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652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7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Eichinger, Michael</dc:creator>
  <cp:keywords/>
  <dc:description/>
  <cp:lastModifiedBy>Eichinger, Michael</cp:lastModifiedBy>
  <cp:revision>6</cp:revision>
  <dcterms:created xsi:type="dcterms:W3CDTF">2023-11-25T14:54:00Z</dcterms:created>
  <dcterms:modified xsi:type="dcterms:W3CDTF">2024-02-08T11:09:00Z</dcterms:modified>
</cp:coreProperties>
</file>