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756B" w14:textId="3CBF9DA7" w:rsidR="009B12B1" w:rsidRPr="009B12B1" w:rsidRDefault="00404AD8" w:rsidP="009B12B1">
      <w:pPr>
        <w:jc w:val="center"/>
        <w:rPr>
          <w:szCs w:val="21"/>
        </w:rPr>
      </w:pPr>
      <w:r w:rsidRPr="00404AD8">
        <w:rPr>
          <w:sz w:val="28"/>
          <w:szCs w:val="28"/>
        </w:rPr>
        <w:t>Supplementa</w:t>
      </w:r>
      <w:r>
        <w:rPr>
          <w:rFonts w:hint="eastAsia"/>
          <w:sz w:val="28"/>
          <w:szCs w:val="28"/>
        </w:rPr>
        <w:t>ry</w:t>
      </w:r>
      <w:r>
        <w:rPr>
          <w:sz w:val="28"/>
          <w:szCs w:val="28"/>
        </w:rPr>
        <w:t xml:space="preserve"> </w:t>
      </w:r>
      <w:r>
        <w:rPr>
          <w:rFonts w:hint="eastAsia"/>
          <w:sz w:val="28"/>
          <w:szCs w:val="28"/>
        </w:rPr>
        <w:t>materials</w:t>
      </w:r>
    </w:p>
    <w:p w14:paraId="59A285FE" w14:textId="77777777" w:rsidR="009B12B1" w:rsidRDefault="009B12B1" w:rsidP="009B12B1">
      <w:pPr>
        <w:jc w:val="center"/>
        <w:rPr>
          <w:szCs w:val="21"/>
        </w:rPr>
      </w:pPr>
    </w:p>
    <w:p w14:paraId="12DBB3A1" w14:textId="77777777" w:rsidR="00404AD8" w:rsidRDefault="00404AD8" w:rsidP="009B12B1">
      <w:pPr>
        <w:jc w:val="center"/>
        <w:rPr>
          <w:szCs w:val="21"/>
        </w:rPr>
      </w:pPr>
    </w:p>
    <w:p w14:paraId="5AB864DF" w14:textId="44A54EC8" w:rsidR="009B12B1" w:rsidRDefault="009B12B1" w:rsidP="009B12B1">
      <w:pPr>
        <w:jc w:val="center"/>
        <w:rPr>
          <w:sz w:val="24"/>
          <w:szCs w:val="24"/>
        </w:rPr>
      </w:pPr>
      <w:r w:rsidRPr="009B12B1">
        <w:rPr>
          <w:sz w:val="24"/>
          <w:szCs w:val="24"/>
        </w:rPr>
        <w:t>Improving medical report quality through regional laboratory center report recall management system</w:t>
      </w:r>
    </w:p>
    <w:p w14:paraId="1B6FE3E7" w14:textId="77777777" w:rsidR="009B12B1" w:rsidRDefault="009B12B1" w:rsidP="009B12B1">
      <w:pPr>
        <w:jc w:val="center"/>
        <w:rPr>
          <w:sz w:val="24"/>
          <w:szCs w:val="24"/>
        </w:rPr>
      </w:pPr>
    </w:p>
    <w:p w14:paraId="65970699" w14:textId="77777777" w:rsidR="009B12B1" w:rsidRDefault="009B12B1" w:rsidP="009B12B1">
      <w:pPr>
        <w:jc w:val="center"/>
        <w:rPr>
          <w:sz w:val="24"/>
          <w:szCs w:val="24"/>
        </w:rPr>
      </w:pPr>
    </w:p>
    <w:p w14:paraId="085F4B98" w14:textId="5C06DBAB" w:rsidR="009B12B1" w:rsidRDefault="009B12B1" w:rsidP="009B12B1">
      <w:pPr>
        <w:jc w:val="center"/>
        <w:rPr>
          <w:sz w:val="24"/>
          <w:szCs w:val="24"/>
        </w:rPr>
      </w:pPr>
      <w:r w:rsidRPr="009B12B1">
        <w:rPr>
          <w:sz w:val="24"/>
          <w:szCs w:val="24"/>
        </w:rPr>
        <w:t>Chuang Zhang, Xiang Ji, Jiehong Wei, Xiaowen Dou, Dayang Chen*, Xiuming Zhang*</w:t>
      </w:r>
    </w:p>
    <w:p w14:paraId="675D3291" w14:textId="77777777" w:rsidR="009B12B1" w:rsidRDefault="009B12B1" w:rsidP="009B12B1">
      <w:pPr>
        <w:jc w:val="center"/>
        <w:rPr>
          <w:sz w:val="24"/>
          <w:szCs w:val="24"/>
        </w:rPr>
      </w:pPr>
    </w:p>
    <w:p w14:paraId="490E7901" w14:textId="77777777" w:rsidR="009B12B1" w:rsidRDefault="009B12B1" w:rsidP="009B12B1">
      <w:pPr>
        <w:jc w:val="center"/>
        <w:rPr>
          <w:sz w:val="24"/>
          <w:szCs w:val="24"/>
        </w:rPr>
      </w:pPr>
    </w:p>
    <w:p w14:paraId="3CF6149F" w14:textId="05BD1AF7" w:rsidR="009B12B1" w:rsidRDefault="009B12B1" w:rsidP="009B12B1">
      <w:pPr>
        <w:jc w:val="left"/>
        <w:rPr>
          <w:sz w:val="24"/>
          <w:szCs w:val="24"/>
        </w:rPr>
      </w:pPr>
      <w:r w:rsidRPr="009B12B1">
        <w:rPr>
          <w:sz w:val="24"/>
          <w:szCs w:val="24"/>
        </w:rPr>
        <w:t>Supplemental Table S1</w:t>
      </w:r>
      <w:r w:rsidR="0093786A">
        <w:rPr>
          <w:rFonts w:hint="eastAsia"/>
          <w:sz w:val="24"/>
          <w:szCs w:val="24"/>
        </w:rPr>
        <w:t xml:space="preserve"> </w:t>
      </w:r>
      <w:r w:rsidR="0093786A" w:rsidRPr="0093786A">
        <w:rPr>
          <w:sz w:val="24"/>
          <w:szCs w:val="24"/>
        </w:rPr>
        <w:t>Survey Questionnaire for Laboratory Report Recall Reasons</w:t>
      </w:r>
    </w:p>
    <w:p w14:paraId="4E86F672" w14:textId="77777777" w:rsidR="00C24B61" w:rsidRDefault="00C24B61" w:rsidP="00C24B61">
      <w:pPr>
        <w:jc w:val="left"/>
      </w:pPr>
      <w:r>
        <w:t xml:space="preserve">1. </w:t>
      </w:r>
      <w:r w:rsidRPr="006F6BDE">
        <w:t>Please select your specialty labs (or divisions)</w:t>
      </w:r>
    </w:p>
    <w:tbl>
      <w:tblPr>
        <w:tblStyle w:val="a7"/>
        <w:tblW w:w="0" w:type="auto"/>
        <w:tblLook w:val="04A0" w:firstRow="1" w:lastRow="0" w:firstColumn="1" w:lastColumn="0" w:noHBand="0" w:noVBand="1"/>
      </w:tblPr>
      <w:tblGrid>
        <w:gridCol w:w="2765"/>
        <w:gridCol w:w="2765"/>
        <w:gridCol w:w="2766"/>
      </w:tblGrid>
      <w:tr w:rsidR="00C24B61" w:rsidRPr="00507B47" w14:paraId="0E070440" w14:textId="77777777" w:rsidTr="001711F1">
        <w:tc>
          <w:tcPr>
            <w:tcW w:w="2765" w:type="dxa"/>
          </w:tcPr>
          <w:p w14:paraId="2AA94CA8" w14:textId="77777777" w:rsidR="00C24B61" w:rsidRPr="00507B47" w:rsidRDefault="00C24B61" w:rsidP="001711F1">
            <w:pPr>
              <w:rPr>
                <w:rFonts w:cs="Times New Roman"/>
              </w:rPr>
            </w:pPr>
            <w:r w:rsidRPr="00507B47">
              <w:rPr>
                <w:rFonts w:cs="Times New Roman"/>
              </w:rPr>
              <w:t>□ Lab Division I</w:t>
            </w:r>
          </w:p>
        </w:tc>
        <w:tc>
          <w:tcPr>
            <w:tcW w:w="2765" w:type="dxa"/>
          </w:tcPr>
          <w:p w14:paraId="3BEE8952" w14:textId="77777777" w:rsidR="00C24B61" w:rsidRPr="00507B47" w:rsidRDefault="00C24B61" w:rsidP="001711F1">
            <w:pPr>
              <w:rPr>
                <w:rFonts w:cs="Times New Roman"/>
              </w:rPr>
            </w:pPr>
            <w:r w:rsidRPr="00507B47">
              <w:rPr>
                <w:rFonts w:cs="Times New Roman"/>
              </w:rPr>
              <w:t>□ Lab Division II</w:t>
            </w:r>
          </w:p>
        </w:tc>
        <w:tc>
          <w:tcPr>
            <w:tcW w:w="2766" w:type="dxa"/>
          </w:tcPr>
          <w:p w14:paraId="4916E2C9" w14:textId="77777777" w:rsidR="00C24B61" w:rsidRPr="00507B47" w:rsidRDefault="00C24B61" w:rsidP="001711F1">
            <w:pPr>
              <w:rPr>
                <w:rFonts w:cs="Times New Roman"/>
              </w:rPr>
            </w:pPr>
            <w:r w:rsidRPr="00507B47">
              <w:rPr>
                <w:rFonts w:cs="Times New Roman"/>
              </w:rPr>
              <w:t>□ Lab Division III</w:t>
            </w:r>
          </w:p>
        </w:tc>
      </w:tr>
      <w:tr w:rsidR="00C24B61" w:rsidRPr="00507B47" w14:paraId="49AD2B6D" w14:textId="77777777" w:rsidTr="001711F1">
        <w:tc>
          <w:tcPr>
            <w:tcW w:w="2765" w:type="dxa"/>
          </w:tcPr>
          <w:p w14:paraId="3E3ACCD0" w14:textId="77777777" w:rsidR="00C24B61" w:rsidRPr="00507B47" w:rsidRDefault="00C24B61" w:rsidP="001711F1">
            <w:pPr>
              <w:rPr>
                <w:rFonts w:cs="Times New Roman"/>
              </w:rPr>
            </w:pPr>
            <w:r w:rsidRPr="00507B47">
              <w:rPr>
                <w:rFonts w:cs="Times New Roman"/>
              </w:rPr>
              <w:t>□ Clinical Microbiome Lab</w:t>
            </w:r>
          </w:p>
        </w:tc>
        <w:tc>
          <w:tcPr>
            <w:tcW w:w="2765" w:type="dxa"/>
          </w:tcPr>
          <w:p w14:paraId="70D01EED" w14:textId="77777777" w:rsidR="00C24B61" w:rsidRPr="00507B47" w:rsidRDefault="00C24B61" w:rsidP="001711F1">
            <w:pPr>
              <w:rPr>
                <w:rFonts w:cs="Times New Roman"/>
              </w:rPr>
            </w:pPr>
            <w:r w:rsidRPr="00507B47">
              <w:rPr>
                <w:rFonts w:cs="Times New Roman"/>
              </w:rPr>
              <w:t>□ Clinical Immunity Lab</w:t>
            </w:r>
          </w:p>
        </w:tc>
        <w:tc>
          <w:tcPr>
            <w:tcW w:w="2766" w:type="dxa"/>
          </w:tcPr>
          <w:p w14:paraId="7B3F625B" w14:textId="77777777" w:rsidR="00C24B61" w:rsidRPr="00507B47" w:rsidRDefault="00C24B61" w:rsidP="001711F1">
            <w:pPr>
              <w:rPr>
                <w:rFonts w:cs="Times New Roman"/>
              </w:rPr>
            </w:pPr>
            <w:r w:rsidRPr="00507B47">
              <w:rPr>
                <w:rFonts w:cs="Times New Roman"/>
              </w:rPr>
              <w:t>□ Molecular Diagnostic Lab</w:t>
            </w:r>
          </w:p>
        </w:tc>
      </w:tr>
      <w:tr w:rsidR="00C24B61" w:rsidRPr="00507B47" w14:paraId="660D5DC7" w14:textId="77777777" w:rsidTr="001711F1">
        <w:tc>
          <w:tcPr>
            <w:tcW w:w="2765" w:type="dxa"/>
          </w:tcPr>
          <w:p w14:paraId="1367E3DF" w14:textId="77777777" w:rsidR="00C24B61" w:rsidRPr="00507B47" w:rsidRDefault="00C24B61" w:rsidP="001711F1">
            <w:pPr>
              <w:rPr>
                <w:rFonts w:cs="Times New Roman"/>
              </w:rPr>
            </w:pPr>
            <w:r w:rsidRPr="00507B47">
              <w:rPr>
                <w:rFonts w:cs="Times New Roman"/>
              </w:rPr>
              <w:t>□ Mass Spectra Lab</w:t>
            </w:r>
          </w:p>
        </w:tc>
        <w:tc>
          <w:tcPr>
            <w:tcW w:w="2765" w:type="dxa"/>
          </w:tcPr>
          <w:p w14:paraId="139D8B60" w14:textId="77777777" w:rsidR="00C24B61" w:rsidRPr="00507B47" w:rsidRDefault="00C24B61" w:rsidP="001711F1">
            <w:pPr>
              <w:rPr>
                <w:rFonts w:cs="Times New Roman"/>
              </w:rPr>
            </w:pPr>
            <w:r w:rsidRPr="00507B47">
              <w:rPr>
                <w:rFonts w:cs="Times New Roman"/>
              </w:rPr>
              <w:t>□ Cytogenetic Lab</w:t>
            </w:r>
          </w:p>
        </w:tc>
        <w:tc>
          <w:tcPr>
            <w:tcW w:w="2766" w:type="dxa"/>
          </w:tcPr>
          <w:p w14:paraId="1DF89F8B" w14:textId="77777777" w:rsidR="00C24B61" w:rsidRPr="00507B47" w:rsidRDefault="00C24B61" w:rsidP="001711F1">
            <w:pPr>
              <w:rPr>
                <w:rFonts w:cs="Times New Roman"/>
              </w:rPr>
            </w:pPr>
          </w:p>
        </w:tc>
      </w:tr>
      <w:tr w:rsidR="00C24B61" w:rsidRPr="00507B47" w14:paraId="6A0FDD5B" w14:textId="77777777" w:rsidTr="001711F1">
        <w:tc>
          <w:tcPr>
            <w:tcW w:w="5530" w:type="dxa"/>
            <w:gridSpan w:val="2"/>
          </w:tcPr>
          <w:p w14:paraId="29D383AB" w14:textId="77777777" w:rsidR="00C24B61" w:rsidRPr="00507B47" w:rsidRDefault="00C24B61" w:rsidP="001711F1">
            <w:pPr>
              <w:rPr>
                <w:rFonts w:cs="Times New Roman"/>
                <w:b/>
                <w:bCs/>
              </w:rPr>
            </w:pPr>
            <w:r w:rsidRPr="00507B47">
              <w:rPr>
                <w:rFonts w:cs="Times New Roman"/>
              </w:rPr>
              <w:t>□ Clinical Routine and Biochemical Lab</w:t>
            </w:r>
          </w:p>
        </w:tc>
        <w:tc>
          <w:tcPr>
            <w:tcW w:w="2766" w:type="dxa"/>
          </w:tcPr>
          <w:p w14:paraId="326F11EF" w14:textId="77777777" w:rsidR="00C24B61" w:rsidRPr="00507B47" w:rsidRDefault="00C24B61" w:rsidP="001711F1">
            <w:pPr>
              <w:rPr>
                <w:rFonts w:cs="Times New Roman"/>
              </w:rPr>
            </w:pPr>
          </w:p>
        </w:tc>
      </w:tr>
    </w:tbl>
    <w:p w14:paraId="7DABDC99" w14:textId="77777777" w:rsidR="00C24B61" w:rsidRDefault="00C24B61" w:rsidP="00C24B61">
      <w:r>
        <w:rPr>
          <w:rFonts w:hint="eastAsia"/>
        </w:rPr>
        <w:t>2</w:t>
      </w:r>
      <w:r>
        <w:t xml:space="preserve">. </w:t>
      </w:r>
      <w:r w:rsidRPr="006F6BDE">
        <w:t xml:space="preserve">Ranking the </w:t>
      </w:r>
      <w:r>
        <w:rPr>
          <w:rFonts w:hint="eastAsia"/>
        </w:rPr>
        <w:t>r</w:t>
      </w:r>
      <w:r w:rsidRPr="006F6BDE">
        <w:t xml:space="preserve">easons for </w:t>
      </w:r>
      <w:r>
        <w:rPr>
          <w:rFonts w:hint="eastAsia"/>
        </w:rPr>
        <w:t>laboratory</w:t>
      </w:r>
      <w:r w:rsidRPr="006F6BDE">
        <w:t xml:space="preserve"> </w:t>
      </w:r>
      <w:r>
        <w:t>r</w:t>
      </w:r>
      <w:r w:rsidRPr="006F6BDE">
        <w:t xml:space="preserve">eport </w:t>
      </w:r>
      <w:r>
        <w:t>r</w:t>
      </w:r>
      <w:r w:rsidRPr="006F6BDE">
        <w:t xml:space="preserve">ecall </w:t>
      </w:r>
      <w:r>
        <w:t>a</w:t>
      </w:r>
      <w:r w:rsidRPr="006F6BDE">
        <w:t xml:space="preserve">ccording to </w:t>
      </w:r>
      <w:r>
        <w:t>i</w:t>
      </w:r>
      <w:r w:rsidRPr="006F6BDE">
        <w:t xml:space="preserve">mportance in </w:t>
      </w:r>
      <w:r>
        <w:t>a</w:t>
      </w:r>
      <w:r w:rsidRPr="006F6BDE">
        <w:t xml:space="preserve">ccordance with </w:t>
      </w:r>
      <w:r>
        <w:t>y</w:t>
      </w:r>
      <w:r w:rsidRPr="006F6BDE">
        <w:t xml:space="preserve">our </w:t>
      </w:r>
      <w:r>
        <w:t>w</w:t>
      </w:r>
      <w:r w:rsidRPr="006F6BDE">
        <w:t xml:space="preserve">ork </w:t>
      </w:r>
      <w:r>
        <w:t>e</w:t>
      </w:r>
      <w:r w:rsidRPr="006F6BDE">
        <w:t xml:space="preserve">xperience (The </w:t>
      </w:r>
      <w:r>
        <w:t>s</w:t>
      </w:r>
      <w:r w:rsidRPr="006F6BDE">
        <w:t xml:space="preserve">maller the </w:t>
      </w:r>
      <w:r>
        <w:t>n</w:t>
      </w:r>
      <w:r w:rsidRPr="006F6BDE">
        <w:t xml:space="preserve">umber, the </w:t>
      </w:r>
      <w:r>
        <w:t>h</w:t>
      </w:r>
      <w:r w:rsidRPr="006F6BDE">
        <w:t>igher the</w:t>
      </w:r>
      <w:r>
        <w:t xml:space="preserve"> i</w:t>
      </w:r>
      <w:r w:rsidRPr="006F6BDE">
        <w:t>mportance)</w:t>
      </w:r>
    </w:p>
    <w:tbl>
      <w:tblPr>
        <w:tblStyle w:val="a7"/>
        <w:tblW w:w="8288" w:type="dxa"/>
        <w:tblLook w:val="04A0" w:firstRow="1" w:lastRow="0" w:firstColumn="1" w:lastColumn="0" w:noHBand="0" w:noVBand="1"/>
      </w:tblPr>
      <w:tblGrid>
        <w:gridCol w:w="3823"/>
        <w:gridCol w:w="340"/>
        <w:gridCol w:w="3785"/>
        <w:gridCol w:w="340"/>
      </w:tblGrid>
      <w:tr w:rsidR="00C24B61" w14:paraId="776093C9" w14:textId="77777777" w:rsidTr="001711F1">
        <w:tc>
          <w:tcPr>
            <w:tcW w:w="3823" w:type="dxa"/>
          </w:tcPr>
          <w:p w14:paraId="453AD30A" w14:textId="77777777" w:rsidR="00C24B61" w:rsidRDefault="00C24B61" w:rsidP="001711F1">
            <w:r>
              <w:t>Report results incorrect</w:t>
            </w:r>
          </w:p>
        </w:tc>
        <w:tc>
          <w:tcPr>
            <w:tcW w:w="340" w:type="dxa"/>
          </w:tcPr>
          <w:p w14:paraId="7CBF1167" w14:textId="77777777" w:rsidR="00C24B61" w:rsidRDefault="00C24B61" w:rsidP="001711F1"/>
        </w:tc>
        <w:tc>
          <w:tcPr>
            <w:tcW w:w="3785" w:type="dxa"/>
          </w:tcPr>
          <w:p w14:paraId="490B9667" w14:textId="77777777" w:rsidR="00C24B61" w:rsidRDefault="00C24B61" w:rsidP="001711F1">
            <w:r>
              <w:t>Audit results not verified</w:t>
            </w:r>
          </w:p>
        </w:tc>
        <w:tc>
          <w:tcPr>
            <w:tcW w:w="340" w:type="dxa"/>
          </w:tcPr>
          <w:p w14:paraId="5C95BC2B" w14:textId="77777777" w:rsidR="00C24B61" w:rsidRDefault="00C24B61" w:rsidP="001711F1"/>
        </w:tc>
      </w:tr>
      <w:tr w:rsidR="00C24B61" w14:paraId="60F05708" w14:textId="77777777" w:rsidTr="001711F1">
        <w:tc>
          <w:tcPr>
            <w:tcW w:w="3823" w:type="dxa"/>
          </w:tcPr>
          <w:p w14:paraId="4F1281E0" w14:textId="77777777" w:rsidR="00C24B61" w:rsidRDefault="00C24B61" w:rsidP="001711F1">
            <w:r>
              <w:t>Manual project result input error</w:t>
            </w:r>
          </w:p>
        </w:tc>
        <w:tc>
          <w:tcPr>
            <w:tcW w:w="340" w:type="dxa"/>
          </w:tcPr>
          <w:p w14:paraId="140D51F5" w14:textId="77777777" w:rsidR="00C24B61" w:rsidRDefault="00C24B61" w:rsidP="001711F1"/>
        </w:tc>
        <w:tc>
          <w:tcPr>
            <w:tcW w:w="3785" w:type="dxa"/>
          </w:tcPr>
          <w:p w14:paraId="5E0DE6D7" w14:textId="77777777" w:rsidR="00C24B61" w:rsidRDefault="00C24B61" w:rsidP="001711F1">
            <w:r>
              <w:t>Report information error</w:t>
            </w:r>
          </w:p>
        </w:tc>
        <w:tc>
          <w:tcPr>
            <w:tcW w:w="340" w:type="dxa"/>
          </w:tcPr>
          <w:p w14:paraId="565DA0D8" w14:textId="77777777" w:rsidR="00C24B61" w:rsidRDefault="00C24B61" w:rsidP="001711F1"/>
        </w:tc>
      </w:tr>
      <w:tr w:rsidR="00C24B61" w14:paraId="62A2289A" w14:textId="77777777" w:rsidTr="001711F1">
        <w:tc>
          <w:tcPr>
            <w:tcW w:w="3823" w:type="dxa"/>
          </w:tcPr>
          <w:p w14:paraId="7F47C291" w14:textId="77777777" w:rsidR="00C24B61" w:rsidRDefault="00C24B61" w:rsidP="001711F1">
            <w:r>
              <w:t>Unsuitable samples</w:t>
            </w:r>
          </w:p>
        </w:tc>
        <w:tc>
          <w:tcPr>
            <w:tcW w:w="340" w:type="dxa"/>
          </w:tcPr>
          <w:p w14:paraId="7F002DC2" w14:textId="77777777" w:rsidR="00C24B61" w:rsidRDefault="00C24B61" w:rsidP="001711F1"/>
        </w:tc>
        <w:tc>
          <w:tcPr>
            <w:tcW w:w="3785" w:type="dxa"/>
          </w:tcPr>
          <w:p w14:paraId="44E859B2" w14:textId="77777777" w:rsidR="00C24B61" w:rsidRDefault="00C24B61" w:rsidP="001711F1">
            <w:r>
              <w:t>Results verification</w:t>
            </w:r>
          </w:p>
        </w:tc>
        <w:tc>
          <w:tcPr>
            <w:tcW w:w="340" w:type="dxa"/>
          </w:tcPr>
          <w:p w14:paraId="20C5E300" w14:textId="77777777" w:rsidR="00C24B61" w:rsidRDefault="00C24B61" w:rsidP="001711F1"/>
        </w:tc>
      </w:tr>
      <w:tr w:rsidR="00C24B61" w14:paraId="0F10CF97" w14:textId="77777777" w:rsidTr="001711F1">
        <w:tc>
          <w:tcPr>
            <w:tcW w:w="3823" w:type="dxa"/>
          </w:tcPr>
          <w:p w14:paraId="01FC7F3B" w14:textId="77777777" w:rsidR="00C24B61" w:rsidRDefault="00C24B61" w:rsidP="001711F1">
            <w:r>
              <w:t>Error in experimental operation</w:t>
            </w:r>
          </w:p>
        </w:tc>
        <w:tc>
          <w:tcPr>
            <w:tcW w:w="340" w:type="dxa"/>
          </w:tcPr>
          <w:p w14:paraId="4EA9A165" w14:textId="77777777" w:rsidR="00C24B61" w:rsidRDefault="00C24B61" w:rsidP="001711F1"/>
        </w:tc>
        <w:tc>
          <w:tcPr>
            <w:tcW w:w="3785" w:type="dxa"/>
          </w:tcPr>
          <w:p w14:paraId="5CA18AEA" w14:textId="77777777" w:rsidR="00C24B61" w:rsidRPr="00C5453D" w:rsidRDefault="00C24B61" w:rsidP="001711F1">
            <w:r>
              <w:t>Lis crashes or freezes</w:t>
            </w:r>
          </w:p>
        </w:tc>
        <w:tc>
          <w:tcPr>
            <w:tcW w:w="340" w:type="dxa"/>
          </w:tcPr>
          <w:p w14:paraId="3C5B2114" w14:textId="77777777" w:rsidR="00C24B61" w:rsidRDefault="00C24B61" w:rsidP="001711F1"/>
        </w:tc>
      </w:tr>
      <w:tr w:rsidR="00C24B61" w14:paraId="73C74323" w14:textId="77777777" w:rsidTr="001711F1">
        <w:tc>
          <w:tcPr>
            <w:tcW w:w="3823" w:type="dxa"/>
          </w:tcPr>
          <w:p w14:paraId="12F886BC" w14:textId="77777777" w:rsidR="00C24B61" w:rsidRDefault="00C24B61" w:rsidP="001711F1">
            <w:r>
              <w:t>Report lacks essential remarks</w:t>
            </w:r>
          </w:p>
        </w:tc>
        <w:tc>
          <w:tcPr>
            <w:tcW w:w="340" w:type="dxa"/>
          </w:tcPr>
          <w:p w14:paraId="63559A95" w14:textId="77777777" w:rsidR="00C24B61" w:rsidRDefault="00C24B61" w:rsidP="001711F1"/>
        </w:tc>
        <w:tc>
          <w:tcPr>
            <w:tcW w:w="3785" w:type="dxa"/>
          </w:tcPr>
          <w:p w14:paraId="6618407C" w14:textId="77777777" w:rsidR="00C24B61" w:rsidRDefault="00C24B61" w:rsidP="001711F1">
            <w:r>
              <w:t>Incomplete reporting information</w:t>
            </w:r>
          </w:p>
        </w:tc>
        <w:tc>
          <w:tcPr>
            <w:tcW w:w="340" w:type="dxa"/>
          </w:tcPr>
          <w:p w14:paraId="4B6EC6A3" w14:textId="77777777" w:rsidR="00C24B61" w:rsidRDefault="00C24B61" w:rsidP="001711F1"/>
        </w:tc>
      </w:tr>
      <w:tr w:rsidR="00C24B61" w14:paraId="26F41DC9" w14:textId="77777777" w:rsidTr="001711F1">
        <w:tc>
          <w:tcPr>
            <w:tcW w:w="3823" w:type="dxa"/>
          </w:tcPr>
          <w:p w14:paraId="3E679372" w14:textId="77777777" w:rsidR="00C24B61" w:rsidRDefault="00C24B61" w:rsidP="001711F1">
            <w:r>
              <w:t>Misalignment of sample numbers</w:t>
            </w:r>
          </w:p>
        </w:tc>
        <w:tc>
          <w:tcPr>
            <w:tcW w:w="340" w:type="dxa"/>
          </w:tcPr>
          <w:p w14:paraId="26904E76" w14:textId="77777777" w:rsidR="00C24B61" w:rsidRDefault="00C24B61" w:rsidP="001711F1"/>
        </w:tc>
        <w:tc>
          <w:tcPr>
            <w:tcW w:w="3785" w:type="dxa"/>
          </w:tcPr>
          <w:p w14:paraId="091EDABD" w14:textId="77777777" w:rsidR="00C24B61" w:rsidRDefault="00C24B61" w:rsidP="001711F1">
            <w:r>
              <w:t>Cancellation of laboratory item</w:t>
            </w:r>
          </w:p>
        </w:tc>
        <w:tc>
          <w:tcPr>
            <w:tcW w:w="340" w:type="dxa"/>
          </w:tcPr>
          <w:p w14:paraId="7FBA3E47" w14:textId="77777777" w:rsidR="00C24B61" w:rsidRDefault="00C24B61" w:rsidP="001711F1"/>
        </w:tc>
      </w:tr>
      <w:tr w:rsidR="00C24B61" w14:paraId="4A00541C" w14:textId="77777777" w:rsidTr="001711F1">
        <w:tc>
          <w:tcPr>
            <w:tcW w:w="3823" w:type="dxa"/>
          </w:tcPr>
          <w:p w14:paraId="7E276263" w14:textId="0BF5FC93" w:rsidR="00C24B61" w:rsidRPr="00C5453D" w:rsidRDefault="00C24B61" w:rsidP="001711F1">
            <w:r>
              <w:t xml:space="preserve">The </w:t>
            </w:r>
            <w:r w:rsidR="000202F4" w:rsidRPr="000202F4">
              <w:t>examiner</w:t>
            </w:r>
            <w:r>
              <w:t xml:space="preserve"> is the same as the </w:t>
            </w:r>
            <w:r w:rsidR="000202F4" w:rsidRPr="000202F4">
              <w:t>verifier</w:t>
            </w:r>
          </w:p>
        </w:tc>
        <w:tc>
          <w:tcPr>
            <w:tcW w:w="340" w:type="dxa"/>
          </w:tcPr>
          <w:p w14:paraId="47F65CE9" w14:textId="77777777" w:rsidR="00C24B61" w:rsidRDefault="00C24B61" w:rsidP="001711F1"/>
        </w:tc>
        <w:tc>
          <w:tcPr>
            <w:tcW w:w="3785" w:type="dxa"/>
          </w:tcPr>
          <w:p w14:paraId="515734AE" w14:textId="77777777" w:rsidR="00C24B61" w:rsidRDefault="00C24B61" w:rsidP="001711F1">
            <w:r>
              <w:t>Abnormal charges</w:t>
            </w:r>
          </w:p>
        </w:tc>
        <w:tc>
          <w:tcPr>
            <w:tcW w:w="340" w:type="dxa"/>
          </w:tcPr>
          <w:p w14:paraId="198CCF7B" w14:textId="77777777" w:rsidR="00C24B61" w:rsidRDefault="00C24B61" w:rsidP="001711F1"/>
        </w:tc>
      </w:tr>
      <w:tr w:rsidR="00C24B61" w14:paraId="7380FF16" w14:textId="77777777" w:rsidTr="001711F1">
        <w:tc>
          <w:tcPr>
            <w:tcW w:w="3823" w:type="dxa"/>
          </w:tcPr>
          <w:p w14:paraId="09A79961" w14:textId="77777777" w:rsidR="00C24B61" w:rsidRDefault="00C24B61" w:rsidP="001711F1">
            <w:r>
              <w:t>Instrument failure</w:t>
            </w:r>
          </w:p>
        </w:tc>
        <w:tc>
          <w:tcPr>
            <w:tcW w:w="340" w:type="dxa"/>
          </w:tcPr>
          <w:p w14:paraId="7DB3E498" w14:textId="77777777" w:rsidR="00C24B61" w:rsidRDefault="00C24B61" w:rsidP="001711F1"/>
        </w:tc>
        <w:tc>
          <w:tcPr>
            <w:tcW w:w="3785" w:type="dxa"/>
          </w:tcPr>
          <w:p w14:paraId="79558A8F" w14:textId="77777777" w:rsidR="00C24B61" w:rsidRDefault="00C24B61" w:rsidP="001711F1">
            <w:r>
              <w:t>Misuse of another person's account</w:t>
            </w:r>
          </w:p>
        </w:tc>
        <w:tc>
          <w:tcPr>
            <w:tcW w:w="340" w:type="dxa"/>
          </w:tcPr>
          <w:p w14:paraId="61B18D27" w14:textId="77777777" w:rsidR="00C24B61" w:rsidRDefault="00C24B61" w:rsidP="001711F1"/>
        </w:tc>
      </w:tr>
      <w:tr w:rsidR="00C24B61" w14:paraId="074DA931" w14:textId="77777777" w:rsidTr="001711F1">
        <w:tc>
          <w:tcPr>
            <w:tcW w:w="3823" w:type="dxa"/>
          </w:tcPr>
          <w:p w14:paraId="36C6DABD" w14:textId="77777777" w:rsidR="00C24B61" w:rsidRDefault="00C24B61" w:rsidP="001711F1">
            <w:r>
              <w:t>Renew medical orders</w:t>
            </w:r>
          </w:p>
        </w:tc>
        <w:tc>
          <w:tcPr>
            <w:tcW w:w="340" w:type="dxa"/>
          </w:tcPr>
          <w:p w14:paraId="05C2664C" w14:textId="77777777" w:rsidR="00C24B61" w:rsidRDefault="00C24B61" w:rsidP="001711F1"/>
        </w:tc>
        <w:tc>
          <w:tcPr>
            <w:tcW w:w="3785" w:type="dxa"/>
          </w:tcPr>
          <w:p w14:paraId="0DDB18BA" w14:textId="77777777" w:rsidR="00C24B61" w:rsidRDefault="00C24B61" w:rsidP="001711F1">
            <w:r>
              <w:t>Absence of quality control</w:t>
            </w:r>
          </w:p>
        </w:tc>
        <w:tc>
          <w:tcPr>
            <w:tcW w:w="340" w:type="dxa"/>
          </w:tcPr>
          <w:p w14:paraId="29504401" w14:textId="77777777" w:rsidR="00C24B61" w:rsidRDefault="00C24B61" w:rsidP="001711F1"/>
        </w:tc>
      </w:tr>
      <w:tr w:rsidR="00C24B61" w14:paraId="418452CF" w14:textId="77777777" w:rsidTr="001711F1">
        <w:tc>
          <w:tcPr>
            <w:tcW w:w="7948" w:type="dxa"/>
            <w:gridSpan w:val="3"/>
          </w:tcPr>
          <w:p w14:paraId="49607393" w14:textId="77777777" w:rsidR="00C24B61" w:rsidRPr="00C5453D" w:rsidRDefault="00C24B61" w:rsidP="001711F1">
            <w:r>
              <w:t>Remove items not prescribed by the physician</w:t>
            </w:r>
          </w:p>
        </w:tc>
        <w:tc>
          <w:tcPr>
            <w:tcW w:w="340" w:type="dxa"/>
          </w:tcPr>
          <w:p w14:paraId="143E9FC7" w14:textId="77777777" w:rsidR="00C24B61" w:rsidRDefault="00C24B61" w:rsidP="001711F1"/>
        </w:tc>
      </w:tr>
    </w:tbl>
    <w:p w14:paraId="0C69ADE9" w14:textId="77777777" w:rsidR="00C24B61" w:rsidRDefault="00C24B61" w:rsidP="00C24B61">
      <w:r>
        <w:rPr>
          <w:rFonts w:hint="eastAsia"/>
        </w:rPr>
        <w:t>3</w:t>
      </w:r>
      <w:r>
        <w:t xml:space="preserve">. </w:t>
      </w:r>
      <w:r w:rsidRPr="006F6BDE">
        <w:t>Please select and provide your revised descriptions for the inappropriate statements in the following</w:t>
      </w:r>
      <w:r>
        <w:t xml:space="preserve"> laboratory</w:t>
      </w:r>
      <w:r w:rsidRPr="006F6BDE">
        <w:t xml:space="preserve"> result recall reasons</w:t>
      </w:r>
    </w:p>
    <w:tbl>
      <w:tblPr>
        <w:tblStyle w:val="a7"/>
        <w:tblW w:w="8353" w:type="dxa"/>
        <w:tblLook w:val="04A0" w:firstRow="1" w:lastRow="0" w:firstColumn="1" w:lastColumn="0" w:noHBand="0" w:noVBand="1"/>
      </w:tblPr>
      <w:tblGrid>
        <w:gridCol w:w="4248"/>
        <w:gridCol w:w="340"/>
        <w:gridCol w:w="3765"/>
      </w:tblGrid>
      <w:tr w:rsidR="00C24B61" w14:paraId="0AB104DA" w14:textId="77777777" w:rsidTr="001711F1">
        <w:tc>
          <w:tcPr>
            <w:tcW w:w="4248" w:type="dxa"/>
          </w:tcPr>
          <w:p w14:paraId="4D418DE6" w14:textId="77777777" w:rsidR="00C24B61" w:rsidRDefault="00C24B61" w:rsidP="001711F1">
            <w:r>
              <w:t>Report results incorrect</w:t>
            </w:r>
          </w:p>
        </w:tc>
        <w:tc>
          <w:tcPr>
            <w:tcW w:w="340" w:type="dxa"/>
          </w:tcPr>
          <w:p w14:paraId="66ED8A9E" w14:textId="77777777" w:rsidR="00C24B61" w:rsidRDefault="00C24B61" w:rsidP="001711F1"/>
        </w:tc>
        <w:tc>
          <w:tcPr>
            <w:tcW w:w="3765" w:type="dxa"/>
          </w:tcPr>
          <w:p w14:paraId="41EBB5FA" w14:textId="77777777" w:rsidR="00C24B61" w:rsidRDefault="00C24B61" w:rsidP="001711F1"/>
        </w:tc>
      </w:tr>
      <w:tr w:rsidR="00C24B61" w14:paraId="0D2EDC93" w14:textId="77777777" w:rsidTr="001711F1">
        <w:tc>
          <w:tcPr>
            <w:tcW w:w="4248" w:type="dxa"/>
          </w:tcPr>
          <w:p w14:paraId="4413C82E" w14:textId="77777777" w:rsidR="00C24B61" w:rsidRDefault="00C24B61" w:rsidP="001711F1">
            <w:r>
              <w:t>Audit results not verified</w:t>
            </w:r>
          </w:p>
        </w:tc>
        <w:tc>
          <w:tcPr>
            <w:tcW w:w="340" w:type="dxa"/>
          </w:tcPr>
          <w:p w14:paraId="45F37443" w14:textId="77777777" w:rsidR="00C24B61" w:rsidRDefault="00C24B61" w:rsidP="001711F1"/>
        </w:tc>
        <w:tc>
          <w:tcPr>
            <w:tcW w:w="3765" w:type="dxa"/>
          </w:tcPr>
          <w:p w14:paraId="27C0093B" w14:textId="77777777" w:rsidR="00C24B61" w:rsidRDefault="00C24B61" w:rsidP="001711F1"/>
        </w:tc>
      </w:tr>
      <w:tr w:rsidR="00C24B61" w14:paraId="6300F847" w14:textId="77777777" w:rsidTr="001711F1">
        <w:tc>
          <w:tcPr>
            <w:tcW w:w="4248" w:type="dxa"/>
          </w:tcPr>
          <w:p w14:paraId="59D0B976" w14:textId="77777777" w:rsidR="00C24B61" w:rsidRDefault="00C24B61" w:rsidP="001711F1">
            <w:r>
              <w:t>Manual project result input error</w:t>
            </w:r>
          </w:p>
        </w:tc>
        <w:tc>
          <w:tcPr>
            <w:tcW w:w="340" w:type="dxa"/>
          </w:tcPr>
          <w:p w14:paraId="3767B757" w14:textId="77777777" w:rsidR="00C24B61" w:rsidRDefault="00C24B61" w:rsidP="001711F1"/>
        </w:tc>
        <w:tc>
          <w:tcPr>
            <w:tcW w:w="3765" w:type="dxa"/>
          </w:tcPr>
          <w:p w14:paraId="20F1456C" w14:textId="77777777" w:rsidR="00C24B61" w:rsidRDefault="00C24B61" w:rsidP="001711F1"/>
        </w:tc>
      </w:tr>
      <w:tr w:rsidR="00C24B61" w14:paraId="4C3CD1DE" w14:textId="77777777" w:rsidTr="001711F1">
        <w:tc>
          <w:tcPr>
            <w:tcW w:w="4248" w:type="dxa"/>
          </w:tcPr>
          <w:p w14:paraId="3741B6E7" w14:textId="77777777" w:rsidR="00C24B61" w:rsidRDefault="00C24B61" w:rsidP="001711F1">
            <w:r>
              <w:t>Report information error</w:t>
            </w:r>
          </w:p>
        </w:tc>
        <w:tc>
          <w:tcPr>
            <w:tcW w:w="340" w:type="dxa"/>
          </w:tcPr>
          <w:p w14:paraId="6F12801A" w14:textId="77777777" w:rsidR="00C24B61" w:rsidRDefault="00C24B61" w:rsidP="001711F1"/>
        </w:tc>
        <w:tc>
          <w:tcPr>
            <w:tcW w:w="3765" w:type="dxa"/>
          </w:tcPr>
          <w:p w14:paraId="33C94A86" w14:textId="77777777" w:rsidR="00C24B61" w:rsidRDefault="00C24B61" w:rsidP="001711F1"/>
        </w:tc>
      </w:tr>
      <w:tr w:rsidR="00C24B61" w14:paraId="184F32ED" w14:textId="77777777" w:rsidTr="001711F1">
        <w:tc>
          <w:tcPr>
            <w:tcW w:w="4248" w:type="dxa"/>
          </w:tcPr>
          <w:p w14:paraId="544C0DA9" w14:textId="77777777" w:rsidR="00C24B61" w:rsidRDefault="00C24B61" w:rsidP="001711F1">
            <w:r>
              <w:t>Unsuitable samples</w:t>
            </w:r>
          </w:p>
        </w:tc>
        <w:tc>
          <w:tcPr>
            <w:tcW w:w="340" w:type="dxa"/>
          </w:tcPr>
          <w:p w14:paraId="04B4E856" w14:textId="77777777" w:rsidR="00C24B61" w:rsidRDefault="00C24B61" w:rsidP="001711F1"/>
        </w:tc>
        <w:tc>
          <w:tcPr>
            <w:tcW w:w="3765" w:type="dxa"/>
          </w:tcPr>
          <w:p w14:paraId="2B41D9D9" w14:textId="77777777" w:rsidR="00C24B61" w:rsidRDefault="00C24B61" w:rsidP="001711F1"/>
        </w:tc>
      </w:tr>
      <w:tr w:rsidR="00C24B61" w14:paraId="7FFF4893" w14:textId="77777777" w:rsidTr="001711F1">
        <w:tc>
          <w:tcPr>
            <w:tcW w:w="4248" w:type="dxa"/>
          </w:tcPr>
          <w:p w14:paraId="31616073" w14:textId="77777777" w:rsidR="00C24B61" w:rsidRDefault="00C24B61" w:rsidP="001711F1">
            <w:r>
              <w:t>Results verification</w:t>
            </w:r>
          </w:p>
        </w:tc>
        <w:tc>
          <w:tcPr>
            <w:tcW w:w="340" w:type="dxa"/>
          </w:tcPr>
          <w:p w14:paraId="7FBDF803" w14:textId="77777777" w:rsidR="00C24B61" w:rsidRDefault="00C24B61" w:rsidP="001711F1"/>
        </w:tc>
        <w:tc>
          <w:tcPr>
            <w:tcW w:w="3765" w:type="dxa"/>
          </w:tcPr>
          <w:p w14:paraId="35E07BEF" w14:textId="77777777" w:rsidR="00C24B61" w:rsidRDefault="00C24B61" w:rsidP="001711F1"/>
        </w:tc>
      </w:tr>
      <w:tr w:rsidR="00C24B61" w14:paraId="4C6FCC02" w14:textId="77777777" w:rsidTr="001711F1">
        <w:tc>
          <w:tcPr>
            <w:tcW w:w="4248" w:type="dxa"/>
          </w:tcPr>
          <w:p w14:paraId="7F903DEA" w14:textId="77777777" w:rsidR="00C24B61" w:rsidRDefault="00C24B61" w:rsidP="001711F1">
            <w:r>
              <w:t>Error in experimental operation</w:t>
            </w:r>
          </w:p>
        </w:tc>
        <w:tc>
          <w:tcPr>
            <w:tcW w:w="340" w:type="dxa"/>
          </w:tcPr>
          <w:p w14:paraId="5BA4266D" w14:textId="77777777" w:rsidR="00C24B61" w:rsidRDefault="00C24B61" w:rsidP="001711F1"/>
        </w:tc>
        <w:tc>
          <w:tcPr>
            <w:tcW w:w="3765" w:type="dxa"/>
          </w:tcPr>
          <w:p w14:paraId="43631D82" w14:textId="77777777" w:rsidR="00C24B61" w:rsidRDefault="00C24B61" w:rsidP="001711F1"/>
        </w:tc>
      </w:tr>
      <w:tr w:rsidR="00C24B61" w14:paraId="2F36B1A6" w14:textId="77777777" w:rsidTr="001711F1">
        <w:tc>
          <w:tcPr>
            <w:tcW w:w="4248" w:type="dxa"/>
          </w:tcPr>
          <w:p w14:paraId="77F24303" w14:textId="77777777" w:rsidR="00C24B61" w:rsidRDefault="00C24B61" w:rsidP="001711F1">
            <w:r>
              <w:t>Remove items not prescribed by the physician</w:t>
            </w:r>
          </w:p>
        </w:tc>
        <w:tc>
          <w:tcPr>
            <w:tcW w:w="340" w:type="dxa"/>
          </w:tcPr>
          <w:p w14:paraId="2401C593" w14:textId="77777777" w:rsidR="00C24B61" w:rsidRDefault="00C24B61" w:rsidP="001711F1"/>
        </w:tc>
        <w:tc>
          <w:tcPr>
            <w:tcW w:w="3765" w:type="dxa"/>
          </w:tcPr>
          <w:p w14:paraId="73055910" w14:textId="77777777" w:rsidR="00C24B61" w:rsidRDefault="00C24B61" w:rsidP="001711F1"/>
        </w:tc>
      </w:tr>
      <w:tr w:rsidR="00C24B61" w14:paraId="3DD1103F" w14:textId="77777777" w:rsidTr="001711F1">
        <w:tc>
          <w:tcPr>
            <w:tcW w:w="4248" w:type="dxa"/>
          </w:tcPr>
          <w:p w14:paraId="604A0A70" w14:textId="77777777" w:rsidR="00C24B61" w:rsidRDefault="00C24B61" w:rsidP="001711F1">
            <w:r>
              <w:t>Lis crashes or freezes</w:t>
            </w:r>
          </w:p>
        </w:tc>
        <w:tc>
          <w:tcPr>
            <w:tcW w:w="340" w:type="dxa"/>
          </w:tcPr>
          <w:p w14:paraId="137F626D" w14:textId="77777777" w:rsidR="00C24B61" w:rsidRDefault="00C24B61" w:rsidP="001711F1"/>
        </w:tc>
        <w:tc>
          <w:tcPr>
            <w:tcW w:w="3765" w:type="dxa"/>
          </w:tcPr>
          <w:p w14:paraId="18EFAD1E" w14:textId="77777777" w:rsidR="00C24B61" w:rsidRDefault="00C24B61" w:rsidP="001711F1"/>
        </w:tc>
      </w:tr>
      <w:tr w:rsidR="00C24B61" w14:paraId="7E68E70E" w14:textId="77777777" w:rsidTr="001711F1">
        <w:tc>
          <w:tcPr>
            <w:tcW w:w="4248" w:type="dxa"/>
          </w:tcPr>
          <w:p w14:paraId="18690B25" w14:textId="77777777" w:rsidR="00C24B61" w:rsidRDefault="00C24B61" w:rsidP="001711F1">
            <w:r>
              <w:t>Report lacks essential remarks</w:t>
            </w:r>
          </w:p>
        </w:tc>
        <w:tc>
          <w:tcPr>
            <w:tcW w:w="340" w:type="dxa"/>
          </w:tcPr>
          <w:p w14:paraId="10DD3E25" w14:textId="77777777" w:rsidR="00C24B61" w:rsidRDefault="00C24B61" w:rsidP="001711F1"/>
        </w:tc>
        <w:tc>
          <w:tcPr>
            <w:tcW w:w="3765" w:type="dxa"/>
          </w:tcPr>
          <w:p w14:paraId="12A5D1A8" w14:textId="77777777" w:rsidR="00C24B61" w:rsidRDefault="00C24B61" w:rsidP="001711F1"/>
        </w:tc>
      </w:tr>
      <w:tr w:rsidR="00C24B61" w14:paraId="6258AE8C" w14:textId="77777777" w:rsidTr="001711F1">
        <w:tc>
          <w:tcPr>
            <w:tcW w:w="4248" w:type="dxa"/>
          </w:tcPr>
          <w:p w14:paraId="1974F9CD" w14:textId="77777777" w:rsidR="00C24B61" w:rsidRDefault="00C24B61" w:rsidP="001711F1">
            <w:r>
              <w:t>Incomplete reporting information</w:t>
            </w:r>
          </w:p>
        </w:tc>
        <w:tc>
          <w:tcPr>
            <w:tcW w:w="340" w:type="dxa"/>
          </w:tcPr>
          <w:p w14:paraId="379FEEBC" w14:textId="77777777" w:rsidR="00C24B61" w:rsidRDefault="00C24B61" w:rsidP="001711F1"/>
        </w:tc>
        <w:tc>
          <w:tcPr>
            <w:tcW w:w="3765" w:type="dxa"/>
          </w:tcPr>
          <w:p w14:paraId="0D968428" w14:textId="77777777" w:rsidR="00C24B61" w:rsidRDefault="00C24B61" w:rsidP="001711F1"/>
        </w:tc>
      </w:tr>
      <w:tr w:rsidR="00C24B61" w14:paraId="7A616C44" w14:textId="77777777" w:rsidTr="001711F1">
        <w:tc>
          <w:tcPr>
            <w:tcW w:w="4248" w:type="dxa"/>
          </w:tcPr>
          <w:p w14:paraId="7F2D1DA7" w14:textId="77777777" w:rsidR="00C24B61" w:rsidRDefault="00C24B61" w:rsidP="001711F1">
            <w:r>
              <w:lastRenderedPageBreak/>
              <w:t>Misalignment of sample numbers</w:t>
            </w:r>
          </w:p>
        </w:tc>
        <w:tc>
          <w:tcPr>
            <w:tcW w:w="340" w:type="dxa"/>
          </w:tcPr>
          <w:p w14:paraId="00D785FC" w14:textId="77777777" w:rsidR="00C24B61" w:rsidRDefault="00C24B61" w:rsidP="001711F1"/>
        </w:tc>
        <w:tc>
          <w:tcPr>
            <w:tcW w:w="3765" w:type="dxa"/>
          </w:tcPr>
          <w:p w14:paraId="673BC0D4" w14:textId="77777777" w:rsidR="00C24B61" w:rsidRDefault="00C24B61" w:rsidP="001711F1"/>
        </w:tc>
      </w:tr>
      <w:tr w:rsidR="00C24B61" w14:paraId="7F7C367E" w14:textId="77777777" w:rsidTr="001711F1">
        <w:tc>
          <w:tcPr>
            <w:tcW w:w="4248" w:type="dxa"/>
          </w:tcPr>
          <w:p w14:paraId="06835D8D" w14:textId="77777777" w:rsidR="00C24B61" w:rsidRDefault="00C24B61" w:rsidP="001711F1">
            <w:r>
              <w:t>Cancellation of laboratory item</w:t>
            </w:r>
          </w:p>
        </w:tc>
        <w:tc>
          <w:tcPr>
            <w:tcW w:w="340" w:type="dxa"/>
          </w:tcPr>
          <w:p w14:paraId="78A88C9D" w14:textId="77777777" w:rsidR="00C24B61" w:rsidRDefault="00C24B61" w:rsidP="001711F1"/>
        </w:tc>
        <w:tc>
          <w:tcPr>
            <w:tcW w:w="3765" w:type="dxa"/>
          </w:tcPr>
          <w:p w14:paraId="75274B2F" w14:textId="77777777" w:rsidR="00C24B61" w:rsidRDefault="00C24B61" w:rsidP="001711F1"/>
        </w:tc>
      </w:tr>
      <w:tr w:rsidR="00C24B61" w14:paraId="66C42457" w14:textId="77777777" w:rsidTr="001711F1">
        <w:tc>
          <w:tcPr>
            <w:tcW w:w="4248" w:type="dxa"/>
          </w:tcPr>
          <w:p w14:paraId="5B4379AE" w14:textId="42A73F58" w:rsidR="00C24B61" w:rsidRDefault="00C24B61" w:rsidP="001711F1">
            <w:r>
              <w:t xml:space="preserve">The </w:t>
            </w:r>
            <w:r w:rsidR="00E43C3A" w:rsidRPr="00E43C3A">
              <w:t>examiner</w:t>
            </w:r>
            <w:r>
              <w:t xml:space="preserve"> is the same as the </w:t>
            </w:r>
            <w:r w:rsidR="00E43C3A" w:rsidRPr="00E43C3A">
              <w:t>verifier</w:t>
            </w:r>
          </w:p>
        </w:tc>
        <w:tc>
          <w:tcPr>
            <w:tcW w:w="340" w:type="dxa"/>
          </w:tcPr>
          <w:p w14:paraId="469FF66E" w14:textId="77777777" w:rsidR="00C24B61" w:rsidRDefault="00C24B61" w:rsidP="001711F1"/>
        </w:tc>
        <w:tc>
          <w:tcPr>
            <w:tcW w:w="3765" w:type="dxa"/>
          </w:tcPr>
          <w:p w14:paraId="01BDBB39" w14:textId="77777777" w:rsidR="00C24B61" w:rsidRDefault="00C24B61" w:rsidP="001711F1"/>
        </w:tc>
      </w:tr>
      <w:tr w:rsidR="00C24B61" w14:paraId="4A58D1F6" w14:textId="77777777" w:rsidTr="001711F1">
        <w:tc>
          <w:tcPr>
            <w:tcW w:w="4248" w:type="dxa"/>
          </w:tcPr>
          <w:p w14:paraId="0DB30503" w14:textId="77777777" w:rsidR="00C24B61" w:rsidRDefault="00C24B61" w:rsidP="001711F1">
            <w:r>
              <w:t>Abnormal charges</w:t>
            </w:r>
          </w:p>
        </w:tc>
        <w:tc>
          <w:tcPr>
            <w:tcW w:w="340" w:type="dxa"/>
          </w:tcPr>
          <w:p w14:paraId="27D401AF" w14:textId="77777777" w:rsidR="00C24B61" w:rsidRDefault="00C24B61" w:rsidP="001711F1"/>
        </w:tc>
        <w:tc>
          <w:tcPr>
            <w:tcW w:w="3765" w:type="dxa"/>
          </w:tcPr>
          <w:p w14:paraId="0B5155E4" w14:textId="77777777" w:rsidR="00C24B61" w:rsidRDefault="00C24B61" w:rsidP="001711F1"/>
        </w:tc>
      </w:tr>
      <w:tr w:rsidR="00C24B61" w14:paraId="5AF25A42" w14:textId="77777777" w:rsidTr="001711F1">
        <w:tc>
          <w:tcPr>
            <w:tcW w:w="4248" w:type="dxa"/>
          </w:tcPr>
          <w:p w14:paraId="4C7BA4CE" w14:textId="77777777" w:rsidR="00C24B61" w:rsidRDefault="00C24B61" w:rsidP="001711F1">
            <w:r>
              <w:t>Instrument failure</w:t>
            </w:r>
          </w:p>
        </w:tc>
        <w:tc>
          <w:tcPr>
            <w:tcW w:w="340" w:type="dxa"/>
          </w:tcPr>
          <w:p w14:paraId="3E6E55E4" w14:textId="77777777" w:rsidR="00C24B61" w:rsidRDefault="00C24B61" w:rsidP="001711F1"/>
        </w:tc>
        <w:tc>
          <w:tcPr>
            <w:tcW w:w="3765" w:type="dxa"/>
          </w:tcPr>
          <w:p w14:paraId="29E1EA9D" w14:textId="77777777" w:rsidR="00C24B61" w:rsidRDefault="00C24B61" w:rsidP="001711F1"/>
        </w:tc>
      </w:tr>
      <w:tr w:rsidR="00C24B61" w14:paraId="37BE6824" w14:textId="77777777" w:rsidTr="001711F1">
        <w:tc>
          <w:tcPr>
            <w:tcW w:w="4248" w:type="dxa"/>
          </w:tcPr>
          <w:p w14:paraId="1E7D6BEC" w14:textId="77777777" w:rsidR="00C24B61" w:rsidRDefault="00C24B61" w:rsidP="001711F1">
            <w:r>
              <w:t>Misuse of another person's account</w:t>
            </w:r>
          </w:p>
        </w:tc>
        <w:tc>
          <w:tcPr>
            <w:tcW w:w="340" w:type="dxa"/>
          </w:tcPr>
          <w:p w14:paraId="4CA1FD52" w14:textId="77777777" w:rsidR="00C24B61" w:rsidRDefault="00C24B61" w:rsidP="001711F1"/>
        </w:tc>
        <w:tc>
          <w:tcPr>
            <w:tcW w:w="3765" w:type="dxa"/>
          </w:tcPr>
          <w:p w14:paraId="7D8022A7" w14:textId="77777777" w:rsidR="00C24B61" w:rsidRDefault="00C24B61" w:rsidP="001711F1"/>
        </w:tc>
      </w:tr>
      <w:tr w:rsidR="00C24B61" w14:paraId="320CB88D" w14:textId="77777777" w:rsidTr="001711F1">
        <w:tc>
          <w:tcPr>
            <w:tcW w:w="4248" w:type="dxa"/>
          </w:tcPr>
          <w:p w14:paraId="1EADF024" w14:textId="77777777" w:rsidR="00C24B61" w:rsidRDefault="00C24B61" w:rsidP="001711F1">
            <w:r>
              <w:t>Renew medical orders</w:t>
            </w:r>
          </w:p>
        </w:tc>
        <w:tc>
          <w:tcPr>
            <w:tcW w:w="340" w:type="dxa"/>
          </w:tcPr>
          <w:p w14:paraId="11E25E5C" w14:textId="77777777" w:rsidR="00C24B61" w:rsidRDefault="00C24B61" w:rsidP="001711F1"/>
        </w:tc>
        <w:tc>
          <w:tcPr>
            <w:tcW w:w="3765" w:type="dxa"/>
          </w:tcPr>
          <w:p w14:paraId="344ABBA0" w14:textId="77777777" w:rsidR="00C24B61" w:rsidRDefault="00C24B61" w:rsidP="001711F1"/>
        </w:tc>
      </w:tr>
      <w:tr w:rsidR="00C24B61" w14:paraId="083BEB23" w14:textId="77777777" w:rsidTr="001711F1">
        <w:tc>
          <w:tcPr>
            <w:tcW w:w="4248" w:type="dxa"/>
          </w:tcPr>
          <w:p w14:paraId="2D10C161" w14:textId="77777777" w:rsidR="00C24B61" w:rsidRDefault="00C24B61" w:rsidP="001711F1">
            <w:r>
              <w:t>Absence of quality control</w:t>
            </w:r>
          </w:p>
        </w:tc>
        <w:tc>
          <w:tcPr>
            <w:tcW w:w="340" w:type="dxa"/>
          </w:tcPr>
          <w:p w14:paraId="76D77D01" w14:textId="77777777" w:rsidR="00C24B61" w:rsidRDefault="00C24B61" w:rsidP="001711F1"/>
        </w:tc>
        <w:tc>
          <w:tcPr>
            <w:tcW w:w="3765" w:type="dxa"/>
          </w:tcPr>
          <w:p w14:paraId="43E3763D" w14:textId="77777777" w:rsidR="00C24B61" w:rsidRDefault="00C24B61" w:rsidP="001711F1"/>
        </w:tc>
      </w:tr>
    </w:tbl>
    <w:p w14:paraId="7DB8638B" w14:textId="77777777" w:rsidR="00C24B61" w:rsidRDefault="00C24B61" w:rsidP="00C24B61">
      <w:r>
        <w:rPr>
          <w:rFonts w:hint="eastAsia"/>
        </w:rPr>
        <w:t>4</w:t>
      </w:r>
      <w:r>
        <w:t xml:space="preserve">. </w:t>
      </w:r>
      <w:r w:rsidRPr="00642A63">
        <w:t xml:space="preserve">Please fill in the blanks below with reasons for </w:t>
      </w:r>
      <w:r>
        <w:t>laboratory</w:t>
      </w:r>
      <w:r w:rsidRPr="00642A63">
        <w:t xml:space="preserve"> report recalls that are commonly used but not included in our coverage</w:t>
      </w:r>
    </w:p>
    <w:tbl>
      <w:tblPr>
        <w:tblStyle w:val="a7"/>
        <w:tblW w:w="0" w:type="auto"/>
        <w:tblLook w:val="04A0" w:firstRow="1" w:lastRow="0" w:firstColumn="1" w:lastColumn="0" w:noHBand="0" w:noVBand="1"/>
      </w:tblPr>
      <w:tblGrid>
        <w:gridCol w:w="8296"/>
      </w:tblGrid>
      <w:tr w:rsidR="00C24B61" w14:paraId="316FD0A3" w14:textId="77777777" w:rsidTr="001711F1">
        <w:tc>
          <w:tcPr>
            <w:tcW w:w="8296" w:type="dxa"/>
          </w:tcPr>
          <w:p w14:paraId="25CFD6CA" w14:textId="77777777" w:rsidR="00C24B61" w:rsidRDefault="00C24B61" w:rsidP="001711F1"/>
        </w:tc>
      </w:tr>
    </w:tbl>
    <w:p w14:paraId="29A3BB1B" w14:textId="77777777" w:rsidR="00C24B61" w:rsidRDefault="00C24B61" w:rsidP="00C24B61"/>
    <w:p w14:paraId="413E2265" w14:textId="77777777" w:rsidR="0093786A" w:rsidRDefault="0093786A" w:rsidP="009B12B1">
      <w:pPr>
        <w:jc w:val="left"/>
        <w:rPr>
          <w:sz w:val="24"/>
          <w:szCs w:val="24"/>
        </w:rPr>
      </w:pPr>
    </w:p>
    <w:p w14:paraId="156FC6D9" w14:textId="489598FA" w:rsidR="00952C17" w:rsidRDefault="009B12B1" w:rsidP="009B12B1">
      <w:pPr>
        <w:jc w:val="left"/>
        <w:rPr>
          <w:sz w:val="24"/>
          <w:szCs w:val="24"/>
        </w:rPr>
      </w:pPr>
      <w:r w:rsidRPr="009B12B1">
        <w:rPr>
          <w:sz w:val="24"/>
          <w:szCs w:val="24"/>
        </w:rPr>
        <w:t>Supplemental Table S2</w:t>
      </w:r>
      <w:r w:rsidR="00952C17" w:rsidRPr="00952C17">
        <w:rPr>
          <w:sz w:val="24"/>
          <w:szCs w:val="24"/>
        </w:rPr>
        <w:t xml:space="preserve"> Continuous improvement process for the laboratory report error ratio of the Mass Spectra Lab</w:t>
      </w:r>
    </w:p>
    <w:tbl>
      <w:tblPr>
        <w:tblStyle w:val="a7"/>
        <w:tblW w:w="0" w:type="auto"/>
        <w:jc w:val="center"/>
        <w:tblLook w:val="04A0" w:firstRow="1" w:lastRow="0" w:firstColumn="1" w:lastColumn="0" w:noHBand="0" w:noVBand="1"/>
      </w:tblPr>
      <w:tblGrid>
        <w:gridCol w:w="1696"/>
        <w:gridCol w:w="2268"/>
        <w:gridCol w:w="2127"/>
        <w:gridCol w:w="2205"/>
      </w:tblGrid>
      <w:tr w:rsidR="000056A9" w14:paraId="1D591B4B" w14:textId="77777777" w:rsidTr="001711F1">
        <w:trPr>
          <w:jc w:val="center"/>
        </w:trPr>
        <w:tc>
          <w:tcPr>
            <w:tcW w:w="1696" w:type="dxa"/>
            <w:vAlign w:val="center"/>
          </w:tcPr>
          <w:p w14:paraId="39C71A72"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b/>
                <w:bCs/>
                <w:sz w:val="15"/>
                <w:szCs w:val="15"/>
              </w:rPr>
              <w:t>Laboratory</w:t>
            </w:r>
          </w:p>
        </w:tc>
        <w:tc>
          <w:tcPr>
            <w:tcW w:w="2268" w:type="dxa"/>
            <w:vAlign w:val="center"/>
          </w:tcPr>
          <w:p w14:paraId="264E61C8" w14:textId="77777777" w:rsidR="000056A9" w:rsidRPr="003D390C" w:rsidRDefault="000056A9" w:rsidP="001711F1">
            <w:pPr>
              <w:jc w:val="center"/>
              <w:rPr>
                <w:rFonts w:cs="Times New Roman"/>
                <w:sz w:val="15"/>
                <w:szCs w:val="15"/>
              </w:rPr>
            </w:pPr>
            <w:r w:rsidRPr="003D390C">
              <w:rPr>
                <w:rFonts w:cs="Times New Roman"/>
                <w:sz w:val="15"/>
                <w:szCs w:val="15"/>
              </w:rPr>
              <w:t>Mass Spectra Lab</w:t>
            </w:r>
          </w:p>
        </w:tc>
        <w:tc>
          <w:tcPr>
            <w:tcW w:w="2127" w:type="dxa"/>
            <w:vAlign w:val="center"/>
          </w:tcPr>
          <w:p w14:paraId="2809EB62"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b/>
                <w:bCs/>
                <w:sz w:val="15"/>
                <w:szCs w:val="15"/>
              </w:rPr>
              <w:t>Quality objectives for continuous improvement</w:t>
            </w:r>
          </w:p>
        </w:tc>
        <w:tc>
          <w:tcPr>
            <w:tcW w:w="2205" w:type="dxa"/>
            <w:vAlign w:val="center"/>
          </w:tcPr>
          <w:p w14:paraId="1F97CB25" w14:textId="77777777" w:rsidR="000056A9" w:rsidRPr="003D390C" w:rsidRDefault="000056A9" w:rsidP="001711F1">
            <w:pPr>
              <w:jc w:val="center"/>
              <w:rPr>
                <w:rFonts w:cs="Times New Roman"/>
                <w:sz w:val="15"/>
                <w:szCs w:val="15"/>
              </w:rPr>
            </w:pPr>
            <w:r w:rsidRPr="003D390C">
              <w:rPr>
                <w:rFonts w:cs="Times New Roman"/>
                <w:sz w:val="15"/>
                <w:szCs w:val="15"/>
              </w:rPr>
              <w:t>Laboratory report error ratio</w:t>
            </w:r>
          </w:p>
        </w:tc>
      </w:tr>
      <w:tr w:rsidR="000056A9" w14:paraId="48D598C0" w14:textId="77777777" w:rsidTr="001711F1">
        <w:trPr>
          <w:jc w:val="center"/>
        </w:trPr>
        <w:tc>
          <w:tcPr>
            <w:tcW w:w="1696" w:type="dxa"/>
            <w:vAlign w:val="center"/>
          </w:tcPr>
          <w:p w14:paraId="7E78BF58" w14:textId="77777777" w:rsidR="000056A9" w:rsidRPr="00127822" w:rsidRDefault="000056A9" w:rsidP="001711F1">
            <w:pPr>
              <w:jc w:val="center"/>
              <w:rPr>
                <w:rFonts w:cs="Times New Roman"/>
                <w:b/>
                <w:bCs/>
                <w:sz w:val="15"/>
                <w:szCs w:val="15"/>
              </w:rPr>
            </w:pPr>
            <w:r w:rsidRPr="00127822">
              <w:rPr>
                <w:rFonts w:cs="Times New Roman"/>
                <w:b/>
                <w:bCs/>
                <w:sz w:val="15"/>
                <w:szCs w:val="15"/>
              </w:rPr>
              <w:t>Continuously improve source analysis</w:t>
            </w:r>
          </w:p>
        </w:tc>
        <w:tc>
          <w:tcPr>
            <w:tcW w:w="6600" w:type="dxa"/>
            <w:gridSpan w:val="3"/>
            <w:vAlign w:val="center"/>
          </w:tcPr>
          <w:p w14:paraId="79518E86" w14:textId="77777777" w:rsidR="000056A9" w:rsidRPr="003D390C" w:rsidRDefault="000056A9" w:rsidP="001711F1">
            <w:pPr>
              <w:rPr>
                <w:rFonts w:cs="Times New Roman"/>
                <w:sz w:val="15"/>
                <w:szCs w:val="15"/>
              </w:rPr>
            </w:pPr>
            <w:r w:rsidRPr="003D390C">
              <w:rPr>
                <w:rFonts w:cs="Times New Roman"/>
                <w:sz w:val="15"/>
                <w:szCs w:val="15"/>
              </w:rPr>
              <w:t xml:space="preserve">On August 5, 2022, during the statistical analysis of the </w:t>
            </w:r>
            <w:r>
              <w:rPr>
                <w:rFonts w:cs="Times New Roman" w:hint="eastAsia"/>
                <w:sz w:val="15"/>
                <w:szCs w:val="15"/>
              </w:rPr>
              <w:t>laboratory</w:t>
            </w:r>
            <w:r>
              <w:rPr>
                <w:rFonts w:cs="Times New Roman"/>
                <w:sz w:val="15"/>
                <w:szCs w:val="15"/>
              </w:rPr>
              <w:t xml:space="preserve"> </w:t>
            </w:r>
            <w:r>
              <w:rPr>
                <w:rFonts w:cs="Times New Roman" w:hint="eastAsia"/>
                <w:sz w:val="15"/>
                <w:szCs w:val="15"/>
              </w:rPr>
              <w:t>report</w:t>
            </w:r>
            <w:r w:rsidRPr="003D390C">
              <w:rPr>
                <w:rFonts w:cs="Times New Roman"/>
                <w:sz w:val="15"/>
                <w:szCs w:val="15"/>
              </w:rPr>
              <w:t xml:space="preserve"> error rate within the group, the team leader of clinical mass spectrometry found that the indicator was 5% this month, which did not meet the quality target of ≤1% and needed continuous improvement.</w:t>
            </w:r>
          </w:p>
        </w:tc>
      </w:tr>
      <w:tr w:rsidR="000056A9" w14:paraId="7042BAD5" w14:textId="77777777" w:rsidTr="001711F1">
        <w:trPr>
          <w:jc w:val="center"/>
        </w:trPr>
        <w:tc>
          <w:tcPr>
            <w:tcW w:w="1696" w:type="dxa"/>
            <w:vAlign w:val="center"/>
          </w:tcPr>
          <w:p w14:paraId="4551D125" w14:textId="77777777" w:rsidR="000056A9" w:rsidRPr="00127822" w:rsidRDefault="000056A9" w:rsidP="001711F1">
            <w:pPr>
              <w:jc w:val="center"/>
              <w:rPr>
                <w:rFonts w:cs="Times New Roman"/>
                <w:b/>
                <w:bCs/>
                <w:sz w:val="15"/>
                <w:szCs w:val="15"/>
              </w:rPr>
            </w:pPr>
            <w:r w:rsidRPr="00127822">
              <w:rPr>
                <w:rFonts w:cs="Times New Roman" w:hint="eastAsia"/>
                <w:b/>
                <w:bCs/>
                <w:sz w:val="15"/>
                <w:szCs w:val="15"/>
              </w:rPr>
              <w:t>A</w:t>
            </w:r>
            <w:r w:rsidRPr="00127822">
              <w:rPr>
                <w:rFonts w:cs="Times New Roman"/>
                <w:b/>
                <w:bCs/>
                <w:sz w:val="15"/>
                <w:szCs w:val="15"/>
              </w:rPr>
              <w:t>ttachment</w:t>
            </w:r>
          </w:p>
        </w:tc>
        <w:tc>
          <w:tcPr>
            <w:tcW w:w="6600" w:type="dxa"/>
            <w:gridSpan w:val="3"/>
            <w:vAlign w:val="center"/>
          </w:tcPr>
          <w:p w14:paraId="6ED158A6" w14:textId="77777777" w:rsidR="000056A9" w:rsidRPr="003D390C" w:rsidRDefault="000056A9" w:rsidP="001711F1">
            <w:pPr>
              <w:jc w:val="center"/>
              <w:rPr>
                <w:rFonts w:cs="Times New Roman"/>
                <w:sz w:val="15"/>
                <w:szCs w:val="15"/>
              </w:rPr>
            </w:pPr>
          </w:p>
        </w:tc>
      </w:tr>
      <w:tr w:rsidR="000056A9" w14:paraId="185785FB" w14:textId="77777777" w:rsidTr="001711F1">
        <w:trPr>
          <w:jc w:val="center"/>
        </w:trPr>
        <w:tc>
          <w:tcPr>
            <w:tcW w:w="1696" w:type="dxa"/>
            <w:vAlign w:val="center"/>
          </w:tcPr>
          <w:p w14:paraId="4B067830"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hint="eastAsia"/>
                <w:b/>
                <w:bCs/>
                <w:sz w:val="15"/>
                <w:szCs w:val="15"/>
              </w:rPr>
              <w:t>A</w:t>
            </w:r>
            <w:r w:rsidRPr="00127822">
              <w:rPr>
                <w:rFonts w:cs="Times New Roman"/>
                <w:b/>
                <w:bCs/>
                <w:sz w:val="15"/>
                <w:szCs w:val="15"/>
              </w:rPr>
              <w:t>ssayer</w:t>
            </w:r>
          </w:p>
        </w:tc>
        <w:tc>
          <w:tcPr>
            <w:tcW w:w="2268" w:type="dxa"/>
            <w:vAlign w:val="center"/>
          </w:tcPr>
          <w:p w14:paraId="523D9830" w14:textId="77777777" w:rsidR="000056A9" w:rsidRPr="003D390C" w:rsidRDefault="000056A9" w:rsidP="001711F1">
            <w:pPr>
              <w:jc w:val="center"/>
              <w:rPr>
                <w:rFonts w:cs="Times New Roman"/>
                <w:sz w:val="15"/>
                <w:szCs w:val="15"/>
              </w:rPr>
            </w:pPr>
            <w:r>
              <w:rPr>
                <w:rFonts w:cs="Times New Roman"/>
                <w:sz w:val="15"/>
                <w:szCs w:val="15"/>
              </w:rPr>
              <w:t>X</w:t>
            </w:r>
            <w:r>
              <w:rPr>
                <w:rFonts w:cs="Times New Roman" w:hint="eastAsia"/>
                <w:sz w:val="15"/>
                <w:szCs w:val="15"/>
              </w:rPr>
              <w:t>iangJi</w:t>
            </w:r>
            <w:r>
              <w:rPr>
                <w:rFonts w:cs="Times New Roman" w:hint="eastAsia"/>
                <w:sz w:val="15"/>
                <w:szCs w:val="15"/>
              </w:rPr>
              <w:t>（</w:t>
            </w:r>
            <w:r>
              <w:rPr>
                <w:rFonts w:cs="Times New Roman" w:hint="eastAsia"/>
                <w:sz w:val="15"/>
                <w:szCs w:val="15"/>
              </w:rPr>
              <w:t>4</w:t>
            </w:r>
            <w:r>
              <w:rPr>
                <w:rFonts w:cs="Times New Roman"/>
                <w:sz w:val="15"/>
                <w:szCs w:val="15"/>
              </w:rPr>
              <w:t>384</w:t>
            </w:r>
            <w:r>
              <w:rPr>
                <w:rFonts w:cs="Times New Roman" w:hint="eastAsia"/>
                <w:sz w:val="15"/>
                <w:szCs w:val="15"/>
              </w:rPr>
              <w:t>）</w:t>
            </w:r>
          </w:p>
        </w:tc>
        <w:tc>
          <w:tcPr>
            <w:tcW w:w="2127" w:type="dxa"/>
            <w:vAlign w:val="center"/>
          </w:tcPr>
          <w:p w14:paraId="20043F9B"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hint="eastAsia"/>
                <w:b/>
                <w:bCs/>
                <w:sz w:val="15"/>
                <w:szCs w:val="15"/>
              </w:rPr>
              <w:t>Date</w:t>
            </w:r>
          </w:p>
        </w:tc>
        <w:tc>
          <w:tcPr>
            <w:tcW w:w="2205" w:type="dxa"/>
            <w:vAlign w:val="center"/>
          </w:tcPr>
          <w:p w14:paraId="5E08F2CD" w14:textId="77777777" w:rsidR="000056A9" w:rsidRPr="003D390C" w:rsidRDefault="000056A9" w:rsidP="001711F1">
            <w:pPr>
              <w:jc w:val="center"/>
              <w:rPr>
                <w:rFonts w:cs="Times New Roman"/>
                <w:sz w:val="15"/>
                <w:szCs w:val="15"/>
              </w:rPr>
            </w:pPr>
            <w:r>
              <w:rPr>
                <w:rFonts w:cs="Times New Roman" w:hint="eastAsia"/>
                <w:sz w:val="15"/>
                <w:szCs w:val="15"/>
              </w:rPr>
              <w:t>2</w:t>
            </w:r>
            <w:r>
              <w:rPr>
                <w:rFonts w:cs="Times New Roman"/>
                <w:sz w:val="15"/>
                <w:szCs w:val="15"/>
              </w:rPr>
              <w:t>022-08-05</w:t>
            </w:r>
          </w:p>
        </w:tc>
      </w:tr>
    </w:tbl>
    <w:p w14:paraId="70BBAA0C" w14:textId="77777777" w:rsidR="000056A9" w:rsidRDefault="000056A9" w:rsidP="000056A9">
      <w:pPr>
        <w:jc w:val="center"/>
        <w:rPr>
          <w:b/>
          <w:bCs/>
        </w:rPr>
      </w:pPr>
    </w:p>
    <w:tbl>
      <w:tblPr>
        <w:tblStyle w:val="a7"/>
        <w:tblW w:w="0" w:type="auto"/>
        <w:tblLook w:val="04A0" w:firstRow="1" w:lastRow="0" w:firstColumn="1" w:lastColumn="0" w:noHBand="0" w:noVBand="1"/>
      </w:tblPr>
      <w:tblGrid>
        <w:gridCol w:w="1696"/>
        <w:gridCol w:w="2268"/>
        <w:gridCol w:w="2127"/>
        <w:gridCol w:w="2205"/>
      </w:tblGrid>
      <w:tr w:rsidR="000056A9" w:rsidRPr="004F1A76" w14:paraId="3BD7425A" w14:textId="77777777" w:rsidTr="001711F1">
        <w:tc>
          <w:tcPr>
            <w:tcW w:w="1696" w:type="dxa"/>
            <w:vAlign w:val="center"/>
          </w:tcPr>
          <w:p w14:paraId="6A779394" w14:textId="77777777" w:rsidR="000056A9" w:rsidRPr="00127822" w:rsidRDefault="000056A9" w:rsidP="001711F1">
            <w:pPr>
              <w:jc w:val="center"/>
              <w:rPr>
                <w:rFonts w:cs="Times New Roman"/>
                <w:b/>
                <w:bCs/>
                <w:sz w:val="15"/>
                <w:szCs w:val="15"/>
              </w:rPr>
            </w:pPr>
            <w:r w:rsidRPr="00127822">
              <w:rPr>
                <w:rFonts w:cs="Times New Roman"/>
                <w:b/>
                <w:bCs/>
                <w:sz w:val="15"/>
                <w:szCs w:val="15"/>
              </w:rPr>
              <w:t>Process measures for continuous improvement</w:t>
            </w:r>
          </w:p>
        </w:tc>
        <w:tc>
          <w:tcPr>
            <w:tcW w:w="6600" w:type="dxa"/>
            <w:gridSpan w:val="3"/>
            <w:vAlign w:val="center"/>
          </w:tcPr>
          <w:p w14:paraId="08659379" w14:textId="77777777" w:rsidR="000056A9" w:rsidRPr="00127822" w:rsidRDefault="000056A9" w:rsidP="001711F1">
            <w:pPr>
              <w:rPr>
                <w:rFonts w:cs="Times New Roman"/>
                <w:sz w:val="15"/>
                <w:szCs w:val="15"/>
              </w:rPr>
            </w:pPr>
            <w:r w:rsidRPr="00C93F87">
              <w:rPr>
                <w:rFonts w:cs="Times New Roman"/>
                <w:sz w:val="15"/>
                <w:szCs w:val="15"/>
              </w:rPr>
              <w:t xml:space="preserve">After analyzing the cause, it was found that there was a problem of missing information of the submitting doctor in the </w:t>
            </w:r>
            <w:r>
              <w:rPr>
                <w:rFonts w:cs="Times New Roman" w:hint="eastAsia"/>
                <w:sz w:val="15"/>
                <w:szCs w:val="15"/>
              </w:rPr>
              <w:t>r</w:t>
            </w:r>
            <w:r w:rsidRPr="00C93F87">
              <w:rPr>
                <w:rFonts w:cs="Times New Roman"/>
                <w:sz w:val="15"/>
                <w:szCs w:val="15"/>
              </w:rPr>
              <w:t>eport of spot checks, and the same problem was found when reviewing the information of other specimens of the patient. It was learned in communication with the information engineer that when the information of the</w:t>
            </w:r>
            <w:r>
              <w:rPr>
                <w:rFonts w:cs="Times New Roman"/>
                <w:sz w:val="15"/>
                <w:szCs w:val="15"/>
              </w:rPr>
              <w:t xml:space="preserve"> </w:t>
            </w:r>
            <w:r w:rsidRPr="00F3064B">
              <w:rPr>
                <w:rFonts w:cs="Times New Roman"/>
                <w:sz w:val="15"/>
                <w:szCs w:val="15"/>
              </w:rPr>
              <w:t>doctor who ordered the test</w:t>
            </w:r>
            <w:r w:rsidRPr="00C93F87">
              <w:rPr>
                <w:rFonts w:cs="Times New Roman"/>
                <w:sz w:val="15"/>
                <w:szCs w:val="15"/>
              </w:rPr>
              <w:t xml:space="preserve"> was not entered into the system</w:t>
            </w:r>
            <w:r>
              <w:rPr>
                <w:rFonts w:cs="Times New Roman" w:hint="eastAsia"/>
                <w:sz w:val="15"/>
                <w:szCs w:val="15"/>
              </w:rPr>
              <w:t>,</w:t>
            </w:r>
            <w:r w:rsidRPr="00F3064B">
              <w:rPr>
                <w:rFonts w:cs="Times New Roman"/>
                <w:sz w:val="15"/>
                <w:szCs w:val="15"/>
              </w:rPr>
              <w:t xml:space="preserve"> there would be a situation of no submitting doctor's information</w:t>
            </w:r>
            <w:r w:rsidRPr="00C93F87">
              <w:rPr>
                <w:rFonts w:cs="Times New Roman"/>
                <w:sz w:val="15"/>
                <w:szCs w:val="15"/>
              </w:rPr>
              <w:t xml:space="preserve"> (</w:t>
            </w:r>
            <w:r w:rsidRPr="00F3064B">
              <w:rPr>
                <w:rFonts w:cs="Times New Roman"/>
                <w:sz w:val="15"/>
                <w:szCs w:val="15"/>
              </w:rPr>
              <w:t>such as new doctors, The information has not been fully entered into the system</w:t>
            </w:r>
            <w:r w:rsidRPr="00C93F87">
              <w:rPr>
                <w:rFonts w:cs="Times New Roman"/>
                <w:sz w:val="15"/>
                <w:szCs w:val="15"/>
              </w:rPr>
              <w:t xml:space="preserve">), In response to this problem, the clinical mass spectrometry </w:t>
            </w:r>
            <w:r>
              <w:rPr>
                <w:rFonts w:cs="Times New Roman"/>
                <w:sz w:val="15"/>
                <w:szCs w:val="15"/>
              </w:rPr>
              <w:t>lab</w:t>
            </w:r>
            <w:r w:rsidRPr="00C93F87">
              <w:rPr>
                <w:rFonts w:cs="Times New Roman"/>
                <w:sz w:val="15"/>
                <w:szCs w:val="15"/>
              </w:rPr>
              <w:t xml:space="preserve"> asked the information engineers to add the function of reminding the </w:t>
            </w:r>
            <w:r>
              <w:rPr>
                <w:rFonts w:cs="Times New Roman"/>
                <w:sz w:val="15"/>
                <w:szCs w:val="15"/>
              </w:rPr>
              <w:t>auditor</w:t>
            </w:r>
            <w:r w:rsidRPr="00C93F87">
              <w:rPr>
                <w:rFonts w:cs="Times New Roman"/>
                <w:sz w:val="15"/>
                <w:szCs w:val="15"/>
              </w:rPr>
              <w:t xml:space="preserve"> if the information of the specimen is missing during the first review.</w:t>
            </w:r>
          </w:p>
        </w:tc>
      </w:tr>
      <w:tr w:rsidR="000056A9" w14:paraId="30A1E1CA" w14:textId="77777777" w:rsidTr="001711F1">
        <w:tc>
          <w:tcPr>
            <w:tcW w:w="1696" w:type="dxa"/>
            <w:vAlign w:val="center"/>
          </w:tcPr>
          <w:p w14:paraId="4C1955C7" w14:textId="77777777" w:rsidR="000056A9" w:rsidRPr="00127822" w:rsidRDefault="000056A9" w:rsidP="001711F1">
            <w:pPr>
              <w:jc w:val="center"/>
              <w:rPr>
                <w:rFonts w:cs="Times New Roman"/>
                <w:b/>
                <w:bCs/>
                <w:sz w:val="15"/>
                <w:szCs w:val="15"/>
              </w:rPr>
            </w:pPr>
            <w:r w:rsidRPr="00127822">
              <w:rPr>
                <w:rFonts w:cs="Times New Roman"/>
                <w:b/>
                <w:bCs/>
                <w:sz w:val="15"/>
                <w:szCs w:val="15"/>
              </w:rPr>
              <w:t>Attachment</w:t>
            </w:r>
          </w:p>
        </w:tc>
        <w:tc>
          <w:tcPr>
            <w:tcW w:w="6600" w:type="dxa"/>
            <w:gridSpan w:val="3"/>
            <w:vAlign w:val="center"/>
          </w:tcPr>
          <w:p w14:paraId="02FCA065" w14:textId="77777777" w:rsidR="000056A9" w:rsidRPr="00127822" w:rsidRDefault="000056A9" w:rsidP="001711F1">
            <w:pPr>
              <w:jc w:val="center"/>
              <w:rPr>
                <w:rFonts w:cs="Times New Roman"/>
                <w:sz w:val="15"/>
                <w:szCs w:val="15"/>
              </w:rPr>
            </w:pPr>
          </w:p>
        </w:tc>
      </w:tr>
      <w:tr w:rsidR="000056A9" w14:paraId="182E6662" w14:textId="77777777" w:rsidTr="001711F1">
        <w:tc>
          <w:tcPr>
            <w:tcW w:w="1696" w:type="dxa"/>
            <w:vAlign w:val="center"/>
          </w:tcPr>
          <w:p w14:paraId="4D5FC479"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b/>
                <w:bCs/>
                <w:sz w:val="15"/>
                <w:szCs w:val="15"/>
              </w:rPr>
              <w:t>Department head</w:t>
            </w:r>
          </w:p>
        </w:tc>
        <w:tc>
          <w:tcPr>
            <w:tcW w:w="2268" w:type="dxa"/>
            <w:vAlign w:val="center"/>
          </w:tcPr>
          <w:p w14:paraId="6E012860" w14:textId="77777777" w:rsidR="000056A9" w:rsidRPr="00127822" w:rsidRDefault="000056A9" w:rsidP="001711F1">
            <w:pPr>
              <w:jc w:val="center"/>
              <w:rPr>
                <w:rFonts w:cs="Times New Roman"/>
                <w:sz w:val="15"/>
                <w:szCs w:val="15"/>
              </w:rPr>
            </w:pPr>
            <w:r>
              <w:rPr>
                <w:rFonts w:cs="Times New Roman" w:hint="eastAsia"/>
                <w:sz w:val="15"/>
                <w:szCs w:val="15"/>
              </w:rPr>
              <w:t>XiangJi</w:t>
            </w:r>
            <w:r>
              <w:rPr>
                <w:rFonts w:cs="Times New Roman" w:hint="eastAsia"/>
                <w:sz w:val="15"/>
                <w:szCs w:val="15"/>
              </w:rPr>
              <w:t>（</w:t>
            </w:r>
            <w:r>
              <w:rPr>
                <w:rFonts w:cs="Times New Roman" w:hint="eastAsia"/>
                <w:sz w:val="15"/>
                <w:szCs w:val="15"/>
              </w:rPr>
              <w:t>4</w:t>
            </w:r>
            <w:r>
              <w:rPr>
                <w:rFonts w:cs="Times New Roman"/>
                <w:sz w:val="15"/>
                <w:szCs w:val="15"/>
              </w:rPr>
              <w:t>384</w:t>
            </w:r>
            <w:r>
              <w:rPr>
                <w:rFonts w:cs="Times New Roman" w:hint="eastAsia"/>
                <w:sz w:val="15"/>
                <w:szCs w:val="15"/>
              </w:rPr>
              <w:t>）</w:t>
            </w:r>
          </w:p>
        </w:tc>
        <w:tc>
          <w:tcPr>
            <w:tcW w:w="2127" w:type="dxa"/>
            <w:vAlign w:val="center"/>
          </w:tcPr>
          <w:p w14:paraId="3D76E396" w14:textId="77777777" w:rsidR="000056A9" w:rsidRPr="00127822" w:rsidRDefault="000056A9" w:rsidP="001711F1">
            <w:pPr>
              <w:jc w:val="center"/>
              <w:rPr>
                <w:rFonts w:cs="Times New Roman"/>
                <w:b/>
                <w:bCs/>
                <w:sz w:val="15"/>
                <w:szCs w:val="15"/>
              </w:rPr>
            </w:pPr>
            <w:r w:rsidRPr="00127822">
              <w:rPr>
                <w:rFonts w:cs="Times New Roman"/>
                <w:b/>
                <w:bCs/>
                <w:color w:val="FF0000"/>
                <w:sz w:val="15"/>
                <w:szCs w:val="15"/>
              </w:rPr>
              <w:t>*</w:t>
            </w:r>
            <w:r w:rsidRPr="00127822">
              <w:rPr>
                <w:rFonts w:cs="Times New Roman" w:hint="eastAsia"/>
                <w:b/>
                <w:bCs/>
                <w:sz w:val="15"/>
                <w:szCs w:val="15"/>
              </w:rPr>
              <w:t>Date</w:t>
            </w:r>
          </w:p>
        </w:tc>
        <w:tc>
          <w:tcPr>
            <w:tcW w:w="2205" w:type="dxa"/>
            <w:vAlign w:val="center"/>
          </w:tcPr>
          <w:p w14:paraId="1505BCF3" w14:textId="77777777" w:rsidR="000056A9" w:rsidRPr="00127822" w:rsidRDefault="000056A9" w:rsidP="001711F1">
            <w:pPr>
              <w:jc w:val="center"/>
              <w:rPr>
                <w:rFonts w:cs="Times New Roman"/>
                <w:sz w:val="15"/>
                <w:szCs w:val="15"/>
              </w:rPr>
            </w:pPr>
            <w:r>
              <w:rPr>
                <w:rFonts w:cs="Times New Roman" w:hint="eastAsia"/>
                <w:sz w:val="15"/>
                <w:szCs w:val="15"/>
              </w:rPr>
              <w:t>2</w:t>
            </w:r>
            <w:r>
              <w:rPr>
                <w:rFonts w:cs="Times New Roman"/>
                <w:sz w:val="15"/>
                <w:szCs w:val="15"/>
              </w:rPr>
              <w:t>022-08-05</w:t>
            </w:r>
          </w:p>
        </w:tc>
      </w:tr>
    </w:tbl>
    <w:p w14:paraId="471A889B" w14:textId="77777777" w:rsidR="000056A9" w:rsidRDefault="000056A9" w:rsidP="000056A9">
      <w:pPr>
        <w:jc w:val="center"/>
        <w:rPr>
          <w:b/>
          <w:bCs/>
        </w:rPr>
      </w:pPr>
    </w:p>
    <w:tbl>
      <w:tblPr>
        <w:tblStyle w:val="a7"/>
        <w:tblW w:w="0" w:type="auto"/>
        <w:tblLook w:val="04A0" w:firstRow="1" w:lastRow="0" w:firstColumn="1" w:lastColumn="0" w:noHBand="0" w:noVBand="1"/>
      </w:tblPr>
      <w:tblGrid>
        <w:gridCol w:w="1696"/>
        <w:gridCol w:w="2452"/>
        <w:gridCol w:w="2074"/>
        <w:gridCol w:w="2074"/>
      </w:tblGrid>
      <w:tr w:rsidR="000056A9" w:rsidRPr="003047AC" w14:paraId="111F70AA" w14:textId="77777777" w:rsidTr="001711F1">
        <w:tc>
          <w:tcPr>
            <w:tcW w:w="1696" w:type="dxa"/>
          </w:tcPr>
          <w:p w14:paraId="5FF77554" w14:textId="77777777" w:rsidR="000056A9" w:rsidRPr="007939D5" w:rsidRDefault="000056A9" w:rsidP="001711F1">
            <w:pPr>
              <w:jc w:val="center"/>
              <w:rPr>
                <w:rFonts w:cs="Times New Roman"/>
                <w:b/>
                <w:bCs/>
                <w:sz w:val="15"/>
                <w:szCs w:val="15"/>
              </w:rPr>
            </w:pPr>
            <w:r w:rsidRPr="007939D5">
              <w:rPr>
                <w:rFonts w:cs="Times New Roman"/>
                <w:b/>
                <w:bCs/>
                <w:sz w:val="15"/>
                <w:szCs w:val="15"/>
              </w:rPr>
              <w:t>Approval opinions and follow-up verification period</w:t>
            </w:r>
          </w:p>
        </w:tc>
        <w:tc>
          <w:tcPr>
            <w:tcW w:w="6600" w:type="dxa"/>
            <w:gridSpan w:val="3"/>
            <w:vAlign w:val="center"/>
          </w:tcPr>
          <w:p w14:paraId="335CFB3F" w14:textId="77777777" w:rsidR="000056A9" w:rsidRPr="003047AC" w:rsidRDefault="000056A9" w:rsidP="001711F1">
            <w:pPr>
              <w:rPr>
                <w:rFonts w:cs="Times New Roman"/>
                <w:sz w:val="15"/>
                <w:szCs w:val="15"/>
              </w:rPr>
            </w:pPr>
            <w:r w:rsidRPr="00E926FE">
              <w:rPr>
                <w:rFonts w:cs="Times New Roman"/>
                <w:sz w:val="15"/>
                <w:szCs w:val="15"/>
              </w:rPr>
              <w:t>Agree to the improvement measures, please follow up and verify within 30 days.</w:t>
            </w:r>
          </w:p>
        </w:tc>
      </w:tr>
      <w:tr w:rsidR="000056A9" w14:paraId="12FA9E86" w14:textId="77777777" w:rsidTr="001711F1">
        <w:tc>
          <w:tcPr>
            <w:tcW w:w="1696" w:type="dxa"/>
          </w:tcPr>
          <w:p w14:paraId="7E31D5E3" w14:textId="77777777" w:rsidR="000056A9" w:rsidRPr="007939D5" w:rsidRDefault="000056A9" w:rsidP="001711F1">
            <w:pPr>
              <w:jc w:val="center"/>
              <w:rPr>
                <w:rFonts w:cs="Times New Roman"/>
                <w:b/>
                <w:bCs/>
                <w:sz w:val="15"/>
                <w:szCs w:val="15"/>
              </w:rPr>
            </w:pPr>
            <w:r w:rsidRPr="007939D5">
              <w:rPr>
                <w:rFonts w:cs="Times New Roman"/>
                <w:b/>
                <w:bCs/>
                <w:color w:val="FF0000"/>
                <w:sz w:val="15"/>
                <w:szCs w:val="15"/>
              </w:rPr>
              <w:t>*</w:t>
            </w:r>
            <w:r w:rsidRPr="007939D5">
              <w:rPr>
                <w:rFonts w:cs="Times New Roman" w:hint="eastAsia"/>
                <w:b/>
                <w:bCs/>
                <w:sz w:val="15"/>
                <w:szCs w:val="15"/>
              </w:rPr>
              <w:t>S</w:t>
            </w:r>
            <w:r w:rsidRPr="007939D5">
              <w:rPr>
                <w:rFonts w:cs="Times New Roman"/>
                <w:b/>
                <w:bCs/>
                <w:sz w:val="15"/>
                <w:szCs w:val="15"/>
              </w:rPr>
              <w:t>ignature</w:t>
            </w:r>
          </w:p>
        </w:tc>
        <w:tc>
          <w:tcPr>
            <w:tcW w:w="2452" w:type="dxa"/>
            <w:vAlign w:val="center"/>
          </w:tcPr>
          <w:p w14:paraId="58E76524" w14:textId="77777777" w:rsidR="000056A9" w:rsidRPr="003047AC" w:rsidRDefault="000056A9" w:rsidP="001711F1">
            <w:pPr>
              <w:jc w:val="center"/>
              <w:rPr>
                <w:rFonts w:cs="Times New Roman"/>
                <w:sz w:val="15"/>
                <w:szCs w:val="15"/>
              </w:rPr>
            </w:pPr>
            <w:r>
              <w:rPr>
                <w:rFonts w:cs="Times New Roman" w:hint="eastAsia"/>
                <w:sz w:val="15"/>
                <w:szCs w:val="15"/>
              </w:rPr>
              <w:t>LijunZhang</w:t>
            </w:r>
            <w:r>
              <w:rPr>
                <w:rFonts w:cs="Times New Roman" w:hint="eastAsia"/>
                <w:sz w:val="15"/>
                <w:szCs w:val="15"/>
              </w:rPr>
              <w:t>（</w:t>
            </w:r>
            <w:r>
              <w:rPr>
                <w:rFonts w:cs="Times New Roman" w:hint="eastAsia"/>
                <w:sz w:val="15"/>
                <w:szCs w:val="15"/>
              </w:rPr>
              <w:t>1</w:t>
            </w:r>
            <w:r>
              <w:rPr>
                <w:rFonts w:cs="Times New Roman"/>
                <w:sz w:val="15"/>
                <w:szCs w:val="15"/>
              </w:rPr>
              <w:t>366</w:t>
            </w:r>
            <w:r>
              <w:rPr>
                <w:rFonts w:cs="Times New Roman" w:hint="eastAsia"/>
                <w:sz w:val="15"/>
                <w:szCs w:val="15"/>
              </w:rPr>
              <w:t>）</w:t>
            </w:r>
          </w:p>
        </w:tc>
        <w:tc>
          <w:tcPr>
            <w:tcW w:w="2074" w:type="dxa"/>
          </w:tcPr>
          <w:p w14:paraId="402003B3" w14:textId="77777777" w:rsidR="000056A9" w:rsidRPr="007939D5" w:rsidRDefault="000056A9" w:rsidP="001711F1">
            <w:pPr>
              <w:jc w:val="center"/>
              <w:rPr>
                <w:rFonts w:cs="Times New Roman"/>
                <w:b/>
                <w:bCs/>
                <w:sz w:val="15"/>
                <w:szCs w:val="15"/>
              </w:rPr>
            </w:pPr>
            <w:r w:rsidRPr="007939D5">
              <w:rPr>
                <w:rFonts w:cs="Times New Roman"/>
                <w:b/>
                <w:bCs/>
                <w:color w:val="FF0000"/>
                <w:sz w:val="15"/>
                <w:szCs w:val="15"/>
              </w:rPr>
              <w:t>*</w:t>
            </w:r>
            <w:r w:rsidRPr="007939D5">
              <w:rPr>
                <w:rFonts w:cs="Times New Roman" w:hint="eastAsia"/>
                <w:b/>
                <w:bCs/>
                <w:sz w:val="15"/>
                <w:szCs w:val="15"/>
              </w:rPr>
              <w:t>Date</w:t>
            </w:r>
          </w:p>
        </w:tc>
        <w:tc>
          <w:tcPr>
            <w:tcW w:w="2074" w:type="dxa"/>
            <w:vAlign w:val="center"/>
          </w:tcPr>
          <w:p w14:paraId="273AB9E7" w14:textId="77777777" w:rsidR="000056A9" w:rsidRPr="003047AC" w:rsidRDefault="000056A9" w:rsidP="001711F1">
            <w:pPr>
              <w:jc w:val="center"/>
              <w:rPr>
                <w:rFonts w:cs="Times New Roman"/>
                <w:sz w:val="15"/>
                <w:szCs w:val="15"/>
              </w:rPr>
            </w:pPr>
            <w:r>
              <w:rPr>
                <w:rFonts w:cs="Times New Roman" w:hint="eastAsia"/>
                <w:sz w:val="15"/>
                <w:szCs w:val="15"/>
              </w:rPr>
              <w:t>2</w:t>
            </w:r>
            <w:r>
              <w:rPr>
                <w:rFonts w:cs="Times New Roman"/>
                <w:sz w:val="15"/>
                <w:szCs w:val="15"/>
              </w:rPr>
              <w:t>022-08-06</w:t>
            </w:r>
          </w:p>
        </w:tc>
      </w:tr>
    </w:tbl>
    <w:p w14:paraId="33A038B9" w14:textId="77777777" w:rsidR="000056A9" w:rsidRDefault="000056A9" w:rsidP="000056A9">
      <w:pPr>
        <w:jc w:val="center"/>
        <w:rPr>
          <w:b/>
          <w:bCs/>
        </w:rPr>
      </w:pPr>
    </w:p>
    <w:tbl>
      <w:tblPr>
        <w:tblStyle w:val="a7"/>
        <w:tblW w:w="0" w:type="auto"/>
        <w:tblLook w:val="04A0" w:firstRow="1" w:lastRow="0" w:firstColumn="1" w:lastColumn="0" w:noHBand="0" w:noVBand="1"/>
      </w:tblPr>
      <w:tblGrid>
        <w:gridCol w:w="1696"/>
        <w:gridCol w:w="2452"/>
        <w:gridCol w:w="2074"/>
        <w:gridCol w:w="2074"/>
      </w:tblGrid>
      <w:tr w:rsidR="000056A9" w:rsidRPr="007939D5" w14:paraId="385D8EF9" w14:textId="77777777" w:rsidTr="001711F1">
        <w:tc>
          <w:tcPr>
            <w:tcW w:w="1696" w:type="dxa"/>
            <w:vAlign w:val="center"/>
          </w:tcPr>
          <w:p w14:paraId="24ACD3F8" w14:textId="77777777" w:rsidR="000056A9" w:rsidRPr="00387E66" w:rsidRDefault="000056A9" w:rsidP="001711F1">
            <w:pPr>
              <w:jc w:val="center"/>
              <w:rPr>
                <w:rFonts w:cs="Times New Roman"/>
                <w:b/>
                <w:bCs/>
                <w:sz w:val="15"/>
                <w:szCs w:val="15"/>
              </w:rPr>
            </w:pPr>
            <w:r w:rsidRPr="00387E66">
              <w:rPr>
                <w:rFonts w:cs="Times New Roman"/>
                <w:b/>
                <w:bCs/>
                <w:sz w:val="15"/>
                <w:szCs w:val="15"/>
              </w:rPr>
              <w:t>Implementation of continuous improvement measures</w:t>
            </w:r>
          </w:p>
        </w:tc>
        <w:tc>
          <w:tcPr>
            <w:tcW w:w="6600" w:type="dxa"/>
            <w:gridSpan w:val="3"/>
            <w:vAlign w:val="center"/>
          </w:tcPr>
          <w:p w14:paraId="154CA4DE" w14:textId="77777777" w:rsidR="000056A9" w:rsidRPr="00387E66" w:rsidRDefault="000056A9" w:rsidP="001711F1">
            <w:pPr>
              <w:rPr>
                <w:rFonts w:cs="Times New Roman"/>
                <w:sz w:val="15"/>
                <w:szCs w:val="15"/>
              </w:rPr>
            </w:pPr>
            <w:r w:rsidRPr="00387E66">
              <w:rPr>
                <w:rFonts w:cs="Times New Roman"/>
                <w:sz w:val="15"/>
                <w:szCs w:val="15"/>
              </w:rPr>
              <w:t xml:space="preserve">After tracking and verifying the continuous improvement, it was found that the necessary information such as patient name, patient type, registration number, hospital, specimen status, age, specimen type, gender, submitting department, submitting doctor, application, sampling, sample acceptance and report sending time, and the names of laboratory technicians and second examiners could not be reflected in the inspection </w:t>
            </w:r>
            <w:r w:rsidRPr="00387E66">
              <w:rPr>
                <w:rFonts w:cs="Times New Roman"/>
                <w:sz w:val="15"/>
                <w:szCs w:val="15"/>
              </w:rPr>
              <w:lastRenderedPageBreak/>
              <w:t>report. In the event of missing information, the Lis system prevents the report from being reviewed and sent. The incidence of missing test information was significantly reduced.</w:t>
            </w:r>
          </w:p>
        </w:tc>
      </w:tr>
      <w:tr w:rsidR="000056A9" w14:paraId="012DE002" w14:textId="77777777" w:rsidTr="001711F1">
        <w:tc>
          <w:tcPr>
            <w:tcW w:w="1696" w:type="dxa"/>
          </w:tcPr>
          <w:p w14:paraId="7842B461" w14:textId="77777777" w:rsidR="000056A9" w:rsidRPr="00387E66" w:rsidRDefault="000056A9" w:rsidP="001711F1">
            <w:pPr>
              <w:jc w:val="center"/>
              <w:rPr>
                <w:rFonts w:cs="Times New Roman"/>
                <w:b/>
                <w:bCs/>
                <w:sz w:val="15"/>
                <w:szCs w:val="15"/>
              </w:rPr>
            </w:pPr>
            <w:r w:rsidRPr="00387E66">
              <w:rPr>
                <w:rFonts w:cs="Times New Roman"/>
                <w:b/>
                <w:bCs/>
                <w:sz w:val="15"/>
                <w:szCs w:val="15"/>
              </w:rPr>
              <w:lastRenderedPageBreak/>
              <w:t>Attachment</w:t>
            </w:r>
          </w:p>
        </w:tc>
        <w:tc>
          <w:tcPr>
            <w:tcW w:w="6600" w:type="dxa"/>
            <w:gridSpan w:val="3"/>
            <w:vAlign w:val="center"/>
          </w:tcPr>
          <w:p w14:paraId="320EE9D8" w14:textId="77777777" w:rsidR="000056A9" w:rsidRPr="00387E66" w:rsidRDefault="000056A9" w:rsidP="001711F1">
            <w:pPr>
              <w:rPr>
                <w:rFonts w:cs="Times New Roman"/>
                <w:sz w:val="15"/>
                <w:szCs w:val="15"/>
              </w:rPr>
            </w:pPr>
            <w:r w:rsidRPr="00387E66">
              <w:rPr>
                <w:rFonts w:cs="Times New Roman"/>
                <w:noProof/>
                <w:sz w:val="15"/>
                <w:szCs w:val="15"/>
              </w:rPr>
              <w:drawing>
                <wp:inline distT="0" distB="0" distL="0" distR="0" wp14:anchorId="07D3C330" wp14:editId="61F3C4FA">
                  <wp:extent cx="90666" cy="108000"/>
                  <wp:effectExtent l="0" t="0" r="5080" b="6350"/>
                  <wp:docPr id="18734368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6814" name=""/>
                          <pic:cNvPicPr/>
                        </pic:nvPicPr>
                        <pic:blipFill>
                          <a:blip r:embed="rId6"/>
                          <a:stretch>
                            <a:fillRect/>
                          </a:stretch>
                        </pic:blipFill>
                        <pic:spPr>
                          <a:xfrm>
                            <a:off x="0" y="0"/>
                            <a:ext cx="90666" cy="108000"/>
                          </a:xfrm>
                          <a:prstGeom prst="rect">
                            <a:avLst/>
                          </a:prstGeom>
                        </pic:spPr>
                      </pic:pic>
                    </a:graphicData>
                  </a:graphic>
                </wp:inline>
              </w:drawing>
            </w:r>
            <w:r w:rsidRPr="00387E66">
              <w:rPr>
                <w:rFonts w:cs="Times New Roman"/>
                <w:sz w:val="15"/>
                <w:szCs w:val="15"/>
              </w:rPr>
              <w:t xml:space="preserve"> Tracking verification details</w:t>
            </w:r>
          </w:p>
        </w:tc>
      </w:tr>
      <w:tr w:rsidR="000056A9" w14:paraId="34808D0C" w14:textId="77777777" w:rsidTr="001711F1">
        <w:tc>
          <w:tcPr>
            <w:tcW w:w="1696" w:type="dxa"/>
          </w:tcPr>
          <w:p w14:paraId="57F76CB7" w14:textId="77777777" w:rsidR="000056A9" w:rsidRPr="00387E66" w:rsidRDefault="000056A9" w:rsidP="001711F1">
            <w:pPr>
              <w:jc w:val="center"/>
              <w:rPr>
                <w:rFonts w:cs="Times New Roman"/>
                <w:b/>
                <w:bCs/>
                <w:sz w:val="15"/>
                <w:szCs w:val="15"/>
              </w:rPr>
            </w:pPr>
            <w:r w:rsidRPr="00387E66">
              <w:rPr>
                <w:rFonts w:cs="Times New Roman"/>
                <w:b/>
                <w:bCs/>
                <w:color w:val="FF0000"/>
                <w:sz w:val="15"/>
                <w:szCs w:val="15"/>
              </w:rPr>
              <w:t>*</w:t>
            </w:r>
            <w:r w:rsidRPr="00387E66">
              <w:rPr>
                <w:rFonts w:cs="Times New Roman"/>
                <w:b/>
                <w:bCs/>
                <w:sz w:val="15"/>
                <w:szCs w:val="15"/>
              </w:rPr>
              <w:t>QC supervisor</w:t>
            </w:r>
          </w:p>
        </w:tc>
        <w:tc>
          <w:tcPr>
            <w:tcW w:w="2452" w:type="dxa"/>
            <w:vAlign w:val="center"/>
          </w:tcPr>
          <w:p w14:paraId="4A1286F7" w14:textId="77777777" w:rsidR="000056A9" w:rsidRPr="00387E66" w:rsidRDefault="000056A9" w:rsidP="001711F1">
            <w:pPr>
              <w:jc w:val="center"/>
              <w:rPr>
                <w:rFonts w:cs="Times New Roman"/>
                <w:sz w:val="15"/>
                <w:szCs w:val="15"/>
              </w:rPr>
            </w:pPr>
            <w:r w:rsidRPr="00387E66">
              <w:rPr>
                <w:rFonts w:cs="Times New Roman"/>
                <w:sz w:val="15"/>
                <w:szCs w:val="15"/>
              </w:rPr>
              <w:t>XiangJ</w:t>
            </w:r>
            <w:r>
              <w:rPr>
                <w:rFonts w:cs="Times New Roman" w:hint="eastAsia"/>
                <w:sz w:val="15"/>
                <w:szCs w:val="15"/>
              </w:rPr>
              <w:t>i</w:t>
            </w:r>
            <w:r>
              <w:rPr>
                <w:rFonts w:cs="Times New Roman" w:hint="eastAsia"/>
                <w:sz w:val="15"/>
                <w:szCs w:val="15"/>
              </w:rPr>
              <w:t>（</w:t>
            </w:r>
            <w:r>
              <w:rPr>
                <w:rFonts w:cs="Times New Roman" w:hint="eastAsia"/>
                <w:sz w:val="15"/>
                <w:szCs w:val="15"/>
              </w:rPr>
              <w:t>4</w:t>
            </w:r>
            <w:r>
              <w:rPr>
                <w:rFonts w:cs="Times New Roman"/>
                <w:sz w:val="15"/>
                <w:szCs w:val="15"/>
              </w:rPr>
              <w:t>384</w:t>
            </w:r>
            <w:r>
              <w:rPr>
                <w:rFonts w:cs="Times New Roman" w:hint="eastAsia"/>
                <w:sz w:val="15"/>
                <w:szCs w:val="15"/>
              </w:rPr>
              <w:t>）</w:t>
            </w:r>
          </w:p>
        </w:tc>
        <w:tc>
          <w:tcPr>
            <w:tcW w:w="2074" w:type="dxa"/>
          </w:tcPr>
          <w:p w14:paraId="43D098E8" w14:textId="77777777" w:rsidR="000056A9" w:rsidRPr="00387E66" w:rsidRDefault="000056A9" w:rsidP="001711F1">
            <w:pPr>
              <w:jc w:val="center"/>
              <w:rPr>
                <w:rFonts w:cs="Times New Roman"/>
                <w:b/>
                <w:bCs/>
                <w:sz w:val="15"/>
                <w:szCs w:val="15"/>
              </w:rPr>
            </w:pPr>
            <w:r w:rsidRPr="00387E66">
              <w:rPr>
                <w:rFonts w:cs="Times New Roman"/>
                <w:b/>
                <w:bCs/>
                <w:color w:val="FF0000"/>
                <w:sz w:val="15"/>
                <w:szCs w:val="15"/>
              </w:rPr>
              <w:t>*</w:t>
            </w:r>
            <w:r w:rsidRPr="00387E66">
              <w:rPr>
                <w:rFonts w:cs="Times New Roman"/>
                <w:b/>
                <w:bCs/>
                <w:sz w:val="15"/>
                <w:szCs w:val="15"/>
              </w:rPr>
              <w:t>Date</w:t>
            </w:r>
          </w:p>
        </w:tc>
        <w:tc>
          <w:tcPr>
            <w:tcW w:w="2074" w:type="dxa"/>
            <w:vAlign w:val="center"/>
          </w:tcPr>
          <w:p w14:paraId="3486DAB1" w14:textId="77777777" w:rsidR="000056A9" w:rsidRPr="00387E66" w:rsidRDefault="000056A9" w:rsidP="001711F1">
            <w:pPr>
              <w:jc w:val="center"/>
              <w:rPr>
                <w:rFonts w:cs="Times New Roman"/>
                <w:sz w:val="15"/>
                <w:szCs w:val="15"/>
              </w:rPr>
            </w:pPr>
            <w:r>
              <w:rPr>
                <w:rFonts w:cs="Times New Roman" w:hint="eastAsia"/>
                <w:sz w:val="15"/>
                <w:szCs w:val="15"/>
              </w:rPr>
              <w:t>2</w:t>
            </w:r>
            <w:r>
              <w:rPr>
                <w:rFonts w:cs="Times New Roman"/>
                <w:sz w:val="15"/>
                <w:szCs w:val="15"/>
              </w:rPr>
              <w:t>022-08-08</w:t>
            </w:r>
          </w:p>
        </w:tc>
      </w:tr>
    </w:tbl>
    <w:p w14:paraId="42AFC98B" w14:textId="77777777" w:rsidR="000056A9" w:rsidRDefault="000056A9" w:rsidP="000056A9">
      <w:pPr>
        <w:jc w:val="center"/>
        <w:rPr>
          <w:b/>
          <w:bCs/>
        </w:rPr>
      </w:pPr>
    </w:p>
    <w:tbl>
      <w:tblPr>
        <w:tblStyle w:val="a7"/>
        <w:tblW w:w="0" w:type="auto"/>
        <w:tblLook w:val="04A0" w:firstRow="1" w:lastRow="0" w:firstColumn="1" w:lastColumn="0" w:noHBand="0" w:noVBand="1"/>
      </w:tblPr>
      <w:tblGrid>
        <w:gridCol w:w="1696"/>
        <w:gridCol w:w="2452"/>
        <w:gridCol w:w="2074"/>
        <w:gridCol w:w="2074"/>
      </w:tblGrid>
      <w:tr w:rsidR="000056A9" w14:paraId="2BDEE500" w14:textId="77777777" w:rsidTr="001711F1">
        <w:tc>
          <w:tcPr>
            <w:tcW w:w="1696" w:type="dxa"/>
            <w:vAlign w:val="center"/>
          </w:tcPr>
          <w:p w14:paraId="6CD3BE92" w14:textId="77777777" w:rsidR="000056A9" w:rsidRPr="00387E66" w:rsidRDefault="000056A9" w:rsidP="001711F1">
            <w:pPr>
              <w:jc w:val="center"/>
              <w:rPr>
                <w:rFonts w:cs="Times New Roman"/>
                <w:b/>
                <w:bCs/>
                <w:sz w:val="15"/>
                <w:szCs w:val="15"/>
              </w:rPr>
            </w:pPr>
            <w:r w:rsidRPr="00387E66">
              <w:rPr>
                <w:rFonts w:cs="Times New Roman"/>
                <w:b/>
                <w:bCs/>
                <w:sz w:val="15"/>
                <w:szCs w:val="15"/>
              </w:rPr>
              <w:t>Evaluate the situation and conclusions</w:t>
            </w:r>
          </w:p>
        </w:tc>
        <w:tc>
          <w:tcPr>
            <w:tcW w:w="6600" w:type="dxa"/>
            <w:gridSpan w:val="3"/>
            <w:vAlign w:val="center"/>
          </w:tcPr>
          <w:p w14:paraId="1242E885" w14:textId="77777777" w:rsidR="000056A9" w:rsidRPr="00387E66" w:rsidRDefault="000056A9" w:rsidP="001711F1">
            <w:pPr>
              <w:rPr>
                <w:rFonts w:cs="Times New Roman"/>
                <w:sz w:val="15"/>
                <w:szCs w:val="15"/>
              </w:rPr>
            </w:pPr>
            <w:r w:rsidRPr="004D3907">
              <w:rPr>
                <w:rFonts w:cs="Times New Roman"/>
                <w:sz w:val="15"/>
                <w:szCs w:val="15"/>
              </w:rPr>
              <w:t>Continuous improvement is effective, agree to close the process</w:t>
            </w:r>
          </w:p>
        </w:tc>
      </w:tr>
      <w:tr w:rsidR="000056A9" w14:paraId="07D4BFEE" w14:textId="77777777" w:rsidTr="001711F1">
        <w:tc>
          <w:tcPr>
            <w:tcW w:w="1696" w:type="dxa"/>
          </w:tcPr>
          <w:p w14:paraId="2103EAB2" w14:textId="77777777" w:rsidR="000056A9" w:rsidRPr="00387E66" w:rsidRDefault="000056A9" w:rsidP="001711F1">
            <w:pPr>
              <w:jc w:val="center"/>
              <w:rPr>
                <w:rFonts w:cs="Times New Roman"/>
                <w:b/>
                <w:bCs/>
                <w:sz w:val="15"/>
                <w:szCs w:val="15"/>
              </w:rPr>
            </w:pPr>
            <w:r w:rsidRPr="007939D5">
              <w:rPr>
                <w:rFonts w:cs="Times New Roman"/>
                <w:b/>
                <w:bCs/>
                <w:color w:val="FF0000"/>
                <w:sz w:val="15"/>
                <w:szCs w:val="15"/>
              </w:rPr>
              <w:t>*</w:t>
            </w:r>
            <w:r w:rsidRPr="007939D5">
              <w:rPr>
                <w:rFonts w:cs="Times New Roman" w:hint="eastAsia"/>
                <w:b/>
                <w:bCs/>
                <w:sz w:val="15"/>
                <w:szCs w:val="15"/>
              </w:rPr>
              <w:t>S</w:t>
            </w:r>
            <w:r w:rsidRPr="007939D5">
              <w:rPr>
                <w:rFonts w:cs="Times New Roman"/>
                <w:b/>
                <w:bCs/>
                <w:sz w:val="15"/>
                <w:szCs w:val="15"/>
              </w:rPr>
              <w:t>ignature</w:t>
            </w:r>
          </w:p>
        </w:tc>
        <w:tc>
          <w:tcPr>
            <w:tcW w:w="2452" w:type="dxa"/>
            <w:vAlign w:val="center"/>
          </w:tcPr>
          <w:p w14:paraId="2E4F8342" w14:textId="77777777" w:rsidR="000056A9" w:rsidRPr="00387E66" w:rsidRDefault="000056A9" w:rsidP="001711F1">
            <w:pPr>
              <w:jc w:val="center"/>
              <w:rPr>
                <w:rFonts w:cs="Times New Roman"/>
                <w:sz w:val="15"/>
                <w:szCs w:val="15"/>
              </w:rPr>
            </w:pPr>
            <w:r>
              <w:rPr>
                <w:rFonts w:cs="Times New Roman" w:hint="eastAsia"/>
                <w:sz w:val="15"/>
                <w:szCs w:val="15"/>
              </w:rPr>
              <w:t>LijunZhang</w:t>
            </w:r>
            <w:r>
              <w:rPr>
                <w:rFonts w:cs="Times New Roman" w:hint="eastAsia"/>
                <w:sz w:val="15"/>
                <w:szCs w:val="15"/>
              </w:rPr>
              <w:t>（</w:t>
            </w:r>
            <w:r>
              <w:rPr>
                <w:rFonts w:cs="Times New Roman" w:hint="eastAsia"/>
                <w:sz w:val="15"/>
                <w:szCs w:val="15"/>
              </w:rPr>
              <w:t>1</w:t>
            </w:r>
            <w:r>
              <w:rPr>
                <w:rFonts w:cs="Times New Roman"/>
                <w:sz w:val="15"/>
                <w:szCs w:val="15"/>
              </w:rPr>
              <w:t>366</w:t>
            </w:r>
            <w:r>
              <w:rPr>
                <w:rFonts w:cs="Times New Roman" w:hint="eastAsia"/>
                <w:sz w:val="15"/>
                <w:szCs w:val="15"/>
              </w:rPr>
              <w:t>）</w:t>
            </w:r>
          </w:p>
        </w:tc>
        <w:tc>
          <w:tcPr>
            <w:tcW w:w="2074" w:type="dxa"/>
          </w:tcPr>
          <w:p w14:paraId="3B6B5797" w14:textId="77777777" w:rsidR="000056A9" w:rsidRPr="004D3907" w:rsidRDefault="000056A9" w:rsidP="001711F1">
            <w:pPr>
              <w:jc w:val="center"/>
              <w:rPr>
                <w:rFonts w:cs="Times New Roman"/>
                <w:b/>
                <w:bCs/>
                <w:sz w:val="15"/>
                <w:szCs w:val="15"/>
              </w:rPr>
            </w:pPr>
            <w:r w:rsidRPr="004D3907">
              <w:rPr>
                <w:rFonts w:cs="Times New Roman"/>
                <w:b/>
                <w:bCs/>
                <w:color w:val="FF0000"/>
                <w:sz w:val="15"/>
                <w:szCs w:val="15"/>
              </w:rPr>
              <w:t>*</w:t>
            </w:r>
            <w:r w:rsidRPr="004D3907">
              <w:rPr>
                <w:rFonts w:cs="Times New Roman" w:hint="eastAsia"/>
                <w:b/>
                <w:bCs/>
                <w:sz w:val="15"/>
                <w:szCs w:val="15"/>
              </w:rPr>
              <w:t>Date</w:t>
            </w:r>
          </w:p>
        </w:tc>
        <w:tc>
          <w:tcPr>
            <w:tcW w:w="2074" w:type="dxa"/>
            <w:vAlign w:val="center"/>
          </w:tcPr>
          <w:p w14:paraId="200C02D1" w14:textId="77777777" w:rsidR="000056A9" w:rsidRPr="00387E66" w:rsidRDefault="000056A9" w:rsidP="001711F1">
            <w:pPr>
              <w:jc w:val="center"/>
              <w:rPr>
                <w:rFonts w:cs="Times New Roman"/>
                <w:sz w:val="15"/>
                <w:szCs w:val="15"/>
              </w:rPr>
            </w:pPr>
            <w:r>
              <w:rPr>
                <w:rFonts w:cs="Times New Roman" w:hint="eastAsia"/>
                <w:sz w:val="15"/>
                <w:szCs w:val="15"/>
              </w:rPr>
              <w:t>2</w:t>
            </w:r>
            <w:r>
              <w:rPr>
                <w:rFonts w:cs="Times New Roman"/>
                <w:sz w:val="15"/>
                <w:szCs w:val="15"/>
              </w:rPr>
              <w:t>022-08-26</w:t>
            </w:r>
          </w:p>
        </w:tc>
      </w:tr>
    </w:tbl>
    <w:p w14:paraId="2A41CFA1" w14:textId="77777777" w:rsidR="000056A9" w:rsidRPr="009B12B1" w:rsidRDefault="000056A9" w:rsidP="009B12B1">
      <w:pPr>
        <w:jc w:val="left"/>
        <w:rPr>
          <w:sz w:val="24"/>
          <w:szCs w:val="24"/>
        </w:rPr>
      </w:pPr>
    </w:p>
    <w:sectPr w:rsidR="000056A9" w:rsidRPr="009B1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1B89" w14:textId="77777777" w:rsidR="00AE31CF" w:rsidRDefault="00AE31CF" w:rsidP="0093786A">
      <w:r>
        <w:separator/>
      </w:r>
    </w:p>
  </w:endnote>
  <w:endnote w:type="continuationSeparator" w:id="0">
    <w:p w14:paraId="23407E22" w14:textId="77777777" w:rsidR="00AE31CF" w:rsidRDefault="00AE31CF" w:rsidP="0093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EC8B" w14:textId="77777777" w:rsidR="00AE31CF" w:rsidRDefault="00AE31CF" w:rsidP="0093786A">
      <w:r>
        <w:separator/>
      </w:r>
    </w:p>
  </w:footnote>
  <w:footnote w:type="continuationSeparator" w:id="0">
    <w:p w14:paraId="18E70C54" w14:textId="77777777" w:rsidR="00AE31CF" w:rsidRDefault="00AE31CF" w:rsidP="00937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FA"/>
    <w:rsid w:val="000056A9"/>
    <w:rsid w:val="000202F4"/>
    <w:rsid w:val="0025452F"/>
    <w:rsid w:val="00404AD8"/>
    <w:rsid w:val="00560BA4"/>
    <w:rsid w:val="008B39EE"/>
    <w:rsid w:val="0093786A"/>
    <w:rsid w:val="00952C17"/>
    <w:rsid w:val="00973CFA"/>
    <w:rsid w:val="009B12B1"/>
    <w:rsid w:val="00AE31CF"/>
    <w:rsid w:val="00AF7479"/>
    <w:rsid w:val="00C24B61"/>
    <w:rsid w:val="00E4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47B1"/>
  <w15:chartTrackingRefBased/>
  <w15:docId w15:val="{827FC9E4-F389-4590-97EE-0729489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86A"/>
    <w:pPr>
      <w:tabs>
        <w:tab w:val="center" w:pos="4153"/>
        <w:tab w:val="right" w:pos="8306"/>
      </w:tabs>
      <w:snapToGrid w:val="0"/>
      <w:jc w:val="center"/>
    </w:pPr>
    <w:rPr>
      <w:sz w:val="18"/>
      <w:szCs w:val="18"/>
    </w:rPr>
  </w:style>
  <w:style w:type="character" w:customStyle="1" w:styleId="a4">
    <w:name w:val="页眉 字符"/>
    <w:basedOn w:val="a0"/>
    <w:link w:val="a3"/>
    <w:uiPriority w:val="99"/>
    <w:rsid w:val="0093786A"/>
    <w:rPr>
      <w:sz w:val="18"/>
      <w:szCs w:val="18"/>
    </w:rPr>
  </w:style>
  <w:style w:type="paragraph" w:styleId="a5">
    <w:name w:val="footer"/>
    <w:basedOn w:val="a"/>
    <w:link w:val="a6"/>
    <w:uiPriority w:val="99"/>
    <w:unhideWhenUsed/>
    <w:rsid w:val="0093786A"/>
    <w:pPr>
      <w:tabs>
        <w:tab w:val="center" w:pos="4153"/>
        <w:tab w:val="right" w:pos="8306"/>
      </w:tabs>
      <w:snapToGrid w:val="0"/>
      <w:jc w:val="left"/>
    </w:pPr>
    <w:rPr>
      <w:sz w:val="18"/>
      <w:szCs w:val="18"/>
    </w:rPr>
  </w:style>
  <w:style w:type="character" w:customStyle="1" w:styleId="a6">
    <w:name w:val="页脚 字符"/>
    <w:basedOn w:val="a0"/>
    <w:link w:val="a5"/>
    <w:uiPriority w:val="99"/>
    <w:rsid w:val="0093786A"/>
    <w:rPr>
      <w:sz w:val="18"/>
      <w:szCs w:val="18"/>
    </w:rPr>
  </w:style>
  <w:style w:type="table" w:styleId="a7">
    <w:name w:val="Table Grid"/>
    <w:basedOn w:val="a1"/>
    <w:uiPriority w:val="39"/>
    <w:rsid w:val="00C2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闯 张</dc:creator>
  <cp:keywords/>
  <dc:description/>
  <cp:lastModifiedBy>闯 张</cp:lastModifiedBy>
  <cp:revision>17</cp:revision>
  <dcterms:created xsi:type="dcterms:W3CDTF">2023-08-21T01:05:00Z</dcterms:created>
  <dcterms:modified xsi:type="dcterms:W3CDTF">2023-08-21T06:56:00Z</dcterms:modified>
</cp:coreProperties>
</file>