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FD417" w14:textId="7D2E39EC" w:rsidR="009D44CA" w:rsidRPr="001C124B" w:rsidRDefault="00D70D62" w:rsidP="00AE5A70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16AF">
        <w:rPr>
          <w:rFonts w:ascii="Times New Roman" w:hAnsi="Times New Roman" w:cs="Times New Roman"/>
          <w:b/>
          <w:bCs/>
          <w:sz w:val="28"/>
          <w:szCs w:val="28"/>
        </w:rPr>
        <w:t>Supplementary Tables</w:t>
      </w:r>
    </w:p>
    <w:p w14:paraId="4709A6A6" w14:textId="37EEA413" w:rsidR="00BD16AF" w:rsidRPr="00BD16AF" w:rsidRDefault="00BD16AF" w:rsidP="00AE5A70">
      <w:pPr>
        <w:spacing w:line="480" w:lineRule="auto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 w:rsidRPr="00BD16AF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Supplementary Table </w:t>
      </w:r>
      <w:r w:rsidR="001C124B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1</w:t>
      </w:r>
      <w:r w:rsidRPr="00BD16AF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 Demographic data and basic statistics of recruited healthy singleton and twin pregnant women</w:t>
      </w:r>
    </w:p>
    <w:tbl>
      <w:tblPr>
        <w:tblW w:w="8540" w:type="dxa"/>
        <w:tblLook w:val="04A0" w:firstRow="1" w:lastRow="0" w:firstColumn="1" w:lastColumn="0" w:noHBand="0" w:noVBand="1"/>
      </w:tblPr>
      <w:tblGrid>
        <w:gridCol w:w="2740"/>
        <w:gridCol w:w="3000"/>
        <w:gridCol w:w="2800"/>
      </w:tblGrid>
      <w:tr w:rsidR="00BD16AF" w:rsidRPr="008F2F38" w14:paraId="1D7C4D97" w14:textId="77777777" w:rsidTr="00F81D74">
        <w:trPr>
          <w:trHeight w:val="290"/>
        </w:trPr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D23CFF" w14:textId="77777777" w:rsidR="00BD16AF" w:rsidRPr="008F2F38" w:rsidRDefault="00BD16AF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F2F3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Characteristics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7B08FB" w14:textId="4B293025" w:rsidR="00BD16AF" w:rsidRPr="008F2F38" w:rsidRDefault="00BD16AF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F2F3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singleton pregnancy</w:t>
            </w:r>
            <w:r w:rsidR="009456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F2F3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(n=8831)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147940" w14:textId="0628E146" w:rsidR="00BD16AF" w:rsidRPr="008F2F38" w:rsidRDefault="00BD16AF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F2F3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twin pregnancy</w:t>
            </w:r>
            <w:r w:rsidR="009456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F2F3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(n=133)</w:t>
            </w:r>
          </w:p>
        </w:tc>
      </w:tr>
      <w:tr w:rsidR="00BD16AF" w:rsidRPr="008F2F38" w14:paraId="3EE3CED0" w14:textId="77777777" w:rsidTr="00F81D74">
        <w:trPr>
          <w:trHeight w:val="28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95C51" w14:textId="77777777" w:rsidR="00BD16AF" w:rsidRPr="008F2F38" w:rsidRDefault="00BD16AF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F2F3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Age(years)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76DB0" w14:textId="15A3C674" w:rsidR="00BD16AF" w:rsidRPr="008F2F38" w:rsidRDefault="00BD16AF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F2F3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</w:t>
            </w:r>
            <w:r w:rsidR="009456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F2F3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(25-40)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7BFBF" w14:textId="6956E822" w:rsidR="00BD16AF" w:rsidRPr="008F2F38" w:rsidRDefault="00BD16AF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F2F3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</w:t>
            </w:r>
            <w:r w:rsidR="009456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F2F3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(26.35-39.65)</w:t>
            </w:r>
          </w:p>
        </w:tc>
      </w:tr>
      <w:tr w:rsidR="00BD16AF" w:rsidRPr="008F2F38" w14:paraId="17BFD900" w14:textId="77777777" w:rsidTr="00F81D74">
        <w:trPr>
          <w:trHeight w:val="28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1E5E4" w14:textId="77777777" w:rsidR="00BD16AF" w:rsidRPr="008F2F38" w:rsidRDefault="00BD16AF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F2F3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Pre-pregnancy BMI (kg/m</w:t>
            </w:r>
            <w:r w:rsidRPr="008F2F3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  <w:r w:rsidRPr="008F2F3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D3DFC" w14:textId="47010185" w:rsidR="00BD16AF" w:rsidRPr="008F2F38" w:rsidRDefault="00BD16AF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F2F3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21.97</w:t>
            </w:r>
            <w:r w:rsidR="009456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F2F3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(17.15-31.25)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FC471" w14:textId="461458E9" w:rsidR="00BD16AF" w:rsidRPr="008F2F38" w:rsidRDefault="00BD16AF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F2F3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22.64</w:t>
            </w:r>
            <w:r w:rsidR="009456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F2F3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(17.73-33.28)</w:t>
            </w:r>
          </w:p>
        </w:tc>
      </w:tr>
      <w:tr w:rsidR="00BD16AF" w:rsidRPr="008F2F38" w14:paraId="08CF8387" w14:textId="77777777" w:rsidTr="00F81D74">
        <w:trPr>
          <w:trHeight w:val="290"/>
        </w:trPr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F4A673" w14:textId="77777777" w:rsidR="00BD16AF" w:rsidRPr="008F2F38" w:rsidRDefault="00BD16AF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F2F3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Gestational age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A26545" w14:textId="0E7A74FE" w:rsidR="00BD16AF" w:rsidRPr="008F2F38" w:rsidRDefault="00BD16AF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F2F3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39</w:t>
            </w:r>
            <w:r w:rsidR="009456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F2F3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(37-41)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13B33A" w14:textId="0CA419B2" w:rsidR="00BD16AF" w:rsidRPr="008F2F38" w:rsidRDefault="00BD16AF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F2F3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</w:t>
            </w:r>
            <w:r w:rsidR="009456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F2F3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(37-39)</w:t>
            </w:r>
          </w:p>
        </w:tc>
      </w:tr>
    </w:tbl>
    <w:p w14:paraId="118F6590" w14:textId="0BEEA3AC" w:rsidR="00DF7604" w:rsidRDefault="00683835" w:rsidP="00AE5A70">
      <w:pPr>
        <w:spacing w:line="480" w:lineRule="auto"/>
        <w:rPr>
          <w:rFonts w:ascii="Times New Roman" w:hAnsi="Times New Roman" w:cs="Times New Roman"/>
          <w:sz w:val="22"/>
        </w:rPr>
      </w:pPr>
      <w:r w:rsidRPr="000F7751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All values were presented as median (25th-75th percentile).</w:t>
      </w:r>
    </w:p>
    <w:p w14:paraId="0E41FB37" w14:textId="77777777" w:rsidR="00DF7604" w:rsidRPr="00683835" w:rsidRDefault="00DF7604" w:rsidP="00AE5A70">
      <w:pPr>
        <w:spacing w:line="480" w:lineRule="auto"/>
        <w:rPr>
          <w:rFonts w:ascii="Times New Roman" w:hAnsi="Times New Roman" w:cs="Times New Roman"/>
          <w:sz w:val="22"/>
        </w:rPr>
      </w:pPr>
    </w:p>
    <w:p w14:paraId="3B1B747C" w14:textId="11DC585C" w:rsidR="00DF7604" w:rsidRDefault="00DF7604" w:rsidP="00AE5A70">
      <w:pPr>
        <w:spacing w:line="480" w:lineRule="auto"/>
        <w:rPr>
          <w:rFonts w:ascii="Times New Roman" w:hAnsi="Times New Roman" w:cs="Times New Roman"/>
          <w:sz w:val="22"/>
        </w:rPr>
      </w:pPr>
    </w:p>
    <w:p w14:paraId="4D368CE0" w14:textId="40C743D8" w:rsidR="001C124B" w:rsidRDefault="001C124B" w:rsidP="00AE5A70">
      <w:pPr>
        <w:spacing w:line="480" w:lineRule="auto"/>
        <w:rPr>
          <w:rFonts w:ascii="Times New Roman" w:hAnsi="Times New Roman" w:cs="Times New Roman"/>
          <w:sz w:val="22"/>
        </w:rPr>
      </w:pPr>
    </w:p>
    <w:p w14:paraId="37828079" w14:textId="248774FB" w:rsidR="001C124B" w:rsidRDefault="001C124B" w:rsidP="00AE5A70">
      <w:pPr>
        <w:spacing w:line="480" w:lineRule="auto"/>
        <w:rPr>
          <w:rFonts w:ascii="Times New Roman" w:hAnsi="Times New Roman" w:cs="Times New Roman"/>
          <w:sz w:val="22"/>
        </w:rPr>
      </w:pPr>
    </w:p>
    <w:p w14:paraId="7B9F7E8C" w14:textId="30C6B7FF" w:rsidR="001C124B" w:rsidRDefault="001C124B" w:rsidP="00AE5A70">
      <w:pPr>
        <w:spacing w:line="480" w:lineRule="auto"/>
        <w:rPr>
          <w:rFonts w:ascii="Times New Roman" w:hAnsi="Times New Roman" w:cs="Times New Roman"/>
          <w:sz w:val="22"/>
        </w:rPr>
      </w:pPr>
    </w:p>
    <w:p w14:paraId="528D8448" w14:textId="1A18A569" w:rsidR="001C124B" w:rsidRDefault="001C124B" w:rsidP="00AE5A70">
      <w:pPr>
        <w:spacing w:line="480" w:lineRule="auto"/>
        <w:rPr>
          <w:rFonts w:ascii="Times New Roman" w:hAnsi="Times New Roman" w:cs="Times New Roman"/>
          <w:sz w:val="22"/>
        </w:rPr>
      </w:pPr>
    </w:p>
    <w:p w14:paraId="3E8E6C29" w14:textId="78D83184" w:rsidR="001C124B" w:rsidRDefault="001C124B" w:rsidP="00AE5A70">
      <w:pPr>
        <w:spacing w:line="480" w:lineRule="auto"/>
        <w:rPr>
          <w:rFonts w:ascii="Times New Roman" w:hAnsi="Times New Roman" w:cs="Times New Roman"/>
          <w:sz w:val="22"/>
        </w:rPr>
      </w:pPr>
    </w:p>
    <w:p w14:paraId="6A9E8FC3" w14:textId="77777777" w:rsidR="001C124B" w:rsidRDefault="001C124B" w:rsidP="00AE5A70">
      <w:pPr>
        <w:spacing w:line="480" w:lineRule="auto"/>
        <w:rPr>
          <w:rFonts w:ascii="Times New Roman" w:hAnsi="Times New Roman" w:cs="Times New Roman"/>
          <w:sz w:val="22"/>
        </w:rPr>
      </w:pPr>
    </w:p>
    <w:p w14:paraId="5FFE08F9" w14:textId="77777777" w:rsidR="001C124B" w:rsidRPr="00BD16AF" w:rsidRDefault="001C124B" w:rsidP="001C12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16A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Supplemental Table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D16AF">
        <w:rPr>
          <w:rFonts w:ascii="Times New Roman" w:hAnsi="Times New Roman" w:cs="Times New Roman"/>
          <w:sz w:val="24"/>
          <w:szCs w:val="24"/>
        </w:rPr>
        <w:t xml:space="preserve"> Diagnosis criteria of pregnancy complications and adverse prenatal outcomes</w:t>
      </w:r>
    </w:p>
    <w:tbl>
      <w:tblPr>
        <w:tblW w:w="13462" w:type="dxa"/>
        <w:tblLook w:val="04A0" w:firstRow="1" w:lastRow="0" w:firstColumn="1" w:lastColumn="0" w:noHBand="0" w:noVBand="1"/>
      </w:tblPr>
      <w:tblGrid>
        <w:gridCol w:w="180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222"/>
      </w:tblGrid>
      <w:tr w:rsidR="001C124B" w:rsidRPr="00D70D62" w14:paraId="5CED2C91" w14:textId="77777777" w:rsidTr="00F81D74">
        <w:trPr>
          <w:gridAfter w:val="1"/>
          <w:wAfter w:w="222" w:type="dxa"/>
          <w:trHeight w:val="290"/>
        </w:trPr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AB3032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64ABAE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1B10EC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64F7FD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8A7EF9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35FD09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390F4C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0CA5F5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478F8E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5B1579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53A976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98D9ED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124B" w:rsidRPr="00D70D62" w14:paraId="1A14190E" w14:textId="77777777" w:rsidTr="00F81D74">
        <w:trPr>
          <w:gridAfter w:val="1"/>
          <w:wAfter w:w="222" w:type="dxa"/>
          <w:trHeight w:val="312"/>
        </w:trPr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1D39DDB" w14:textId="77777777" w:rsidR="001C124B" w:rsidRPr="00D70D62" w:rsidRDefault="001C124B" w:rsidP="00F81D7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Diseases</w:t>
            </w:r>
          </w:p>
        </w:tc>
        <w:tc>
          <w:tcPr>
            <w:tcW w:w="11440" w:type="dxa"/>
            <w:gridSpan w:val="11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E5B929A" w14:textId="77777777" w:rsidR="001C124B" w:rsidRPr="00D70D62" w:rsidRDefault="001C124B" w:rsidP="00F81D7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Definition </w:t>
            </w:r>
          </w:p>
        </w:tc>
      </w:tr>
      <w:tr w:rsidR="001C124B" w:rsidRPr="00D70D62" w14:paraId="2B3550D5" w14:textId="77777777" w:rsidTr="00F81D74">
        <w:trPr>
          <w:trHeight w:val="290"/>
        </w:trPr>
        <w:tc>
          <w:tcPr>
            <w:tcW w:w="18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11F259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440" w:type="dxa"/>
            <w:gridSpan w:val="11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8B0605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9E72" w14:textId="77777777" w:rsidR="001C124B" w:rsidRPr="00D70D62" w:rsidRDefault="001C124B" w:rsidP="00F81D7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124B" w:rsidRPr="00D70D62" w14:paraId="35BA6CFF" w14:textId="77777777" w:rsidTr="00F81D74">
        <w:trPr>
          <w:trHeight w:val="8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AD7EB" w14:textId="77777777" w:rsidR="001C124B" w:rsidRPr="00D70D62" w:rsidRDefault="001C124B" w:rsidP="00F81D7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GH</w:t>
            </w:r>
          </w:p>
        </w:tc>
        <w:tc>
          <w:tcPr>
            <w:tcW w:w="1144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A125D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Blood pressure elevation [systolic blood pressure</w:t>
            </w:r>
            <w:r w:rsidRPr="00D70D6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≥</w:t>
            </w: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140 mmHg or diastolic blood pressure+B12</w:t>
            </w:r>
            <w:r w:rsidRPr="00D70D6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≥</w:t>
            </w: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90 mmHg] at &gt;20 weeks</w:t>
            </w:r>
            <w:proofErr w:type="gramStart"/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’</w:t>
            </w:r>
            <w:proofErr w:type="gramEnd"/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gestation in the absence of proteinuria (1).</w:t>
            </w:r>
          </w:p>
        </w:tc>
        <w:tc>
          <w:tcPr>
            <w:tcW w:w="222" w:type="dxa"/>
            <w:vAlign w:val="center"/>
            <w:hideMark/>
          </w:tcPr>
          <w:p w14:paraId="66CF31E8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C124B" w:rsidRPr="00D70D62" w14:paraId="7FB4444D" w14:textId="77777777" w:rsidTr="00F81D74">
        <w:trPr>
          <w:trHeight w:val="158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432B3" w14:textId="77777777" w:rsidR="001C124B" w:rsidRPr="00D70D62" w:rsidRDefault="001C124B" w:rsidP="00F81D7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GDM</w:t>
            </w:r>
          </w:p>
        </w:tc>
        <w:tc>
          <w:tcPr>
            <w:tcW w:w="114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9E27A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 an oral glucose tolerance test (OGTT), every participant is requested for a 50 g glucose challenge test and serum glucose levels are assayed 1 h later. Subjects with positive results (glucose levels</w:t>
            </w:r>
            <w:r w:rsidRPr="00D70D6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≥</w:t>
            </w: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 mmol/L) are required to undergo a 75 g OGTT. Serum glucose levels during OGTT are measured at 0, 1 and 2 h, respectively. The normal values are fasting glucose &lt;5.1 mmol/L, 1-h glucose &lt;10.0 mmol/L and 2-h glucose &lt;8.5 mmol/L. GDM is diagnosed if one or more values equaled or exceeded the above thresholds (2).</w:t>
            </w:r>
          </w:p>
        </w:tc>
        <w:tc>
          <w:tcPr>
            <w:tcW w:w="222" w:type="dxa"/>
            <w:vAlign w:val="center"/>
            <w:hideMark/>
          </w:tcPr>
          <w:p w14:paraId="17826047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C124B" w:rsidRPr="00D70D62" w14:paraId="6924933C" w14:textId="77777777" w:rsidTr="00F81D74">
        <w:trPr>
          <w:trHeight w:val="9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D4D3C" w14:textId="77777777" w:rsidR="001C124B" w:rsidRPr="00D70D62" w:rsidRDefault="001C124B" w:rsidP="00F81D7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PE</w:t>
            </w:r>
          </w:p>
        </w:tc>
        <w:tc>
          <w:tcPr>
            <w:tcW w:w="114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8DC07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New-onset hypertension (systolic blood pressure</w:t>
            </w:r>
            <w:r w:rsidRPr="00D70D6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≥</w:t>
            </w: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140 mmHg or diastolic blood pressure</w:t>
            </w:r>
            <w:r w:rsidRPr="00D70D6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≥</w:t>
            </w: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90 mmHg) and new-onset proteinuria (300 mg of protein in 24 h or a urine protein/creatinine ratio of 0.3 mg/dl) after 20 weeks of gestation, in a previously normotensive woman (1).</w:t>
            </w:r>
          </w:p>
        </w:tc>
        <w:tc>
          <w:tcPr>
            <w:tcW w:w="222" w:type="dxa"/>
            <w:vAlign w:val="center"/>
            <w:hideMark/>
          </w:tcPr>
          <w:p w14:paraId="279DBB3B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C124B" w:rsidRPr="00D70D62" w14:paraId="6E24EFCA" w14:textId="77777777" w:rsidTr="00F81D74">
        <w:trPr>
          <w:trHeight w:val="15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1459B" w14:textId="77777777" w:rsidR="001C124B" w:rsidRPr="00D70D62" w:rsidRDefault="001C124B" w:rsidP="00F81D7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ICP</w:t>
            </w:r>
          </w:p>
        </w:tc>
        <w:tc>
          <w:tcPr>
            <w:tcW w:w="114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818DB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ICP is diagnosed by the presence of abnormal liver function tests and raised maternal serum bile acids. Abnormal liver function tests include elevated levels of alanine aminotransferase, aspartate aminotransferase and/or gamma-glutamyl transpeptidase. The upper limits of total serum bile acids were 10–14 </w:t>
            </w:r>
            <w:proofErr w:type="spellStart"/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μmol</w:t>
            </w:r>
            <w:proofErr w:type="spellEnd"/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/L in postprandial state and 6–10 </w:t>
            </w:r>
            <w:proofErr w:type="spellStart"/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μmol</w:t>
            </w:r>
            <w:proofErr w:type="spellEnd"/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/L in fasting state (3).</w:t>
            </w:r>
          </w:p>
        </w:tc>
        <w:tc>
          <w:tcPr>
            <w:tcW w:w="222" w:type="dxa"/>
            <w:vAlign w:val="center"/>
            <w:hideMark/>
          </w:tcPr>
          <w:p w14:paraId="24EE89B0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C124B" w:rsidRPr="00D70D62" w14:paraId="024EF24C" w14:textId="77777777" w:rsidTr="00F81D74">
        <w:trPr>
          <w:trHeight w:val="69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003D5" w14:textId="77777777" w:rsidR="001C124B" w:rsidRPr="00D70D62" w:rsidRDefault="001C124B" w:rsidP="00F81D7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PPH</w:t>
            </w:r>
          </w:p>
        </w:tc>
        <w:tc>
          <w:tcPr>
            <w:tcW w:w="114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FC822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Cumulative blood loss of</w:t>
            </w:r>
            <w:r w:rsidRPr="00D70D62">
              <w:rPr>
                <w:rFonts w:ascii="Cambria Math" w:eastAsia="等线" w:hAnsi="Cambria Math" w:cs="Times New Roman"/>
                <w:color w:val="000000"/>
                <w:kern w:val="0"/>
                <w:sz w:val="22"/>
              </w:rPr>
              <w:t>≥</w:t>
            </w: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1,000 mL or blood loss accompanied by signs and symptoms of hypovolemia within 24 hours following the birth process (4).</w:t>
            </w:r>
          </w:p>
        </w:tc>
        <w:tc>
          <w:tcPr>
            <w:tcW w:w="222" w:type="dxa"/>
            <w:vAlign w:val="center"/>
            <w:hideMark/>
          </w:tcPr>
          <w:p w14:paraId="225DC4AD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C124B" w:rsidRPr="00D70D62" w14:paraId="14C0075C" w14:textId="77777777" w:rsidTr="00F81D74">
        <w:trPr>
          <w:trHeight w:val="38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21218" w14:textId="77777777" w:rsidR="001C124B" w:rsidRPr="00D70D62" w:rsidRDefault="001C124B" w:rsidP="00F81D7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PTB</w:t>
            </w:r>
          </w:p>
        </w:tc>
        <w:tc>
          <w:tcPr>
            <w:tcW w:w="114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CFD50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Usually defined as regular contractions accompanied by cervical change at less than 37 weeks' gestation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(5).</w:t>
            </w:r>
          </w:p>
        </w:tc>
        <w:tc>
          <w:tcPr>
            <w:tcW w:w="222" w:type="dxa"/>
            <w:vAlign w:val="center"/>
            <w:hideMark/>
          </w:tcPr>
          <w:p w14:paraId="033EA156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C124B" w:rsidRPr="00D70D62" w14:paraId="64D99C77" w14:textId="77777777" w:rsidTr="00F81D74">
        <w:trPr>
          <w:trHeight w:val="3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700DC" w14:textId="77777777" w:rsidR="001C124B" w:rsidRPr="00D70D62" w:rsidRDefault="001C124B" w:rsidP="00F81D7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</w:t>
            </w:r>
          </w:p>
        </w:tc>
        <w:tc>
          <w:tcPr>
            <w:tcW w:w="114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8B763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</w:t>
            </w: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efined as premature separation of a normally implanted placenta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(6).</w:t>
            </w:r>
          </w:p>
        </w:tc>
        <w:tc>
          <w:tcPr>
            <w:tcW w:w="222" w:type="dxa"/>
            <w:vAlign w:val="center"/>
            <w:hideMark/>
          </w:tcPr>
          <w:p w14:paraId="1140250A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C124B" w:rsidRPr="00D70D62" w14:paraId="1474BDEC" w14:textId="77777777" w:rsidTr="00F81D74">
        <w:trPr>
          <w:trHeight w:val="1180"/>
        </w:trPr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54650A" w14:textId="77777777" w:rsidR="001C124B" w:rsidRPr="00D70D62" w:rsidRDefault="001C124B" w:rsidP="00F81D7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FGR</w:t>
            </w:r>
          </w:p>
        </w:tc>
        <w:tc>
          <w:tcPr>
            <w:tcW w:w="1144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FB4E203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FGR is def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</w:t>
            </w: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ned on the basis of the weight percentile relative to the gestational age. The World Health Organization (WHO)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</w:t>
            </w: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</w:t>
            </w: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nes FGR as an estimated fetal weight below the third percentile. However, the American College of Obstetrics and Gynecology (ACOG) def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</w:t>
            </w: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nes FGR as an estimated fetal weight below the 10th percentile for gestational age and states that it is frequently associated with placental insu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</w:t>
            </w: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</w:t>
            </w: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ciency. This is the most commonly used classif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</w:t>
            </w: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cation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70D6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(7).</w:t>
            </w:r>
          </w:p>
        </w:tc>
        <w:tc>
          <w:tcPr>
            <w:tcW w:w="222" w:type="dxa"/>
            <w:vAlign w:val="center"/>
            <w:hideMark/>
          </w:tcPr>
          <w:p w14:paraId="194F5B78" w14:textId="77777777" w:rsidR="001C124B" w:rsidRPr="00D70D62" w:rsidRDefault="001C124B" w:rsidP="00F81D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C124B" w:rsidRPr="000F7751" w14:paraId="6B30618B" w14:textId="77777777" w:rsidTr="00F81D74">
        <w:trPr>
          <w:trHeight w:val="1020"/>
        </w:trPr>
        <w:tc>
          <w:tcPr>
            <w:tcW w:w="13240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6CA78" w14:textId="77777777" w:rsidR="001C124B" w:rsidRPr="000F7751" w:rsidRDefault="001C124B" w:rsidP="00F81D7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F775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GH: gestational hypertension; GDM: gestational diabetes mellitus; PE: preeclampsia; ICP: intrahepatic cholestasis of pregnancy; PPH: postpartum hemorrhage. PTB: preterm birth; PA: placental abruption; FGR: fetal growth restriction.</w:t>
            </w:r>
          </w:p>
        </w:tc>
        <w:tc>
          <w:tcPr>
            <w:tcW w:w="222" w:type="dxa"/>
            <w:vAlign w:val="center"/>
            <w:hideMark/>
          </w:tcPr>
          <w:p w14:paraId="62B23F39" w14:textId="77777777" w:rsidR="001C124B" w:rsidRPr="000F7751" w:rsidRDefault="001C124B" w:rsidP="00F81D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A1B0AA8" w14:textId="77777777" w:rsidR="001C124B" w:rsidRPr="000F7751" w:rsidRDefault="001C124B" w:rsidP="001C124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7751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3A749DEE" w14:textId="77777777" w:rsidR="001C124B" w:rsidRPr="000F7751" w:rsidRDefault="001C124B" w:rsidP="001C124B">
      <w:pPr>
        <w:rPr>
          <w:rFonts w:ascii="Times New Roman" w:hAnsi="Times New Roman" w:cs="Times New Roman"/>
          <w:sz w:val="24"/>
          <w:szCs w:val="24"/>
        </w:rPr>
      </w:pPr>
      <w:r w:rsidRPr="000F7751">
        <w:rPr>
          <w:rFonts w:ascii="Times New Roman" w:hAnsi="Times New Roman" w:cs="Times New Roman"/>
          <w:sz w:val="24"/>
          <w:szCs w:val="24"/>
        </w:rPr>
        <w:t xml:space="preserve">1.Hypertension in pregnancy. Report of the American College of Obstetricians and Gynecologists' task force on hypertension in pregnancy. </w:t>
      </w:r>
      <w:proofErr w:type="spellStart"/>
      <w:r w:rsidRPr="000F7751">
        <w:rPr>
          <w:rFonts w:ascii="Times New Roman" w:hAnsi="Times New Roman" w:cs="Times New Roman"/>
          <w:sz w:val="24"/>
          <w:szCs w:val="24"/>
        </w:rPr>
        <w:t>Obstet</w:t>
      </w:r>
      <w:proofErr w:type="spellEnd"/>
      <w:r w:rsidRPr="000F7751">
        <w:rPr>
          <w:rFonts w:ascii="Times New Roman" w:hAnsi="Times New Roman" w:cs="Times New Roman"/>
          <w:sz w:val="24"/>
          <w:szCs w:val="24"/>
        </w:rPr>
        <w:t xml:space="preserve"> Gynecol. 2013;122(5):1122–31.</w:t>
      </w:r>
    </w:p>
    <w:p w14:paraId="26DB9791" w14:textId="77777777" w:rsidR="001C124B" w:rsidRPr="000F7751" w:rsidRDefault="001C124B" w:rsidP="001C124B">
      <w:pPr>
        <w:rPr>
          <w:rFonts w:ascii="Times New Roman" w:hAnsi="Times New Roman" w:cs="Times New Roman"/>
          <w:sz w:val="24"/>
          <w:szCs w:val="24"/>
        </w:rPr>
      </w:pPr>
      <w:r w:rsidRPr="000F7751">
        <w:rPr>
          <w:rFonts w:ascii="Times New Roman" w:hAnsi="Times New Roman" w:cs="Times New Roman"/>
          <w:sz w:val="24"/>
          <w:szCs w:val="24"/>
        </w:rPr>
        <w:t xml:space="preserve">2.World Health Organization. Diagnostic criteria and classification of hyperglycemia first detected in pregnancy: a World Health Organization Guideline. Diabetes Res Clin </w:t>
      </w:r>
      <w:proofErr w:type="spellStart"/>
      <w:r w:rsidRPr="000F7751">
        <w:rPr>
          <w:rFonts w:ascii="Times New Roman" w:hAnsi="Times New Roman" w:cs="Times New Roman"/>
          <w:sz w:val="24"/>
          <w:szCs w:val="24"/>
        </w:rPr>
        <w:t>Pract</w:t>
      </w:r>
      <w:proofErr w:type="spellEnd"/>
      <w:r w:rsidRPr="000F7751">
        <w:rPr>
          <w:rFonts w:ascii="Times New Roman" w:hAnsi="Times New Roman" w:cs="Times New Roman"/>
          <w:sz w:val="24"/>
          <w:szCs w:val="24"/>
        </w:rPr>
        <w:t>. 2014;103(3):341–63.</w:t>
      </w:r>
    </w:p>
    <w:p w14:paraId="515262ED" w14:textId="77777777" w:rsidR="001C124B" w:rsidRPr="000F7751" w:rsidRDefault="001C124B" w:rsidP="001C124B">
      <w:pPr>
        <w:rPr>
          <w:rFonts w:ascii="Times New Roman" w:hAnsi="Times New Roman" w:cs="Times New Roman"/>
          <w:sz w:val="24"/>
          <w:szCs w:val="24"/>
        </w:rPr>
      </w:pPr>
      <w:r w:rsidRPr="000F7751">
        <w:rPr>
          <w:rFonts w:ascii="Times New Roman" w:hAnsi="Times New Roman" w:cs="Times New Roman"/>
          <w:sz w:val="24"/>
          <w:szCs w:val="24"/>
        </w:rPr>
        <w:t xml:space="preserve">3.Williamson C, </w:t>
      </w:r>
      <w:proofErr w:type="spellStart"/>
      <w:r w:rsidRPr="000F7751">
        <w:rPr>
          <w:rFonts w:ascii="Times New Roman" w:hAnsi="Times New Roman" w:cs="Times New Roman"/>
          <w:sz w:val="24"/>
          <w:szCs w:val="24"/>
        </w:rPr>
        <w:t>Geenes</w:t>
      </w:r>
      <w:proofErr w:type="spellEnd"/>
      <w:r w:rsidRPr="000F7751">
        <w:rPr>
          <w:rFonts w:ascii="Times New Roman" w:hAnsi="Times New Roman" w:cs="Times New Roman"/>
          <w:sz w:val="24"/>
          <w:szCs w:val="24"/>
        </w:rPr>
        <w:t xml:space="preserve"> V. Intrahepatic cholestasis of pregnancy. </w:t>
      </w:r>
      <w:proofErr w:type="spellStart"/>
      <w:r w:rsidRPr="000F7751">
        <w:rPr>
          <w:rFonts w:ascii="Times New Roman" w:hAnsi="Times New Roman" w:cs="Times New Roman"/>
          <w:sz w:val="24"/>
          <w:szCs w:val="24"/>
        </w:rPr>
        <w:t>Obstet</w:t>
      </w:r>
      <w:proofErr w:type="spellEnd"/>
      <w:r w:rsidRPr="000F7751">
        <w:rPr>
          <w:rFonts w:ascii="Times New Roman" w:hAnsi="Times New Roman" w:cs="Times New Roman"/>
          <w:sz w:val="24"/>
          <w:szCs w:val="24"/>
        </w:rPr>
        <w:t xml:space="preserve"> Gynecol. 2014;124(1):120–33.</w:t>
      </w:r>
    </w:p>
    <w:p w14:paraId="60AA025A" w14:textId="77777777" w:rsidR="001C124B" w:rsidRPr="000F7751" w:rsidRDefault="001C124B" w:rsidP="001C124B">
      <w:pPr>
        <w:rPr>
          <w:rFonts w:ascii="Times New Roman" w:hAnsi="Times New Roman" w:cs="Times New Roman"/>
          <w:sz w:val="24"/>
          <w:szCs w:val="24"/>
        </w:rPr>
      </w:pPr>
      <w:r w:rsidRPr="000F7751">
        <w:rPr>
          <w:rFonts w:ascii="Times New Roman" w:hAnsi="Times New Roman" w:cs="Times New Roman"/>
          <w:sz w:val="24"/>
          <w:szCs w:val="24"/>
        </w:rPr>
        <w:t xml:space="preserve">4.Practice Bulletin No. 183: Postpartum Hemorrhage. Committee on Practice Bulletins-Obstetrics. </w:t>
      </w:r>
      <w:proofErr w:type="spellStart"/>
      <w:r w:rsidRPr="000F7751">
        <w:rPr>
          <w:rFonts w:ascii="Times New Roman" w:hAnsi="Times New Roman" w:cs="Times New Roman"/>
          <w:sz w:val="24"/>
          <w:szCs w:val="24"/>
        </w:rPr>
        <w:t>Obstet</w:t>
      </w:r>
      <w:proofErr w:type="spellEnd"/>
      <w:r w:rsidRPr="000F7751">
        <w:rPr>
          <w:rFonts w:ascii="Times New Roman" w:hAnsi="Times New Roman" w:cs="Times New Roman"/>
          <w:sz w:val="24"/>
          <w:szCs w:val="24"/>
        </w:rPr>
        <w:t xml:space="preserve"> Gynecol. 2017;130(4</w:t>
      </w:r>
      <w:proofErr w:type="gramStart"/>
      <w:r w:rsidRPr="000F7751">
        <w:rPr>
          <w:rFonts w:ascii="Times New Roman" w:hAnsi="Times New Roman" w:cs="Times New Roman"/>
          <w:sz w:val="24"/>
          <w:szCs w:val="24"/>
        </w:rPr>
        <w:t>):e</w:t>
      </w:r>
      <w:proofErr w:type="gramEnd"/>
      <w:r w:rsidRPr="000F7751">
        <w:rPr>
          <w:rFonts w:ascii="Times New Roman" w:hAnsi="Times New Roman" w:cs="Times New Roman"/>
          <w:sz w:val="24"/>
          <w:szCs w:val="24"/>
        </w:rPr>
        <w:t>168-e186.</w:t>
      </w:r>
    </w:p>
    <w:p w14:paraId="752911E1" w14:textId="77777777" w:rsidR="001C124B" w:rsidRPr="000F7751" w:rsidRDefault="001C124B" w:rsidP="001C124B">
      <w:pPr>
        <w:rPr>
          <w:rFonts w:ascii="Times New Roman" w:hAnsi="Times New Roman" w:cs="Times New Roman"/>
          <w:sz w:val="24"/>
          <w:szCs w:val="24"/>
        </w:rPr>
      </w:pPr>
      <w:r w:rsidRPr="000F7751">
        <w:rPr>
          <w:rFonts w:ascii="Times New Roman" w:hAnsi="Times New Roman" w:cs="Times New Roman"/>
          <w:sz w:val="24"/>
          <w:szCs w:val="24"/>
        </w:rPr>
        <w:t xml:space="preserve">5.Goldenberg RL, Culhane JF, </w:t>
      </w:r>
      <w:proofErr w:type="spellStart"/>
      <w:r w:rsidRPr="000F7751">
        <w:rPr>
          <w:rFonts w:ascii="Times New Roman" w:hAnsi="Times New Roman" w:cs="Times New Roman"/>
          <w:sz w:val="24"/>
          <w:szCs w:val="24"/>
        </w:rPr>
        <w:t>Iams</w:t>
      </w:r>
      <w:proofErr w:type="spellEnd"/>
      <w:r w:rsidRPr="000F7751">
        <w:rPr>
          <w:rFonts w:ascii="Times New Roman" w:hAnsi="Times New Roman" w:cs="Times New Roman"/>
          <w:sz w:val="24"/>
          <w:szCs w:val="24"/>
        </w:rPr>
        <w:t xml:space="preserve"> JD, Romero R. Epidemiology and causes of preterm birth. Lancet. 2008 Jan 5;371(9606):75-84. </w:t>
      </w:r>
    </w:p>
    <w:p w14:paraId="439FE71D" w14:textId="77777777" w:rsidR="001C124B" w:rsidRPr="000F7751" w:rsidRDefault="001C124B" w:rsidP="001C124B">
      <w:pPr>
        <w:rPr>
          <w:rFonts w:ascii="Times New Roman" w:hAnsi="Times New Roman" w:cs="Times New Roman"/>
          <w:sz w:val="24"/>
          <w:szCs w:val="24"/>
        </w:rPr>
      </w:pPr>
      <w:r w:rsidRPr="000F7751">
        <w:rPr>
          <w:rFonts w:ascii="Times New Roman" w:hAnsi="Times New Roman" w:cs="Times New Roman"/>
          <w:sz w:val="24"/>
          <w:szCs w:val="24"/>
        </w:rPr>
        <w:t xml:space="preserve">6.Oyelese Y, Ananth CV. Placental abruption. </w:t>
      </w:r>
      <w:proofErr w:type="spellStart"/>
      <w:r w:rsidRPr="000F7751">
        <w:rPr>
          <w:rFonts w:ascii="Times New Roman" w:hAnsi="Times New Roman" w:cs="Times New Roman"/>
          <w:sz w:val="24"/>
          <w:szCs w:val="24"/>
        </w:rPr>
        <w:t>Obstet</w:t>
      </w:r>
      <w:proofErr w:type="spellEnd"/>
      <w:r w:rsidRPr="000F7751">
        <w:rPr>
          <w:rFonts w:ascii="Times New Roman" w:hAnsi="Times New Roman" w:cs="Times New Roman"/>
          <w:sz w:val="24"/>
          <w:szCs w:val="24"/>
        </w:rPr>
        <w:t xml:space="preserve"> Gynecol. 2006 Oct;108(4):1005-16. </w:t>
      </w:r>
    </w:p>
    <w:p w14:paraId="68721F78" w14:textId="77777777" w:rsidR="001C124B" w:rsidRPr="000F7751" w:rsidRDefault="001C124B" w:rsidP="001C124B">
      <w:pPr>
        <w:rPr>
          <w:rFonts w:ascii="Times New Roman" w:hAnsi="Times New Roman" w:cs="Times New Roman"/>
          <w:sz w:val="24"/>
          <w:szCs w:val="24"/>
        </w:rPr>
      </w:pPr>
      <w:r w:rsidRPr="000F7751">
        <w:rPr>
          <w:rFonts w:ascii="Times New Roman" w:hAnsi="Times New Roman" w:cs="Times New Roman"/>
          <w:sz w:val="24"/>
          <w:szCs w:val="24"/>
        </w:rPr>
        <w:t>7.American College of Obstetricians and Gynecologists' Committee on Practice Bulletins—Obstetrics and the Society for Maternal-</w:t>
      </w:r>
      <w:proofErr w:type="spellStart"/>
      <w:r w:rsidRPr="000F7751">
        <w:rPr>
          <w:rFonts w:ascii="Times New Roman" w:hAnsi="Times New Roman" w:cs="Times New Roman"/>
          <w:sz w:val="24"/>
          <w:szCs w:val="24"/>
        </w:rPr>
        <w:t>FetalMedicin</w:t>
      </w:r>
      <w:proofErr w:type="spellEnd"/>
      <w:r w:rsidRPr="000F7751">
        <w:rPr>
          <w:rFonts w:ascii="Times New Roman" w:hAnsi="Times New Roman" w:cs="Times New Roman"/>
          <w:sz w:val="24"/>
          <w:szCs w:val="24"/>
        </w:rPr>
        <w:t xml:space="preserve">. ACOG Practice Bulletin No. 204: Fetal Growth Restriction. </w:t>
      </w:r>
      <w:proofErr w:type="spellStart"/>
      <w:r w:rsidRPr="000F7751">
        <w:rPr>
          <w:rFonts w:ascii="Times New Roman" w:hAnsi="Times New Roman" w:cs="Times New Roman"/>
          <w:sz w:val="24"/>
          <w:szCs w:val="24"/>
        </w:rPr>
        <w:t>Obstet</w:t>
      </w:r>
      <w:proofErr w:type="spellEnd"/>
      <w:r w:rsidRPr="000F7751">
        <w:rPr>
          <w:rFonts w:ascii="Times New Roman" w:hAnsi="Times New Roman" w:cs="Times New Roman"/>
          <w:sz w:val="24"/>
          <w:szCs w:val="24"/>
        </w:rPr>
        <w:t xml:space="preserve"> Gynecol. 2019 Feb;133(2</w:t>
      </w:r>
      <w:proofErr w:type="gramStart"/>
      <w:r w:rsidRPr="000F7751">
        <w:rPr>
          <w:rFonts w:ascii="Times New Roman" w:hAnsi="Times New Roman" w:cs="Times New Roman"/>
          <w:sz w:val="24"/>
          <w:szCs w:val="24"/>
        </w:rPr>
        <w:t>):e</w:t>
      </w:r>
      <w:proofErr w:type="gramEnd"/>
      <w:r w:rsidRPr="000F7751">
        <w:rPr>
          <w:rFonts w:ascii="Times New Roman" w:hAnsi="Times New Roman" w:cs="Times New Roman"/>
          <w:sz w:val="24"/>
          <w:szCs w:val="24"/>
        </w:rPr>
        <w:t>97-e109.</w:t>
      </w:r>
    </w:p>
    <w:p w14:paraId="17722FA4" w14:textId="144F23C2" w:rsidR="00DF7604" w:rsidRPr="001C124B" w:rsidRDefault="00DF7604" w:rsidP="00AE5A70">
      <w:pPr>
        <w:spacing w:line="480" w:lineRule="auto"/>
        <w:rPr>
          <w:rFonts w:ascii="Times New Roman" w:hAnsi="Times New Roman" w:cs="Times New Roman"/>
          <w:sz w:val="22"/>
        </w:rPr>
        <w:sectPr w:rsidR="00DF7604" w:rsidRPr="001C124B" w:rsidSect="00D70D6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09C3611" w14:textId="2ADB87EB" w:rsidR="00D70D62" w:rsidRPr="00BD16AF" w:rsidRDefault="00AE5A70" w:rsidP="00AE5A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16A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 w:rsidR="00DF7604" w:rsidRPr="00BD16A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D16AF">
        <w:rPr>
          <w:rFonts w:ascii="Times New Roman" w:hAnsi="Times New Roman" w:cs="Times New Roman"/>
          <w:sz w:val="24"/>
          <w:szCs w:val="24"/>
        </w:rPr>
        <w:t xml:space="preserve"> Demographic data and basic statistics of the serum renal function markers in patients with different outcomes</w:t>
      </w:r>
    </w:p>
    <w:tbl>
      <w:tblPr>
        <w:tblW w:w="10452" w:type="dxa"/>
        <w:tblLook w:val="04A0" w:firstRow="1" w:lastRow="0" w:firstColumn="1" w:lastColumn="0" w:noHBand="0" w:noVBand="1"/>
      </w:tblPr>
      <w:tblGrid>
        <w:gridCol w:w="3261"/>
        <w:gridCol w:w="1273"/>
        <w:gridCol w:w="2835"/>
        <w:gridCol w:w="1949"/>
        <w:gridCol w:w="1134"/>
      </w:tblGrid>
      <w:tr w:rsidR="00342902" w:rsidRPr="00342902" w14:paraId="3E2D3F61" w14:textId="77777777" w:rsidTr="00A627FB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9BD4F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054AB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CFD37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AD955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206E1D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902" w:rsidRPr="00342902" w14:paraId="1398EEDB" w14:textId="77777777" w:rsidTr="00A627FB">
        <w:trPr>
          <w:trHeight w:val="330"/>
        </w:trPr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E534FE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Disease Groups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2EDC6D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Age (years)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CB0781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Pre-pregnancy BMI </w:t>
            </w:r>
            <w:r w:rsidRPr="00342902">
              <w:rPr>
                <w:rFonts w:ascii="Times New Roman" w:eastAsia="等线" w:hAnsi="Times New Roman" w:cs="Times New Roman"/>
                <w:kern w:val="0"/>
                <w:sz w:val="22"/>
              </w:rPr>
              <w:t>(kg/m2)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EBCBC3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BUN (mmol/L)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F4C0E5" w14:textId="77777777" w:rsidR="00342902" w:rsidRPr="00342902" w:rsidRDefault="00342902" w:rsidP="003429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9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902" w:rsidRPr="00342902" w14:paraId="550883A5" w14:textId="77777777" w:rsidTr="00A627FB">
        <w:trPr>
          <w:trHeight w:val="33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FCFB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GH positive (N=1138, 3.9%)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91695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 (26-42)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40D18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25.35 (18.22-34.96)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7500D" w14:textId="60B6E672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3.10</w:t>
            </w:r>
            <w:r w:rsid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(1.82-4.77)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6BFCB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1st trimester</w:t>
            </w:r>
          </w:p>
        </w:tc>
      </w:tr>
      <w:tr w:rsidR="00342902" w:rsidRPr="00342902" w14:paraId="0C7F9908" w14:textId="77777777" w:rsidTr="00A627FB">
        <w:trPr>
          <w:trHeight w:val="33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F33ED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GH negative (N=28190)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7D38D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 (26-41)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BBADC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22.66 (17.31-32.32)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C86AD" w14:textId="63B39048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</w:t>
            </w:r>
            <w:r w:rsid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(1.88-4.72)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7853F" w14:textId="77777777" w:rsidR="00342902" w:rsidRPr="00342902" w:rsidRDefault="00342902" w:rsidP="003429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42902" w:rsidRPr="00342902" w14:paraId="638757DA" w14:textId="77777777" w:rsidTr="00A627FB">
        <w:trPr>
          <w:trHeight w:val="33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E84E7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p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D3FDA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74EEE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BFE45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64F92" w14:textId="77777777" w:rsidR="00342902" w:rsidRPr="00342902" w:rsidRDefault="00342902" w:rsidP="003429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42902" w:rsidRPr="00342902" w14:paraId="7C7D08F5" w14:textId="77777777" w:rsidTr="00A627FB">
        <w:trPr>
          <w:trHeight w:val="39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21F6D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GDM positive (N=4623, 15.8)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C6FF7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 (27-42)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028A1" w14:textId="2A538235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24.02</w:t>
            </w:r>
            <w:r w:rsid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(17.72-33.66)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3706C" w14:textId="5D6FEFE8" w:rsidR="00342902" w:rsidRPr="00342902" w:rsidRDefault="00A627FB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.08 (1.90-4.80)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CA119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1st trimester</w:t>
            </w:r>
          </w:p>
        </w:tc>
      </w:tr>
      <w:tr w:rsidR="00342902" w:rsidRPr="00342902" w14:paraId="0F124DDA" w14:textId="77777777" w:rsidTr="00A627FB">
        <w:trPr>
          <w:trHeight w:val="33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D9DC8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GDM negative (N=24705)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AE862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 (26-40)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1D291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22.58 (17.28-32.25)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7CBC8" w14:textId="7AB3176F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3.09</w:t>
            </w:r>
            <w:r w:rsid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(1.88-4.70)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19FF5" w14:textId="77777777" w:rsidR="00342902" w:rsidRPr="00342902" w:rsidRDefault="00342902" w:rsidP="003429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42902" w:rsidRPr="00342902" w14:paraId="44EB2448" w14:textId="77777777" w:rsidTr="00A627FB">
        <w:trPr>
          <w:trHeight w:val="33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1617C" w14:textId="64E9252F" w:rsidR="00342902" w:rsidRPr="00342902" w:rsidRDefault="00DF7604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p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5C238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88E99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35C86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16275" w14:textId="77777777" w:rsidR="00342902" w:rsidRPr="00342902" w:rsidRDefault="00342902" w:rsidP="003429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42902" w:rsidRPr="00342902" w14:paraId="4FB93F2A" w14:textId="77777777" w:rsidTr="00A627FB">
        <w:trPr>
          <w:trHeight w:val="3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BA8B7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 positive (N=1467, 5.0%)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41DB2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 (25-42)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3E565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25.71 (18.17-37.38)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42238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 (1.85-4.83)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17F9B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1st trimester</w:t>
            </w:r>
          </w:p>
        </w:tc>
      </w:tr>
      <w:tr w:rsidR="00342902" w:rsidRPr="00342902" w14:paraId="52229B7C" w14:textId="77777777" w:rsidTr="00A627FB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910A4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 negative (N=27861)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02A03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 (26-41)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8850A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22.66 (17.31-32.03)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4A335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 (1.88-4.72)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5E22D" w14:textId="77777777" w:rsidR="00342902" w:rsidRPr="00342902" w:rsidRDefault="00342902" w:rsidP="003429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42902" w:rsidRPr="00342902" w14:paraId="075E0023" w14:textId="77777777" w:rsidTr="00A627FB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3B44C" w14:textId="5D9AACEB" w:rsidR="00342902" w:rsidRPr="00342902" w:rsidRDefault="00DF7604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p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88FB1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D4919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A2F15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CFACA" w14:textId="77777777" w:rsidR="00342902" w:rsidRPr="00342902" w:rsidRDefault="00342902" w:rsidP="003429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42902" w:rsidRPr="00342902" w14:paraId="3488CB5D" w14:textId="77777777" w:rsidTr="00A627FB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7EFCB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ICP positive (N=130, 0.4%)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7179C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 (25-43)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1A5D8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21.88 (16.62-34.36)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43812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3.31(1.84-5.00)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7D3E4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1st trimester</w:t>
            </w:r>
          </w:p>
        </w:tc>
      </w:tr>
      <w:tr w:rsidR="00342902" w:rsidRPr="00342902" w14:paraId="4332233D" w14:textId="77777777" w:rsidTr="00A627FB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E7A3C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ICP negative (N=29198)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44CA1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 (26-41)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C87A3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22.77 (17.31-32.46)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C7F89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 (1.88-4.72)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58669" w14:textId="77777777" w:rsidR="00342902" w:rsidRPr="00342902" w:rsidRDefault="00342902" w:rsidP="003429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42902" w:rsidRPr="00342902" w14:paraId="10A6FED8" w14:textId="77777777" w:rsidTr="00A627FB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EC4BC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value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E4E85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6FF49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C6B7C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45753" w14:textId="77777777" w:rsidR="00342902" w:rsidRPr="00342902" w:rsidRDefault="00342902" w:rsidP="003429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42902" w:rsidRPr="00342902" w14:paraId="2BB35ABF" w14:textId="77777777" w:rsidTr="00A627FB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B6953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PTB positive (N=1314, 4.5%)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49296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 (26-42)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83AAB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23.14 (17.33-33.59)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F721C" w14:textId="4396F223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</w:t>
            </w:r>
            <w:r w:rsid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(1.90-4.79)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97AA7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1st trimester</w:t>
            </w:r>
          </w:p>
        </w:tc>
      </w:tr>
      <w:tr w:rsidR="00342902" w:rsidRPr="00342902" w14:paraId="7BB413C6" w14:textId="77777777" w:rsidTr="00A627FB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D1174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PTB negative (N=28014)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34E3A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 (26-41)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D0506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22.77 (17.31-32.42)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69E0F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 (1.88-4.72)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A67FD" w14:textId="77777777" w:rsidR="00342902" w:rsidRPr="00342902" w:rsidRDefault="00342902" w:rsidP="003429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42902" w:rsidRPr="00342902" w14:paraId="683B1020" w14:textId="77777777" w:rsidTr="00A627FB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77BFB" w14:textId="21F6DCDC" w:rsidR="00342902" w:rsidRPr="00342902" w:rsidRDefault="00DF7604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p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C1923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D1C18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BB064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AC6D7" w14:textId="77777777" w:rsidR="00342902" w:rsidRPr="00342902" w:rsidRDefault="00342902" w:rsidP="003429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42902" w:rsidRPr="00342902" w14:paraId="2A7654E9" w14:textId="77777777" w:rsidTr="00A627FB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69CBA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76422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96103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BA940" w14:textId="10D40973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</w:t>
            </w:r>
            <w:r w:rsid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(1.73-6.62)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8CB27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3rd trimester</w:t>
            </w:r>
          </w:p>
        </w:tc>
      </w:tr>
      <w:tr w:rsidR="00342902" w:rsidRPr="00342902" w14:paraId="7E20A168" w14:textId="77777777" w:rsidTr="00A627FB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43BE6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AA471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3849B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2E409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 (1.71-4.44)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2E9CF" w14:textId="77777777" w:rsidR="00342902" w:rsidRPr="00342902" w:rsidRDefault="00342902" w:rsidP="003429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42902" w:rsidRPr="00342902" w14:paraId="1CD717B3" w14:textId="77777777" w:rsidTr="00A627FB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12AF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29FCF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9B90A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CA3C1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2E4FA" w14:textId="77777777" w:rsidR="00342902" w:rsidRPr="00342902" w:rsidRDefault="00342902" w:rsidP="003429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42902" w:rsidRPr="00342902" w14:paraId="13D70E78" w14:textId="77777777" w:rsidTr="00A627FB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4EF72" w14:textId="08760135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FGR positive (N=711, 2.4%)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28B7A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 (25-41)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DC7D3" w14:textId="317B475C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22.27</w:t>
            </w:r>
            <w:r w:rsid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(16.65-31.18)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7C7D7" w14:textId="616D724E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3.10</w:t>
            </w:r>
            <w:r w:rsid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(1.88-4.84)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A42F1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1st trimester</w:t>
            </w:r>
          </w:p>
        </w:tc>
      </w:tr>
      <w:tr w:rsidR="00342902" w:rsidRPr="00342902" w14:paraId="36FB5338" w14:textId="77777777" w:rsidTr="00A627FB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2BFD3" w14:textId="3218F67E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FGR negative (N=28617)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5DE43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 (26-41)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C9DAA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22.77 (17.36-32.51)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936C3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 (1.88-4.72)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68C90" w14:textId="77777777" w:rsidR="00342902" w:rsidRPr="00342902" w:rsidRDefault="00342902" w:rsidP="003429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42902" w:rsidRPr="00342902" w14:paraId="7DAEC8BD" w14:textId="77777777" w:rsidTr="00A627FB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45C31" w14:textId="5411562C" w:rsidR="00342902" w:rsidRPr="00342902" w:rsidRDefault="00DF7604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p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19D44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B0EE6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75530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BDECA" w14:textId="77777777" w:rsidR="00342902" w:rsidRPr="00342902" w:rsidRDefault="00342902" w:rsidP="003429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42902" w:rsidRPr="00342902" w14:paraId="742FB970" w14:textId="77777777" w:rsidTr="00A627FB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8074D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CEC91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C371E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B3577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 (1.95-6.29)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EFF94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3rd trimester</w:t>
            </w:r>
          </w:p>
        </w:tc>
      </w:tr>
      <w:tr w:rsidR="00342902" w:rsidRPr="00342902" w14:paraId="17AC3FF8" w14:textId="77777777" w:rsidTr="00A627FB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9F45F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0D5EC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BB0C6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9874D" w14:textId="3EC70B0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</w:t>
            </w:r>
            <w:r w:rsid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(1.71-4.47)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879FA" w14:textId="77777777" w:rsidR="00342902" w:rsidRPr="00342902" w:rsidRDefault="00342902" w:rsidP="003429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42902" w:rsidRPr="00342902" w14:paraId="46E31A03" w14:textId="77777777" w:rsidTr="00A627FB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EBFE5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493E0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9D07E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03CA1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2B193" w14:textId="77777777" w:rsidR="00342902" w:rsidRPr="00342902" w:rsidRDefault="00342902" w:rsidP="003429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42902" w:rsidRPr="00342902" w14:paraId="4BE84299" w14:textId="77777777" w:rsidTr="00A627FB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9B51E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 positive (N=435, 1.5%)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5F314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 (26-40)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AFC11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22.86 (17.12-32.19)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4DBB0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 (1.93-4.83)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CBBAB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1st trimester</w:t>
            </w:r>
          </w:p>
        </w:tc>
      </w:tr>
      <w:tr w:rsidR="00342902" w:rsidRPr="00342902" w14:paraId="511AD930" w14:textId="77777777" w:rsidTr="00A627FB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FB941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 negative (N=28893)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2CC01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 (26-41)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91096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22.77 (17.31-32.47)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E3C9D" w14:textId="74FEEC92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</w:t>
            </w:r>
            <w:r w:rsid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(1.88-4.72)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7F8A6" w14:textId="77777777" w:rsidR="00342902" w:rsidRPr="00342902" w:rsidRDefault="00342902" w:rsidP="003429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42902" w:rsidRPr="00342902" w14:paraId="3D072C61" w14:textId="77777777" w:rsidTr="00A627FB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ADAF6" w14:textId="4AD55211" w:rsidR="00342902" w:rsidRPr="00342902" w:rsidRDefault="00DF7604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p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EBEA5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4B163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0.466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5D697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63E76" w14:textId="77777777" w:rsidR="00342902" w:rsidRPr="00342902" w:rsidRDefault="00342902" w:rsidP="003429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42902" w:rsidRPr="00342902" w14:paraId="69FF07FE" w14:textId="77777777" w:rsidTr="00A627FB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5449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46690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F6753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B99CB" w14:textId="72C6A5DB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</w:t>
            </w:r>
            <w:r w:rsid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(1.76-5.16)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7D4E5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3rd trimester</w:t>
            </w:r>
          </w:p>
        </w:tc>
      </w:tr>
      <w:tr w:rsidR="00342902" w:rsidRPr="00342902" w14:paraId="2DE20FA2" w14:textId="77777777" w:rsidTr="00A627FB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27AF4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3E11F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02D1E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F9CFB" w14:textId="49D5B679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2.82</w:t>
            </w:r>
            <w:r w:rsid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(1.71-4.51)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63529" w14:textId="77777777" w:rsidR="00342902" w:rsidRPr="00342902" w:rsidRDefault="00342902" w:rsidP="003429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42902" w:rsidRPr="00342902" w14:paraId="3D561E72" w14:textId="77777777" w:rsidTr="00A627FB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E73FF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4D5AE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63819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2E049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33C1D" w14:textId="77777777" w:rsidR="00342902" w:rsidRPr="00342902" w:rsidRDefault="00342902" w:rsidP="003429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42902" w:rsidRPr="00342902" w14:paraId="4250DCEF" w14:textId="77777777" w:rsidTr="00A627FB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AC346" w14:textId="02B50802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PPH positive (N=5495,18.7%)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20F54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 (26-41)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2B426" w14:textId="26C619CC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23.31</w:t>
            </w:r>
            <w:r w:rsid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(17.63-33.27)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5FD35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 (1.86-4.71)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FBE36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1st trimester</w:t>
            </w:r>
          </w:p>
        </w:tc>
      </w:tr>
      <w:tr w:rsidR="00342902" w:rsidRPr="00342902" w14:paraId="07E18BFF" w14:textId="77777777" w:rsidTr="00A627FB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882F5" w14:textId="7600EC18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PPH negative (N=23833)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4CB72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 (26-41)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D911B" w14:textId="18D878C9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22.66</w:t>
            </w:r>
            <w:r w:rsid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(17.26-32.24)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49798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 (1.88-4.72)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87372" w14:textId="77777777" w:rsidR="00342902" w:rsidRPr="00342902" w:rsidRDefault="00342902" w:rsidP="003429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42902" w:rsidRPr="00342902" w14:paraId="53AA52D0" w14:textId="77777777" w:rsidTr="00A627FB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47639" w14:textId="2729CB9C" w:rsidR="00342902" w:rsidRPr="00342902" w:rsidRDefault="00DF7604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p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86413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41CC5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092BF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A99C8" w14:textId="77777777" w:rsidR="00342902" w:rsidRPr="00342902" w:rsidRDefault="00342902" w:rsidP="003429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42902" w:rsidRPr="00342902" w14:paraId="122A292C" w14:textId="77777777" w:rsidTr="00A627FB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7E881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F68C5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3011E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EB489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 (1.70-4.47)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30E766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3rd trimester</w:t>
            </w:r>
          </w:p>
        </w:tc>
      </w:tr>
      <w:tr w:rsidR="00342902" w:rsidRPr="00342902" w14:paraId="21B18F38" w14:textId="77777777" w:rsidTr="00A627FB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A2CDC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7F6BF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1DCEB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513E9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2.83 (1.72-4.53)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B9CB1A" w14:textId="77777777" w:rsidR="00342902" w:rsidRPr="00342902" w:rsidRDefault="00342902" w:rsidP="003429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42902" w:rsidRPr="00342902" w14:paraId="6568AA30" w14:textId="77777777" w:rsidTr="00A627FB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D02B0A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0FF45A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1DF2BF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F638E5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F162D1" w14:textId="77777777" w:rsidR="00342902" w:rsidRPr="00342902" w:rsidRDefault="00342902" w:rsidP="003429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42902" w:rsidRPr="00342902" w14:paraId="3809AFC0" w14:textId="77777777" w:rsidTr="00A627FB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5F177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D5001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2EDE3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CE7CC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537C7" w14:textId="77777777" w:rsidR="00342902" w:rsidRPr="00342902" w:rsidRDefault="00342902" w:rsidP="003429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8385ABC" w14:textId="77777777" w:rsidR="00AE5A70" w:rsidRDefault="00AE5A70" w:rsidP="00AE5A70">
      <w:pPr>
        <w:spacing w:line="480" w:lineRule="auto"/>
        <w:rPr>
          <w:rFonts w:ascii="Times New Roman" w:hAnsi="Times New Roman" w:cs="Times New Roman"/>
          <w:sz w:val="22"/>
        </w:rPr>
      </w:pPr>
    </w:p>
    <w:p w14:paraId="347A3F19" w14:textId="05044F92" w:rsidR="00AE5A70" w:rsidRPr="00BD16AF" w:rsidRDefault="00AE5A70" w:rsidP="00AE5A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2"/>
        </w:rPr>
        <w:br w:type="column"/>
      </w:r>
      <w:bookmarkStart w:id="0" w:name="_Hlk127799931"/>
      <w:r w:rsidRPr="00BD16A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 w:rsidR="00DF7604" w:rsidRPr="00BD16AF">
        <w:rPr>
          <w:rFonts w:ascii="Times New Roman" w:hAnsi="Times New Roman" w:cs="Times New Roman"/>
          <w:b/>
          <w:bCs/>
          <w:sz w:val="24"/>
          <w:szCs w:val="24"/>
        </w:rPr>
        <w:t>3</w:t>
      </w:r>
      <w:bookmarkEnd w:id="0"/>
      <w:r w:rsidRPr="00BD16AF">
        <w:rPr>
          <w:rFonts w:ascii="Times New Roman" w:hAnsi="Times New Roman" w:cs="Times New Roman"/>
          <w:sz w:val="24"/>
          <w:szCs w:val="24"/>
        </w:rPr>
        <w:t xml:space="preserve"> (continued)</w:t>
      </w:r>
    </w:p>
    <w:tbl>
      <w:tblPr>
        <w:tblW w:w="11910" w:type="dxa"/>
        <w:tblLook w:val="04A0" w:firstRow="1" w:lastRow="0" w:firstColumn="1" w:lastColumn="0" w:noHBand="0" w:noVBand="1"/>
      </w:tblPr>
      <w:tblGrid>
        <w:gridCol w:w="4111"/>
        <w:gridCol w:w="2320"/>
        <w:gridCol w:w="2497"/>
        <w:gridCol w:w="1984"/>
        <w:gridCol w:w="998"/>
      </w:tblGrid>
      <w:tr w:rsidR="00A627FB" w:rsidRPr="00A627FB" w14:paraId="09CC4D8F" w14:textId="77777777" w:rsidTr="00A627FB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7BE63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FC35D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6BA1A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E3FE7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064D32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27FB" w:rsidRPr="00A627FB" w14:paraId="6D2102BC" w14:textId="77777777" w:rsidTr="00A627FB">
        <w:trPr>
          <w:trHeight w:val="330"/>
        </w:trPr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C82AFB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Disease Groups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25DCB1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UA (</w:t>
            </w:r>
            <w:proofErr w:type="spellStart"/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μmol</w:t>
            </w:r>
            <w:proofErr w:type="spellEnd"/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/L)</w:t>
            </w:r>
          </w:p>
        </w:tc>
        <w:tc>
          <w:tcPr>
            <w:tcW w:w="24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902F5E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Crea</w:t>
            </w:r>
            <w:proofErr w:type="spellEnd"/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μmol</w:t>
            </w:r>
            <w:proofErr w:type="spellEnd"/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/L)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760469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Cys</w:t>
            </w:r>
            <w:proofErr w:type="spellEnd"/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C (mg/L)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942A21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27FB" w:rsidRPr="00A627FB" w14:paraId="33B039D4" w14:textId="77777777" w:rsidTr="00A627FB">
        <w:trPr>
          <w:trHeight w:val="33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E2D4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GH positive (N=1138, 3.9%)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4B4A9" w14:textId="17E2E4EF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223.55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(139.74-359.18)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38279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46.30 (35.90-59.66)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135F3" w14:textId="43A3A18D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(0.43-0.78)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F6487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1st trimester</w:t>
            </w:r>
          </w:p>
        </w:tc>
      </w:tr>
      <w:tr w:rsidR="00A627FB" w:rsidRPr="00A627FB" w14:paraId="33C78551" w14:textId="77777777" w:rsidTr="00A627FB">
        <w:trPr>
          <w:trHeight w:val="33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748FE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GH negative (N=28190)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7FCFB" w14:textId="76756A21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205.10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(131.90-320.60)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118AE" w14:textId="117574DE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46.20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(35.40-59.00)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C897A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 (0.43-0.75)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2E4FC" w14:textId="77777777" w:rsidR="00A627FB" w:rsidRPr="00A627FB" w:rsidRDefault="00A627FB" w:rsidP="00A627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27FB" w:rsidRPr="00A627FB" w14:paraId="766C33FF" w14:textId="77777777" w:rsidTr="00A627FB">
        <w:trPr>
          <w:trHeight w:val="33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2523D" w14:textId="626AA3C0" w:rsidR="00A627FB" w:rsidRPr="00A627FB" w:rsidRDefault="00DF7604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p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9B185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C2079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67DAD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026C5" w14:textId="77777777" w:rsidR="00A627FB" w:rsidRPr="00A627FB" w:rsidRDefault="00A627FB" w:rsidP="00A627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27FB" w:rsidRPr="00A627FB" w14:paraId="51408783" w14:textId="77777777" w:rsidTr="00A627FB">
        <w:trPr>
          <w:trHeight w:val="33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3B513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GDM positive (N=4623, 15.8)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6620E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221.10 (140.40-348.82)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CB038" w14:textId="62112C4F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46.40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(35.36-59.70)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11502" w14:textId="47DDAD5D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(0.43-0.77)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FBE34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1st trimester</w:t>
            </w:r>
          </w:p>
        </w:tc>
      </w:tr>
      <w:tr w:rsidR="00A627FB" w:rsidRPr="00A627FB" w14:paraId="4176AFB2" w14:textId="77777777" w:rsidTr="00A627FB">
        <w:trPr>
          <w:trHeight w:val="33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B9664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GDM negative (N=24705)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54015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203.20 (131.10-316.00)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869F3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46.20 (35.40-58.90)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58717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 (0.43-0.75)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C41D7" w14:textId="77777777" w:rsidR="00A627FB" w:rsidRPr="00A627FB" w:rsidRDefault="00A627FB" w:rsidP="00A627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27FB" w:rsidRPr="00A627FB" w14:paraId="712D9431" w14:textId="77777777" w:rsidTr="00A627FB">
        <w:trPr>
          <w:trHeight w:val="33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F0A4C" w14:textId="463D55E3" w:rsidR="00A627FB" w:rsidRPr="00A627FB" w:rsidRDefault="00DF7604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p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AB5C9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CD85C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4F56D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80C52" w14:textId="77777777" w:rsidR="00A627FB" w:rsidRPr="00A627FB" w:rsidRDefault="00A627FB" w:rsidP="00A627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27FB" w:rsidRPr="00A627FB" w14:paraId="31B736DB" w14:textId="77777777" w:rsidTr="00A627FB">
        <w:trPr>
          <w:trHeight w:val="3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B219F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PE positive (N=1467, 5.0%)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5BA7C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230.90 (145.21-383.87)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00C46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47.20 (35.37-61.33)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3C27A" w14:textId="1E509A62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(0.44-0.80)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8B57C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1st trimester</w:t>
            </w:r>
          </w:p>
        </w:tc>
      </w:tr>
      <w:tr w:rsidR="00A627FB" w:rsidRPr="00A627FB" w14:paraId="5917F3C7" w14:textId="77777777" w:rsidTr="00A627FB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03D1C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PE negative (N=27861)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534EF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204.80 (131.76-317.60)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CA5E4" w14:textId="153F740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46.10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(35.40-58.90)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4F958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 (0.43-0.75)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E4C74" w14:textId="77777777" w:rsidR="00A627FB" w:rsidRPr="00A627FB" w:rsidRDefault="00A627FB" w:rsidP="00A627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27FB" w:rsidRPr="00A627FB" w14:paraId="571C890F" w14:textId="77777777" w:rsidTr="00A627F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FF9E1" w14:textId="482CEE52" w:rsidR="00A627FB" w:rsidRPr="00A627FB" w:rsidRDefault="00DF7604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p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1E562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9C6BB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9BD84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832AA" w14:textId="77777777" w:rsidR="00A627FB" w:rsidRPr="00A627FB" w:rsidRDefault="00A627FB" w:rsidP="00A627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27FB" w:rsidRPr="00A627FB" w14:paraId="1629D3F9" w14:textId="77777777" w:rsidTr="00A627FB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2F477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ICP positive (N=130, 0.4%)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96846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209.00 (141.16-350.80)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226C2" w14:textId="3E52DC8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47.15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(34.39-57.65)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5DECF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 (0.38-0.78)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16844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1st trimester</w:t>
            </w:r>
          </w:p>
        </w:tc>
      </w:tr>
      <w:tr w:rsidR="00A627FB" w:rsidRPr="00A627FB" w14:paraId="6C5FE6E6" w14:textId="77777777" w:rsidTr="00A627FB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5A4B6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ICP negative (N=29198)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CCF3C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205.80 (132.10-322.11)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6E099" w14:textId="0BE2F26D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46.20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(35.40-59.05)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34971" w14:textId="1C7AE8BC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(0.43-0.75)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53144" w14:textId="77777777" w:rsidR="00A627FB" w:rsidRPr="00A627FB" w:rsidRDefault="00A627FB" w:rsidP="00A627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27FB" w:rsidRPr="00A627FB" w14:paraId="75C5BBD9" w14:textId="77777777" w:rsidTr="00A627FB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A06A8" w14:textId="15DD5987" w:rsidR="00A627FB" w:rsidRPr="00A627FB" w:rsidRDefault="00DF7604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p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E33AD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0.568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122C1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F14B7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0.131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A78B6" w14:textId="77777777" w:rsidR="00A627FB" w:rsidRPr="00A627FB" w:rsidRDefault="00A627FB" w:rsidP="00A627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27FB" w:rsidRPr="00A627FB" w14:paraId="2D5AC5F1" w14:textId="77777777" w:rsidTr="00A627FB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47CF4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PTB positive (N=1314, 4.5%)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A5FB4" w14:textId="323F436C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214.50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(130.88-353.10)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645AB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46.40 (35.80-60.93)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BA3AF" w14:textId="680096FD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(0.43-0.78)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3665D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1st trimester</w:t>
            </w:r>
          </w:p>
        </w:tc>
      </w:tr>
      <w:tr w:rsidR="00A627FB" w:rsidRPr="00A627FB" w14:paraId="77E2F26A" w14:textId="77777777" w:rsidTr="00A627FB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88552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PTB negative (N=28014)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F5B4D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205.40 (132.10-321.06)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E81DF" w14:textId="400A58E1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46.20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(35.40-59.00)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92D3D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 (0.43-0.75)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96637" w14:textId="77777777" w:rsidR="00A627FB" w:rsidRPr="00A627FB" w:rsidRDefault="00A627FB" w:rsidP="00A627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27FB" w:rsidRPr="00A627FB" w14:paraId="18FCFEA0" w14:textId="77777777" w:rsidTr="00A627FB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AD3AE" w14:textId="574F86F3" w:rsidR="00A627FB" w:rsidRPr="00A627FB" w:rsidRDefault="00DF7604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p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7934C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AC9B0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8412D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925D4" w14:textId="77777777" w:rsidR="00A627FB" w:rsidRPr="00A627FB" w:rsidRDefault="00A627FB" w:rsidP="00A627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27FB" w:rsidRPr="00A627FB" w14:paraId="658DE11B" w14:textId="77777777" w:rsidTr="00A627FB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0F3FA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C8BF8" w14:textId="79AD4D49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273.95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(167.25-514.41)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2943D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45.80 (33.57-71.05)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DDE9F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 (0.58-1.58)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25A45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3rd trimester</w:t>
            </w:r>
          </w:p>
        </w:tc>
      </w:tr>
      <w:tr w:rsidR="00A627FB" w:rsidRPr="00A627FB" w14:paraId="17A0AD33" w14:textId="77777777" w:rsidTr="00A627FB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1B30F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F0FA7" w14:textId="087AE082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251.80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(164.54-382.66)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86544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44.70 (33.70-58.90)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1B540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 (0.58-1.28)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32007" w14:textId="77777777" w:rsidR="00A627FB" w:rsidRPr="00A627FB" w:rsidRDefault="00A627FB" w:rsidP="00A627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27FB" w:rsidRPr="00A627FB" w14:paraId="24FCDABC" w14:textId="77777777" w:rsidTr="00A627FB">
        <w:trPr>
          <w:trHeight w:val="2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2C5C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F8D0E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31E71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38C0D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08EA3" w14:textId="77777777" w:rsidR="00A627FB" w:rsidRPr="00A627FB" w:rsidRDefault="00A627FB" w:rsidP="00A627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27FB" w:rsidRPr="00A627FB" w14:paraId="54E2B9D3" w14:textId="77777777" w:rsidTr="00A627FB">
        <w:trPr>
          <w:trHeight w:val="2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017C5" w14:textId="13ECFF55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FGR positive (N=711, 2.4%)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CA041" w14:textId="6D039FC9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208.80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(133.44-322.10)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CC697" w14:textId="3F15C394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47.20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(36.88-60.30)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B54B0" w14:textId="40FCCB6C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(0.42-0.76)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CC8DD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1st trimester</w:t>
            </w:r>
          </w:p>
        </w:tc>
      </w:tr>
      <w:tr w:rsidR="00A627FB" w:rsidRPr="00A627FB" w14:paraId="3181E018" w14:textId="77777777" w:rsidTr="00A627FB">
        <w:trPr>
          <w:trHeight w:val="2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FB0F1" w14:textId="060C255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FGR negative (N=28617)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3C680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205.70 (132.10-322.06)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2D1C5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46.20 (35.40-59.00)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67864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 (0.43-0.75)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557B0" w14:textId="77777777" w:rsidR="00A627FB" w:rsidRPr="00A627FB" w:rsidRDefault="00A627FB" w:rsidP="00A627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27FB" w:rsidRPr="00A627FB" w14:paraId="3702D701" w14:textId="77777777" w:rsidTr="00A627FB">
        <w:trPr>
          <w:trHeight w:val="2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EB46F" w14:textId="0D444E58" w:rsidR="00A627FB" w:rsidRPr="00A627FB" w:rsidRDefault="00DF7604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p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CFD9C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A2A1A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E1EE1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38C1B" w14:textId="77777777" w:rsidR="00A627FB" w:rsidRPr="00A627FB" w:rsidRDefault="00A627FB" w:rsidP="00A627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27FB" w:rsidRPr="00A627FB" w14:paraId="626F48A8" w14:textId="77777777" w:rsidTr="00A627FB">
        <w:trPr>
          <w:trHeight w:val="2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F0A1F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4090D" w14:textId="3D14D31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270.70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(175.88-481.68)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BFDA3" w14:textId="62F2DF90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47.20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(36.88-60.30)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E0C62" w14:textId="1A7778B9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(0.59-1.52)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DBC58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3rd trimester</w:t>
            </w:r>
          </w:p>
        </w:tc>
      </w:tr>
      <w:tr w:rsidR="00A627FB" w:rsidRPr="00A627FB" w14:paraId="698C4A1C" w14:textId="77777777" w:rsidTr="00A627FB">
        <w:trPr>
          <w:trHeight w:val="2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33E91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427A1" w14:textId="745F09C6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252.20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(164.50-386.71)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114FF" w14:textId="7D06F673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44.70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(33.60-59.10)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F3561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 (0.58-1.29)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FB3AA" w14:textId="77777777" w:rsidR="00A627FB" w:rsidRPr="00A627FB" w:rsidRDefault="00A627FB" w:rsidP="00A627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27FB" w:rsidRPr="00A627FB" w14:paraId="3BCC0F35" w14:textId="77777777" w:rsidTr="00A627FB">
        <w:trPr>
          <w:trHeight w:val="2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40DB5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EA40F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89BFC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4BF6F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0B13B" w14:textId="77777777" w:rsidR="00A627FB" w:rsidRPr="00A627FB" w:rsidRDefault="00A627FB" w:rsidP="00A627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27FB" w:rsidRPr="00A627FB" w14:paraId="4C075FFD" w14:textId="77777777" w:rsidTr="00A627FB">
        <w:trPr>
          <w:trHeight w:val="2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037E0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 positive (N=435, 1.5%)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C5B20" w14:textId="0F298DFF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207.60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(139.72-330.02)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0B0CB" w14:textId="51727350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46.00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(35.75-60.94)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B313D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 (0.57-1.36)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CD4AB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1st trimester</w:t>
            </w:r>
          </w:p>
        </w:tc>
      </w:tr>
      <w:tr w:rsidR="00A627FB" w:rsidRPr="00A627FB" w14:paraId="5747F77C" w14:textId="77777777" w:rsidTr="00A627FB">
        <w:trPr>
          <w:trHeight w:val="2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A4BC5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 negative (N=28893)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99CC3" w14:textId="4839189F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205.70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(132.00-322.10)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F904C" w14:textId="2EBE9EF4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44.80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(33.70-59.30)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F9AF0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 85 (0.58-1.29)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7AF2C" w14:textId="77777777" w:rsidR="00A627FB" w:rsidRPr="00A627FB" w:rsidRDefault="00A627FB" w:rsidP="00A627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27FB" w:rsidRPr="00A627FB" w14:paraId="4A44A58F" w14:textId="77777777" w:rsidTr="00A627FB">
        <w:trPr>
          <w:trHeight w:val="2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E3B57" w14:textId="56DE8B88" w:rsidR="00A627FB" w:rsidRPr="00A627FB" w:rsidRDefault="00DF7604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p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77D02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0.287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367B4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E4427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0.122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944E5" w14:textId="77777777" w:rsidR="00A627FB" w:rsidRPr="00A627FB" w:rsidRDefault="00A627FB" w:rsidP="00A627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27FB" w:rsidRPr="00A627FB" w14:paraId="5661207B" w14:textId="77777777" w:rsidTr="00A627FB">
        <w:trPr>
          <w:trHeight w:val="2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4AC6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15E68" w14:textId="61E4B6C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261.10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(165.57-440.15)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F7267" w14:textId="52D42BF3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45.46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(32.88-63.03)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4C337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 (0.57-1.36)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2011A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3rd trimester</w:t>
            </w:r>
          </w:p>
        </w:tc>
      </w:tr>
      <w:tr w:rsidR="00A627FB" w:rsidRPr="00A627FB" w14:paraId="4E78F03D" w14:textId="77777777" w:rsidTr="00A627FB">
        <w:trPr>
          <w:trHeight w:val="2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7E6F2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3D112" w14:textId="1E44DCB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252.50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(164.64-389.87)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85C61" w14:textId="30A6F074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44.80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(33.70-59.30)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CE1F6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 85 (0.58-1.29)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56ED0" w14:textId="77777777" w:rsidR="00A627FB" w:rsidRPr="00A627FB" w:rsidRDefault="00A627FB" w:rsidP="00A627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27FB" w:rsidRPr="00A627FB" w14:paraId="2F5679C1" w14:textId="77777777" w:rsidTr="00A627FB">
        <w:trPr>
          <w:trHeight w:val="2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5235D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A5A0A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CEE67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2A4CF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0.122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9664D" w14:textId="77777777" w:rsidR="00A627FB" w:rsidRPr="00A627FB" w:rsidRDefault="00A627FB" w:rsidP="00A627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27FB" w:rsidRPr="00A627FB" w14:paraId="3BF189DD" w14:textId="77777777" w:rsidTr="00A627FB">
        <w:trPr>
          <w:trHeight w:val="2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9BC87" w14:textId="1B013CB2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PPH positive (N=5495,18.7%)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25198" w14:textId="0F63708E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208.60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(134.94-334.56)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12A28" w14:textId="0FA8DF48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46.10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(35.60-59.56)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B16C5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 (0.43-0.76)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58664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1st trimester</w:t>
            </w:r>
          </w:p>
        </w:tc>
      </w:tr>
      <w:tr w:rsidR="00A627FB" w:rsidRPr="00A627FB" w14:paraId="3A4BEC2F" w14:textId="77777777" w:rsidTr="00A627FB">
        <w:trPr>
          <w:trHeight w:val="2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2AD77" w14:textId="19823416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PPH negative (N=23833)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58153" w14:textId="74E1A5F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205.10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(131.49-320.10)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F37DA" w14:textId="5C8A8C05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46.20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(35.31-58.90)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E72D9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 (0.43-0.75)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8C1B3" w14:textId="77777777" w:rsidR="00A627FB" w:rsidRPr="00A627FB" w:rsidRDefault="00A627FB" w:rsidP="00A627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27FB" w:rsidRPr="00A627FB" w14:paraId="351A2893" w14:textId="77777777" w:rsidTr="00A627FB">
        <w:trPr>
          <w:trHeight w:val="2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0A02B" w14:textId="1CA384C9" w:rsidR="00A627FB" w:rsidRPr="00A627FB" w:rsidRDefault="00DF7604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p </w:t>
            </w:r>
            <w:r w:rsidRPr="0034290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D43F9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583B1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A0E25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D6A0D" w14:textId="77777777" w:rsidR="00A627FB" w:rsidRPr="00A627FB" w:rsidRDefault="00A627FB" w:rsidP="00A627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27FB" w:rsidRPr="00A627FB" w14:paraId="78378FE3" w14:textId="77777777" w:rsidTr="00A627FB">
        <w:trPr>
          <w:trHeight w:val="2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35D8D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8D55E" w14:textId="4A2A84DE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254.30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(165.10-396.36)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E6D9C" w14:textId="6C35ED95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44.50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(33.20-59.30)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FDA42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 (0.58-1.33)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BC4CE9F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3rd trimester</w:t>
            </w:r>
          </w:p>
        </w:tc>
      </w:tr>
      <w:tr w:rsidR="00A627FB" w:rsidRPr="00A627FB" w14:paraId="438035E4" w14:textId="77777777" w:rsidTr="00A627FB">
        <w:trPr>
          <w:trHeight w:val="2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7E77D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848CE" w14:textId="5C380573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252.20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(164.60-389.80)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DC89F" w14:textId="6BE8610A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44.81</w:t>
            </w:r>
            <w:r w:rsid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(33.70-59.40)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66808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 (0.58-1.29)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81E6CD" w14:textId="77777777" w:rsidR="00A627FB" w:rsidRPr="00A627FB" w:rsidRDefault="00A627FB" w:rsidP="00A627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27FB" w:rsidRPr="00A627FB" w14:paraId="5E7F5CB1" w14:textId="77777777" w:rsidTr="00A627FB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A0497E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301C33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B6978F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E12A47" w14:textId="77777777" w:rsidR="00A627FB" w:rsidRPr="00A627FB" w:rsidRDefault="00A627FB" w:rsidP="00A627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27F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1FE420" w14:textId="77777777" w:rsidR="00A627FB" w:rsidRPr="00A627FB" w:rsidRDefault="00A627FB" w:rsidP="00A627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27FB" w:rsidRPr="00A627FB" w14:paraId="2DC1F04B" w14:textId="77777777" w:rsidTr="00A627FB">
        <w:trPr>
          <w:trHeight w:val="1120"/>
        </w:trPr>
        <w:tc>
          <w:tcPr>
            <w:tcW w:w="11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3CD90" w14:textId="3314E50B" w:rsidR="00A627FB" w:rsidRPr="000F7751" w:rsidRDefault="00A627FB" w:rsidP="00A627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F775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All renal function values were presented as median (25th-75th percentile). GH: gestational hypertension; GDM: gestational diabetes mellitus; PE: preeclampsia; ICP: intrahepatic cholestasis of pregnancy; PPH: postpartum hemorrhage. PTB: preterm birth; PA: placental abruption; FGR: fetal growth restriction. BMI: body mass index; BUN, urea nitrogen; UA, uric acid; </w:t>
            </w:r>
            <w:proofErr w:type="spellStart"/>
            <w:r w:rsidRPr="000F775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Crea</w:t>
            </w:r>
            <w:proofErr w:type="spellEnd"/>
            <w:r w:rsidRPr="000F775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, creatinine; </w:t>
            </w:r>
            <w:proofErr w:type="spellStart"/>
            <w:r w:rsidRPr="000F775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Cys</w:t>
            </w:r>
            <w:proofErr w:type="spellEnd"/>
            <w:r w:rsidRPr="000F775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C, cystatin C.  </w:t>
            </w:r>
          </w:p>
        </w:tc>
      </w:tr>
    </w:tbl>
    <w:p w14:paraId="1298BD68" w14:textId="3CDDF220" w:rsidR="00A67B51" w:rsidRDefault="00A67B51" w:rsidP="00AE5A70">
      <w:pPr>
        <w:spacing w:line="480" w:lineRule="auto"/>
        <w:rPr>
          <w:rFonts w:ascii="Times New Roman" w:hAnsi="Times New Roman" w:cs="Times New Roman"/>
          <w:sz w:val="22"/>
        </w:rPr>
      </w:pPr>
    </w:p>
    <w:p w14:paraId="299E8A4C" w14:textId="422C42D3" w:rsidR="00DF7604" w:rsidRDefault="00DF7604" w:rsidP="00AE5A70">
      <w:pPr>
        <w:spacing w:line="480" w:lineRule="auto"/>
        <w:rPr>
          <w:rFonts w:ascii="Times New Roman" w:hAnsi="Times New Roman" w:cs="Times New Roman"/>
          <w:sz w:val="22"/>
        </w:rPr>
      </w:pPr>
    </w:p>
    <w:p w14:paraId="370C81DA" w14:textId="75DE62EE" w:rsidR="00DF7604" w:rsidRDefault="00DF7604" w:rsidP="00AE5A70">
      <w:pPr>
        <w:spacing w:line="480" w:lineRule="auto"/>
        <w:rPr>
          <w:rFonts w:ascii="Times New Roman" w:hAnsi="Times New Roman" w:cs="Times New Roman"/>
          <w:sz w:val="22"/>
        </w:rPr>
      </w:pPr>
    </w:p>
    <w:p w14:paraId="19CD34F1" w14:textId="77777777" w:rsidR="00DF7604" w:rsidRDefault="00DF7604" w:rsidP="00DF760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64363" w14:textId="6A615DE0" w:rsidR="00DF7604" w:rsidRPr="00BD16AF" w:rsidRDefault="00DF7604" w:rsidP="00AE5A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16AF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4</w:t>
      </w:r>
      <w:r w:rsidRPr="00BD16AF">
        <w:rPr>
          <w:rFonts w:ascii="Times New Roman" w:hAnsi="Times New Roman" w:cs="Times New Roman"/>
          <w:sz w:val="24"/>
          <w:szCs w:val="24"/>
        </w:rPr>
        <w:t xml:space="preserve"> Logistic regression analysis of the risk of serum renal function tests during singleton pregnancy for pregnancy complications</w:t>
      </w:r>
    </w:p>
    <w:tbl>
      <w:tblPr>
        <w:tblW w:w="14237" w:type="dxa"/>
        <w:tblLook w:val="04A0" w:firstRow="1" w:lastRow="0" w:firstColumn="1" w:lastColumn="0" w:noHBand="0" w:noVBand="1"/>
      </w:tblPr>
      <w:tblGrid>
        <w:gridCol w:w="1418"/>
        <w:gridCol w:w="2000"/>
        <w:gridCol w:w="977"/>
        <w:gridCol w:w="320"/>
        <w:gridCol w:w="2000"/>
        <w:gridCol w:w="940"/>
        <w:gridCol w:w="320"/>
        <w:gridCol w:w="2000"/>
        <w:gridCol w:w="940"/>
        <w:gridCol w:w="320"/>
        <w:gridCol w:w="2000"/>
        <w:gridCol w:w="996"/>
        <w:gridCol w:w="6"/>
      </w:tblGrid>
      <w:tr w:rsidR="00DF7604" w:rsidRPr="005A49E8" w14:paraId="22970322" w14:textId="77777777" w:rsidTr="004A122D"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65EBEB" w14:textId="77777777" w:rsidR="00DF7604" w:rsidRPr="005A49E8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A49E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187767" w14:textId="77777777" w:rsidR="00DF7604" w:rsidRPr="005A49E8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A49E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A98CE0" w14:textId="77777777" w:rsidR="00DF7604" w:rsidRPr="005A49E8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A49E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8E3AC7" w14:textId="77777777" w:rsidR="00DF7604" w:rsidRPr="005A49E8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A49E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71B01F" w14:textId="77777777" w:rsidR="00DF7604" w:rsidRPr="005A49E8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A49E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7E6836" w14:textId="77777777" w:rsidR="00DF7604" w:rsidRPr="005A49E8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A49E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709603" w14:textId="77777777" w:rsidR="00DF7604" w:rsidRPr="005A49E8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A49E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37EC58" w14:textId="77777777" w:rsidR="00DF7604" w:rsidRPr="005A49E8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A49E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72E487" w14:textId="77777777" w:rsidR="00DF7604" w:rsidRPr="005A49E8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A49E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B5F2D8" w14:textId="77777777" w:rsidR="00DF7604" w:rsidRPr="005A49E8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A49E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324692" w14:textId="77777777" w:rsidR="00DF7604" w:rsidRPr="005A49E8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A49E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CA43C8" w14:textId="77777777" w:rsidR="00DF7604" w:rsidRPr="005A49E8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A49E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F7604" w:rsidRPr="005A49E8" w14:paraId="49AD0C47" w14:textId="77777777" w:rsidTr="004A122D">
        <w:trPr>
          <w:trHeight w:val="290"/>
        </w:trPr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hideMark/>
          </w:tcPr>
          <w:p w14:paraId="16600107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7C141C9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BUN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98DB4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5208B7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2D37C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7C7F690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Crea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4AED32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E7A6CC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Cys</w:t>
            </w:r>
            <w:proofErr w:type="spellEnd"/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C</w:t>
            </w:r>
          </w:p>
        </w:tc>
      </w:tr>
      <w:tr w:rsidR="00DF7604" w:rsidRPr="005A49E8" w14:paraId="4A9F079C" w14:textId="77777777" w:rsidTr="004A122D">
        <w:trPr>
          <w:trHeight w:val="290"/>
        </w:trPr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BCD9C9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FBAD4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 (95% CI)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32DAD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</w:t>
            </w: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value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902AC3F" w14:textId="77777777" w:rsidR="00DF7604" w:rsidRPr="00323BA2" w:rsidRDefault="00DF7604" w:rsidP="004A12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96B890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 (95% CI)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3357AF" w14:textId="1DBACD1E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</w:t>
            </w: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value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FB7B994" w14:textId="77777777" w:rsidR="00DF7604" w:rsidRPr="00323BA2" w:rsidRDefault="00DF7604" w:rsidP="004A122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5736E9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 (95% CI)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E261CF" w14:textId="3692DC74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</w:t>
            </w: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value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9CF21E1" w14:textId="77777777" w:rsidR="00DF7604" w:rsidRPr="00323BA2" w:rsidRDefault="00DF7604" w:rsidP="004A122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53B33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 (95% CI)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0F3633" w14:textId="5CF80ADA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</w:t>
            </w: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value</w:t>
            </w:r>
          </w:p>
        </w:tc>
      </w:tr>
      <w:tr w:rsidR="00DF7604" w:rsidRPr="005A49E8" w14:paraId="22AB5F07" w14:textId="77777777" w:rsidTr="004A122D">
        <w:trPr>
          <w:trHeight w:val="2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F3D7A5" w14:textId="537F7306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GDM</w:t>
            </w: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A4A4F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59714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5B403A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BBDAF2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CB42B7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CB474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7AAF6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A90F17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B4B036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D8CCB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31DAFF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F7604" w:rsidRPr="005A49E8" w14:paraId="7155507A" w14:textId="77777777" w:rsidTr="004A122D">
        <w:trPr>
          <w:trHeight w:val="2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6942B9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316902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 (0.99--1.14)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96353D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0.10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8531E3" w14:textId="77777777" w:rsidR="00DF7604" w:rsidRPr="00323BA2" w:rsidRDefault="00DF7604" w:rsidP="004A122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D7AB4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 (1.65--1.89)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D3A10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D4A31F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82841F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 (0.88--1.00)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138B62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D6D43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9822D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 (1.10--1.25)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7E4CCD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</w:tr>
      <w:tr w:rsidR="00DF7604" w:rsidRPr="005A49E8" w14:paraId="739EAF59" w14:textId="77777777" w:rsidTr="004A122D">
        <w:trPr>
          <w:trHeight w:val="2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FD49D6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0677C6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 (0.96--1.13)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2DC976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96883D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F553DF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 (1.68--1.94)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F3EF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3F895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84688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 (0.90--1.03)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AAFD66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C823A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0C58D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 (1.07--1.23)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BA140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</w:tr>
      <w:tr w:rsidR="00DF7604" w:rsidRPr="005A49E8" w14:paraId="4A7E1311" w14:textId="77777777" w:rsidTr="004A122D">
        <w:trPr>
          <w:trHeight w:val="2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B9D7B4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94DD4B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 (0.93--1.11)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FA7C5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80ACE9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762CE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 (1.69--1.98)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A66879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2C4C6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43991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 (0.88--1.04)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55449F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0.30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36813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082C1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 (1.02--1.21)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914E8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</w:tr>
      <w:tr w:rsidR="00DF7604" w:rsidRPr="005A49E8" w14:paraId="5EC3749A" w14:textId="77777777" w:rsidTr="004A122D">
        <w:trPr>
          <w:trHeight w:val="2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AE496B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436A5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 (0.89--1.11)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531E4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BCD304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F8491F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 (1.72--2.06)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1A101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E8166C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B125CB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 (0.91--1.12)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03C0A0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0198D6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5113FF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 (1.03--1.28)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78F7B2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</w:tr>
      <w:tr w:rsidR="00DF7604" w:rsidRPr="005A49E8" w14:paraId="44F88D75" w14:textId="77777777" w:rsidTr="004A122D">
        <w:trPr>
          <w:trHeight w:val="2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5D2B6A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573177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" w:name="RANGE!B10"/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 (0.92--1.19)</w:t>
            </w:r>
            <w:bookmarkEnd w:id="1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115F4B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1C1DF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F76B2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 (1.74--2.15)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D629D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0F9D7C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194E00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 (0.84--1.15)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D2396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F20C39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CBC9AF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" w:name="RANGE!K10"/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 (0.99--1.32)</w:t>
            </w:r>
            <w:bookmarkEnd w:id="2"/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053CC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0.08</w:t>
            </w:r>
          </w:p>
        </w:tc>
      </w:tr>
      <w:tr w:rsidR="00DF7604" w:rsidRPr="005A49E8" w14:paraId="45AD5602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579713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4B780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 (1.00--1.38)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47E93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CA28C2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8A9582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 (1.59--2.04)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967FF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B7AAD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2246A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 (0.88--1.36)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FD9697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86E69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47F5A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 (0.93--1.41)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A7211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0.20 </w:t>
            </w:r>
          </w:p>
        </w:tc>
      </w:tr>
      <w:tr w:rsidR="00DF7604" w:rsidRPr="005A49E8" w14:paraId="6DE55145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C95EB9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43AA70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 (0.99--1.46)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EE4C3F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F00A9F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D4217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 (1.64--2.19)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13E84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C2F24B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D5DC72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 (0.66--1.32)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76D9E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92609C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913DE0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 (0.67--1.21)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FFA83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0.47</w:t>
            </w:r>
          </w:p>
        </w:tc>
      </w:tr>
      <w:tr w:rsidR="00DF7604" w:rsidRPr="005A49E8" w14:paraId="530B8E2D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6BB79C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6F92B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 (0.84--1.42)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5D7046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0.50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A8DA9D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D780D0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 (1.60--2.27)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75AC37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C8F2D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ED78FB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 (0.54--1.64)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470189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12C222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AE524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 (0.45--1.10)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96D23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0.12</w:t>
            </w:r>
          </w:p>
        </w:tc>
      </w:tr>
      <w:tr w:rsidR="00DF7604" w:rsidRPr="005A49E8" w14:paraId="4FBE2A8B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5A3A66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7F440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 (0.84--1.59)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61ACD0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2F9376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38DEEC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 (1.73--2.59)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CCE16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EFBB7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F824B7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 (0.55--2.72)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A561D0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A64087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065E5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 (0.40--1.17)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5D637B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0.17</w:t>
            </w:r>
          </w:p>
        </w:tc>
      </w:tr>
      <w:tr w:rsidR="00DF7604" w:rsidRPr="005A49E8" w14:paraId="2CFF1DC7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72ED90" w14:textId="6D6D9D85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GH</w:t>
            </w: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1089B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7F7072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0985C7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5DFE4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EFF116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09AE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44704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543F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5E311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8DA2E2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AE910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F7604" w:rsidRPr="005A49E8" w14:paraId="299D20DA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26198F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AF5A9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 (1.05--1.37)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3426C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C18AA5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F0C5A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 (1.32--1.70)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DBEFFD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927FAD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38BD40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 (0.82--1.05)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C1434D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3FBA8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E30FC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 (1.00--1.28)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E0229F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</w:tr>
      <w:tr w:rsidR="00DF7604" w:rsidRPr="005A49E8" w14:paraId="4FEB5004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02250A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539BF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 (1.10--1.46)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9245F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91FCC7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9B2A0C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 (1.29--1.68)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A8DA57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CCF61F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0AFE2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 (0.82--1.05)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C4A716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4AC226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06E666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 (0.98--1.27)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C1B28C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0.10 </w:t>
            </w:r>
          </w:p>
        </w:tc>
      </w:tr>
      <w:tr w:rsidR="00DF7604" w:rsidRPr="005A49E8" w14:paraId="392BE0D8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699B46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767C89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 (1.07--1.48)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945EC6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4A4F2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38E202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 (1.35--1.79)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43379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7DBDD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7AA8D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 (0.81--1.10)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AC2E2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7447A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EE445C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 (0.93--1.28)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C1642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0.28</w:t>
            </w:r>
          </w:p>
        </w:tc>
      </w:tr>
      <w:tr w:rsidR="00DF7604" w:rsidRPr="005A49E8" w14:paraId="038B63CB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5D8C9E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E8748C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 (1.04--1.53)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CBEEF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B0D84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6232A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 (1.38--1.88)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3D34BD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1D000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966C9F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 (0.82--1.20)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D2016D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8DAFF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A3F92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 (0.95--1.38)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9970DB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0.15</w:t>
            </w:r>
          </w:p>
        </w:tc>
      </w:tr>
      <w:tr w:rsidR="00DF7604" w:rsidRPr="005A49E8" w14:paraId="70483F2D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801B52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A4D19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" w:name="RANGE!B20"/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 (0.96--1.56)</w:t>
            </w:r>
            <w:bookmarkEnd w:id="3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09353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0.10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4A8094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337732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 (1.27--1.81)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0934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CFDE86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985D3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 (0.63--1.13)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3D236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8516F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FD48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4" w:name="RANGE!K20"/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 (0.89--1.48)</w:t>
            </w:r>
            <w:bookmarkEnd w:id="4"/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1A33F7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0.29</w:t>
            </w:r>
          </w:p>
        </w:tc>
      </w:tr>
      <w:tr w:rsidR="00DF7604" w:rsidRPr="005A49E8" w14:paraId="43C5733E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ACA73F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98E62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 (0.96--1.72)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C1CD2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E7C4A7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702E0F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 (1.19--1.81)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A3C4CD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C1ADA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30074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 (0.67--1.51)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943BA9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C1887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9C9D9C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 (0.87--1.75)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5750D9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0.25</w:t>
            </w:r>
          </w:p>
        </w:tc>
      </w:tr>
      <w:tr w:rsidR="00DF7604" w:rsidRPr="005A49E8" w14:paraId="584A1631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E2E645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A8A94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 (0.81--1.71)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71E15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DE2EA1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AFAB8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 (1.04--1.71)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54607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0589D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85404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 (0.66--2.06)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FF37A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0.60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0728C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B37690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 (0.74--1.91)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D85537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0.48</w:t>
            </w:r>
          </w:p>
        </w:tc>
      </w:tr>
      <w:tr w:rsidR="00DF7604" w:rsidRPr="005A49E8" w14:paraId="21F060AA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422F57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EF8C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 (0.76--2.00)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3A611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AB08FE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4D21D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 (0.95--1.73)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7D743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DFEEA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2FE2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 (0.31--2.34)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D8360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5C5D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41D1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 (0.74--2.49)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2C5CC9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0.32</w:t>
            </w:r>
          </w:p>
        </w:tc>
      </w:tr>
      <w:tr w:rsidR="00DF7604" w:rsidRPr="005A49E8" w14:paraId="6F2A45EC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B924D7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C6FFBB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 (0.80--2.49)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4D888C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7C0DA5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2441E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 (0.87--1.76)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01991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5A83C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7D8E1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0.48 (0.07--3.57)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C1797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5E04E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EDF120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 (0.43--2.31)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4813BF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</w:tr>
      <w:tr w:rsidR="00DF7604" w:rsidRPr="005A49E8" w14:paraId="72F9BBF4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C97023" w14:textId="53844526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5" w:name="RANGE!A25"/>
            <w:proofErr w:type="spellStart"/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ICP</w:t>
            </w:r>
            <w:bookmarkEnd w:id="5"/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DFBCD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5D556F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A3536C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C436B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4EF10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04230F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C1E62B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A7D2C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4E810C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B9985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15A8CD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F7604" w:rsidRPr="005A49E8" w14:paraId="78D1FDB4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AC66AA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EB7EA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 (1.13--2.31)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674A26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948086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138406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 (0.74--1.58)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BCB10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0.70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DFFAA9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A00A5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 (0.89--1.82)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B8DF5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5C76CD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4675C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6" w:name="RANGE!K26"/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 (0.95--1.92)</w:t>
            </w:r>
            <w:bookmarkEnd w:id="6"/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21554B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0.09</w:t>
            </w:r>
          </w:p>
        </w:tc>
      </w:tr>
      <w:tr w:rsidR="00DF7604" w:rsidRPr="005A49E8" w14:paraId="44B2F957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FECC1E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E959C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 (0.82--1.85)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2576E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4ED5A1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66624B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 (0.68--1.59)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D5CB2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DFBDA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7BC719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 (0.96--1.97)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1E797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6E8012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3401E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 (0.97--2.01)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39490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0.07</w:t>
            </w:r>
          </w:p>
        </w:tc>
      </w:tr>
      <w:tr w:rsidR="00DF7604" w:rsidRPr="005A49E8" w14:paraId="56392965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14651C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77A93B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 (0.80--2.01)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A40FE7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02F818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F48F2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 (0.82--2.05)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23B9BB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99257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3FC4C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 (0.78--1.81)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6C480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4108F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CBF387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 (0.98--2.32)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4A30A6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</w:tc>
      </w:tr>
      <w:tr w:rsidR="00DF7604" w:rsidRPr="005A49E8" w14:paraId="5DB7263E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F5E067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AED20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 (0.67--2.04)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BBD44D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CC3038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62883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 (0.81--2.33)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0FB45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854C36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C983B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 (0.60--1.91)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CEE3FC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0D38F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4EAC9B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 (0.79--2.33)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406032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0.27</w:t>
            </w:r>
          </w:p>
        </w:tc>
      </w:tr>
      <w:tr w:rsidR="00DF7604" w:rsidRPr="005A49E8" w14:paraId="349D371A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430EAF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3A92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 (0.68--2.50)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AEDB90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2A0C10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1D9940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 (0.53--2.12)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8D2B7B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C9D1A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7C771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 (0.17--1.68)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F27B0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65F602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9B955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7" w:name="RANGE!K30"/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 (0.72--3.06)</w:t>
            </w:r>
            <w:bookmarkEnd w:id="7"/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BD637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0.28</w:t>
            </w:r>
          </w:p>
        </w:tc>
      </w:tr>
      <w:tr w:rsidR="00DF7604" w:rsidRPr="005A49E8" w14:paraId="55C1E202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57B1BF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4AA2EF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 (0.67--3.09)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598DA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9C2FEA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E6DB3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 (0.58--2.73)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53B40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6EF7C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23FB3D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0.42 (0.06--2.99)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6A0F5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DADDE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7F2C2D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 (0.83--5.04)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E8499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0.12</w:t>
            </w:r>
          </w:p>
        </w:tc>
      </w:tr>
      <w:tr w:rsidR="00DF7604" w:rsidRPr="005A49E8" w14:paraId="7CAA0E22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084D4F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8A765C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 (0.64--3.88)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EB9D2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F808FB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7D40AC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 (0.53--3.30)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270F3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010F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16C48C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 (0.14--7.49)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7EDDEB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14368C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D58D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 (0.10--5.05)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65B5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</w:t>
            </w:r>
          </w:p>
        </w:tc>
      </w:tr>
      <w:tr w:rsidR="00DF7604" w:rsidRPr="005A49E8" w14:paraId="016A5D0A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ED3B25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02B99C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 (0.51--5.13)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974DD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32054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4C2FD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 (0.37--3.80)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D38E7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0E2D4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EBA46F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 (0.37--19.52)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0FED40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0D693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897EC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25DE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</w:t>
            </w:r>
          </w:p>
        </w:tc>
      </w:tr>
      <w:tr w:rsidR="00DF7604" w:rsidRPr="005A49E8" w14:paraId="619D0596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7FF97C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8" w:name="RANGE!A34"/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120% URL</w:t>
            </w:r>
            <w:bookmarkEnd w:id="8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2F460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 (0.12--6.02)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5BC2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FFDD44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D83D1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 (0.55--5.65)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B73F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8CACD0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CE787B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 (0.90--49.05)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10D7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9EF8D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BCD26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E191A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</w:t>
            </w:r>
          </w:p>
        </w:tc>
      </w:tr>
      <w:tr w:rsidR="00DF7604" w:rsidRPr="005A49E8" w14:paraId="59D4EA2D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EC307E" w14:textId="6976F345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PE</w:t>
            </w: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0D4C49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343F52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6E0C79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E16D1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225A0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E590F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F84C2D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8EFD0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E464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2B8709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82B6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F7604" w:rsidRPr="005A49E8" w14:paraId="388856B6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289431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C9FF7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 (1.10--1.25)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59F550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24AE52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40325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 (1.57--1.97)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D90AE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850A9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F3997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 (1.00--1.24)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546CC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E3829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1D27FB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 (1.35--1.68)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938CA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</w:tr>
      <w:tr w:rsidR="00DF7604" w:rsidRPr="005A49E8" w14:paraId="53C1A3DE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734ED2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A3ABCD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 (1.07--1.23)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02A552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D306D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87A62F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 (1.62--2.04)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FF11B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57A5F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870B09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 (1.04--1.30)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BF4059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4555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1B07F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 (1.41--1.76)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0D069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</w:tr>
      <w:tr w:rsidR="00DF7604" w:rsidRPr="005A49E8" w14:paraId="66A38047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B86885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8E8D3C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 (1.02--1.21)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CD0540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4F228B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ED1479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 (1.70--2.17)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3747F6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D098A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7E562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 (1.04--1.34)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B00D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1BEB3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1B2599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 (1.42--1.84)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7E3426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</w:tr>
      <w:tr w:rsidR="00DF7604" w:rsidRPr="005A49E8" w14:paraId="32D77863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7D01E8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BEDA27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 (1.03--1.28)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C3DED7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489B53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7B81FC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 (1.74--2.27)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36A1A6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E435F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F65A2F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 (1.04--1.44)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EE8BAD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71341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E7C10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 (1.45--1.96)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E3FFC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</w:tr>
      <w:tr w:rsidR="00DF7604" w:rsidRPr="005A49E8" w14:paraId="5D2CAFBE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324FAD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274DE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 (0.99--1.32)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E5722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5877EB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FD25A0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 (1.81--2.43)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9927E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9C3B9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A6903B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 (1.15--1.77)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F7FDD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1720C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1133DD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9" w:name="RANGE!K40"/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 (1.51--2.22)</w:t>
            </w:r>
            <w:bookmarkEnd w:id="9"/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FF88B7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</w:tr>
      <w:tr w:rsidR="00DF7604" w:rsidRPr="005A49E8" w14:paraId="514BA24D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5EEF02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03D12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 (0.93--1.41)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CA70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0.20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2199A7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10862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 (1.99--2.77)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F6F13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8F9DAC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A0A42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 (1.36--2.43)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C64FBF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E3B97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70C43B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 (1.32--2.31)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24E3FF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</w:tr>
      <w:tr w:rsidR="00DF7604" w:rsidRPr="005A49E8" w14:paraId="44367CBA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9E36C4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A7F26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 (0.67--1.21)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0AC376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F97D9A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460D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 (2.08--3.02)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135D5C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F1830B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CF0C7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 (1.35--3.09)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EDA31D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75870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28B6C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 (1.25--2.60)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F8ADF6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</w:tr>
      <w:tr w:rsidR="00DF7604" w:rsidRPr="005A49E8" w14:paraId="166D7CC0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5BB48C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2A5BE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 (0.45--1.10)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14FFFE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D80E7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36D849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 (1.93--3.00)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45577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1F944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87CCF7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 (1.75--5.42)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CF1EE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E0A762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82280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 (1.24--3.22)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457A3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</w:tr>
      <w:tr w:rsidR="00DF7604" w:rsidRPr="005A49E8" w14:paraId="5E931022" w14:textId="77777777" w:rsidTr="004A122D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01578827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0EEEB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 (0.40--1.17)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E81B26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4666924" w14:textId="77777777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DC74A1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 (2.05--3.38)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730334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A4EBD02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B5A469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 (2.04--9.82)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7109D8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39351B3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5B21CA5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 (1.17--3.66)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D01868A" w14:textId="77777777" w:rsidR="00DF7604" w:rsidRPr="00323BA2" w:rsidRDefault="00DF7604" w:rsidP="004A12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</w:tr>
      <w:tr w:rsidR="00DF7604" w:rsidRPr="005A49E8" w14:paraId="5F22DF97" w14:textId="77777777" w:rsidTr="004A122D">
        <w:trPr>
          <w:gridAfter w:val="1"/>
          <w:wAfter w:w="6" w:type="dxa"/>
          <w:trHeight w:val="870"/>
        </w:trPr>
        <w:tc>
          <w:tcPr>
            <w:tcW w:w="14231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EC470" w14:textId="4C749678" w:rsidR="00DF7604" w:rsidRPr="00323BA2" w:rsidRDefault="00DF7604" w:rsidP="004A12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a</w:t>
            </w: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: first trimester; OR: odds ratio; CI: confidence interval;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URL: upper reference interval limit; GDM: gestational diabetes mellitus; GH: gestational hypertension; ICP: intrahepatic cholestasis of pregnancy; PE: preeclampsia; BUN, blood urea nitrogen; UA,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uric acid; </w:t>
            </w:r>
            <w:proofErr w:type="spellStart"/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Crea</w:t>
            </w:r>
            <w:proofErr w:type="spellEnd"/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, creatinine; </w:t>
            </w:r>
            <w:proofErr w:type="spellStart"/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Cys</w:t>
            </w:r>
            <w:proofErr w:type="spellEnd"/>
            <w:r w:rsidRPr="00323B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C, cystatin C.</w:t>
            </w:r>
          </w:p>
        </w:tc>
      </w:tr>
    </w:tbl>
    <w:p w14:paraId="034259EB" w14:textId="77777777" w:rsidR="00DF7604" w:rsidRDefault="00DF7604" w:rsidP="00DF760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5197C" w14:textId="76DD7E55" w:rsidR="003D6394" w:rsidRPr="00BD16AF" w:rsidRDefault="003D6394" w:rsidP="003D63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16AF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5</w:t>
      </w:r>
      <w:r w:rsidRPr="00BD16AF">
        <w:rPr>
          <w:rFonts w:ascii="Times New Roman" w:hAnsi="Times New Roman" w:cs="Times New Roman"/>
          <w:sz w:val="24"/>
          <w:szCs w:val="24"/>
        </w:rPr>
        <w:t xml:space="preserve"> Logistic regression analysis of the risk of serum renal function tests during singleton pregnancy for </w:t>
      </w:r>
      <w:r w:rsidR="00BD16AF" w:rsidRPr="00BD16AF">
        <w:rPr>
          <w:rFonts w:ascii="Times New Roman" w:hAnsi="Times New Roman" w:cs="Times New Roman"/>
          <w:sz w:val="24"/>
          <w:szCs w:val="24"/>
        </w:rPr>
        <w:t>adverse perinatal outcomes</w:t>
      </w:r>
    </w:p>
    <w:tbl>
      <w:tblPr>
        <w:tblW w:w="14235" w:type="dxa"/>
        <w:tblLook w:val="04A0" w:firstRow="1" w:lastRow="0" w:firstColumn="1" w:lastColumn="0" w:noHBand="0" w:noVBand="1"/>
      </w:tblPr>
      <w:tblGrid>
        <w:gridCol w:w="1276"/>
        <w:gridCol w:w="2100"/>
        <w:gridCol w:w="877"/>
        <w:gridCol w:w="320"/>
        <w:gridCol w:w="2000"/>
        <w:gridCol w:w="940"/>
        <w:gridCol w:w="320"/>
        <w:gridCol w:w="2160"/>
        <w:gridCol w:w="922"/>
        <w:gridCol w:w="320"/>
        <w:gridCol w:w="2000"/>
        <w:gridCol w:w="991"/>
        <w:gridCol w:w="9"/>
      </w:tblGrid>
      <w:tr w:rsidR="00DF7604" w:rsidRPr="00DF7604" w14:paraId="419B778D" w14:textId="77777777" w:rsidTr="004A122D">
        <w:trPr>
          <w:trHeight w:val="36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853FEF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F291A3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C9DD93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46358D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816AAA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E5F31F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ACAD4D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812FEC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185F7A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13B6FE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6008DC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40D0EA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F7604" w:rsidRPr="00DF7604" w14:paraId="7C768ECF" w14:textId="77777777" w:rsidTr="004A122D">
        <w:trPr>
          <w:trHeight w:val="290"/>
        </w:trPr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hideMark/>
          </w:tcPr>
          <w:p w14:paraId="04462E33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1367031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BUN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ED60E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AABE49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6E8C1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F01308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Crea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EE9A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045AFD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Cys</w:t>
            </w:r>
            <w:proofErr w:type="spellEnd"/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C</w:t>
            </w:r>
          </w:p>
        </w:tc>
      </w:tr>
      <w:tr w:rsidR="00DF7604" w:rsidRPr="00DF7604" w14:paraId="0B5F85AA" w14:textId="77777777" w:rsidTr="004A122D">
        <w:trPr>
          <w:trHeight w:val="290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5189A4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1A4EE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 (95% CI)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51537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value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8FC3035" w14:textId="77777777" w:rsidR="00DF7604" w:rsidRPr="00DF7604" w:rsidRDefault="00DF7604" w:rsidP="00DF760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D246A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 (95% CI)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EC857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value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AC95DE1" w14:textId="77777777" w:rsidR="00DF7604" w:rsidRPr="00DF7604" w:rsidRDefault="00DF7604" w:rsidP="00DF760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23625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 (95% CI)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81A41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value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A7FD393" w14:textId="77777777" w:rsidR="00DF7604" w:rsidRPr="00DF7604" w:rsidRDefault="00DF7604" w:rsidP="00DF760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E49F7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 (95% CI)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C69C1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value</w:t>
            </w:r>
          </w:p>
        </w:tc>
      </w:tr>
      <w:tr w:rsidR="00DF7604" w:rsidRPr="00DF7604" w14:paraId="56F5D879" w14:textId="77777777" w:rsidTr="004A122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9773AB" w14:textId="0BCE915F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PTB</w:t>
            </w: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3D47B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F4A36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2D662E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B5E2B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C7E89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33B05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01DE3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B5C1A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D4462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93BEA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06C66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7604" w:rsidRPr="00DF7604" w14:paraId="4ABC811D" w14:textId="77777777" w:rsidTr="004A122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7E743F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3E6A0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 (0.84--1.08)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758F6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ABFE1" w14:textId="77777777" w:rsidR="00DF7604" w:rsidRPr="00DF7604" w:rsidRDefault="00DF7604" w:rsidP="00DF760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6FD85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 (1.24--1.57)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CAF43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06E84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0A860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 (0.90--1.13)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C55D6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9D8A4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CF308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 (1.00--1.26)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86216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</w:tr>
      <w:tr w:rsidR="00DF7604" w:rsidRPr="00DF7604" w14:paraId="299A61F0" w14:textId="77777777" w:rsidTr="004A122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B20E10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D259C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 (0.87--1.15)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CAD23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EFD7FC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3D9B0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 (1.27--1.63)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70B25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76447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2D5E0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 (0.90--1.14)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7DE3E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9BE95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533D5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 (0.99--1.26)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6610A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DF7604" w:rsidRPr="00DF7604" w14:paraId="2C0273C3" w14:textId="77777777" w:rsidTr="004A122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AC0AA8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219A0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 (0.85--1.17)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1F1E4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D9E09D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8AB7C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 (1.24--1.64)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BA52B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034FF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0177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 (0.88--1.16)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3019E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5F64B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A70B6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 (1.02--1.37)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6E641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</w:tr>
      <w:tr w:rsidR="00DF7604" w:rsidRPr="00DF7604" w14:paraId="770A2429" w14:textId="77777777" w:rsidTr="004A122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1FDC86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5BF4F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 (0.90--1.31)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D1A45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9A53B5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89FFE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 (1.30--1.78)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2BF14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D403E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A6062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 (0.87--1.25)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4745E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51CE8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6C73C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 (1.13--1.60)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A13F6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6C3592FD" w14:textId="77777777" w:rsidTr="004A122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1A3F9D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075AA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 (0.93--1.44)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2D92B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62F682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97CC9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 (1.43--2.04)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9198B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9DBEF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2D81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1.07 (0.82--1.39)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8376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1256D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9A499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 (1.20--1.89)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0573B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72E9518E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54EDBE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31872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 (0.81--1.42)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1A1FE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45F6BF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17C87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 (1.33--2.04)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72573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88DEF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DE07C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1.52 (1.09--2.13)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DDAAD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F08D4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68CCB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 (1.26--2.34)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83308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789DD5DF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EA9C82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83250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 (0.84--1.63)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307CD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325BAF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F4340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 (1.48--2.39)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7C8FC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A5086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40575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1.99 (1.26--3.14)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62C0F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91144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C4A8B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 (1.19--2.66)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8926B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5D85AB2C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22C518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F017F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 (0.80--1.87)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3337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696D69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97538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 (1.47--2.58)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D0C2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79373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49535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2.48 (1.28--4.80)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FEAB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ABE60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A3ED2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 (1.56--4.10)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CD2EB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36138B9A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049385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9C3BA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 (1.02--2.62)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A9EDC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12EEC3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5E8D0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 (1.59--3.01)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55056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BC512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8202D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5.49 (2.50--12.05)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B3920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F5D8B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875A2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2.94 (1.70--5.10)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9F9D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5B4A4655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DF69B7" w14:textId="68CF2649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PTB</w:t>
            </w: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E751F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41662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F98B37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5E7FA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48FE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22318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36F0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57F93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FFEB3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EDCE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9DF19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7604" w:rsidRPr="00DF7604" w14:paraId="4DCCDF26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791D38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62CE3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 (1.69--2.15)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8E5B9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5C8581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7A58F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 (1.82--2.28)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B3D0E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62DBB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94614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 (1.12--1.40)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650AE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5F400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27B0F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 (1.82--2.29)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CF9E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565E4678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999DC7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46C77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 (1.79--2.34)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5FEB5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D435DC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22F6D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 (2.00--2.53)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6364C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1CF5C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0D15C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 (1.25--1.59)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09484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260B6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9153A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 (2.06--2.60)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43F01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0354B374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C258B6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D2264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 (2.22--2.97)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12EB2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D2FE18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6AC5E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 (2.34--3.00)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36C0A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8A88A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A89C4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 (1.39--1.82)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7EFE3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EB825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F2F3F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 (2.18--2.81)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86B18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196F38EC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7519D8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D4FD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 (2.78--3.81)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9D73F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771B7B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6197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 (2.93--3.82)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EBFDF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7BB43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E867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 (1.77--2.42)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3A583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579BB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FD6BA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 (2.44--3.24)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18047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233CBD27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E76F5A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A7C3A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 (3.56--5.06)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0AF14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D82A5C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DDC9F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3.93 (3.39--4.55)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9ABC1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2E754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56041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 (2.31--3.36)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E8351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49461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12A39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3.33 (2.84--3.90)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19C8E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750ADFA7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315157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0A5E1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5.38 (4.41--6.56)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C81FA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2085A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B74C9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5.04 (4.29--5.93)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03473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CF6ED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BAC2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4.33 (3.46--5.41)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685F0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11BFD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F8AAF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3.46 (2.88--4.17)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C2963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473D4BC1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32F1AB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6E0B7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6.70 (5.33--8.42)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BA554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667376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685A9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5.86 (4.88--7.03)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6771A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80BD2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E49FB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7.30 (5.54--9.63)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CEF0B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F564C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2857B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4.00 (3.22--4.96)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BA32D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75BEB051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90094D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C18ED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9.10 (7.00--11.84)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90921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422021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D7514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6.99 (5.68--8.59)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56E37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614D0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D50EF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10.02 (7.13--14.08)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ABD22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A9F36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EB194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5.19 (4.08--6.61)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35530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413B1A5C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7F1AE6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120%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37B828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13.61 (10.09--18.37)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A09EC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F77C93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72F62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8.68 (6.87--10.98)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5A45C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34D18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5795F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15.81 (10.45--23.93)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200D3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A8394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9E5A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5.58 (4.24--7.34)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DD275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4D09B24C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F08AD" w14:textId="13AF1692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PPH</w:t>
            </w: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AC92B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8637D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195BD9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E5496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3DEFC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237F7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DE464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3B25C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25132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5D243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3831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7604" w:rsidRPr="00DF7604" w14:paraId="2BCC7A4D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09E162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1822E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 (0.87--0.99)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00AC0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D4386C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8563C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 (0.97--1.11)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5162E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4CAFD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03404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 (0.88--1.00)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C57D7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6C304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85D88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 (1.02--1.15)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D0BC1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</w:tr>
      <w:tr w:rsidR="00DF7604" w:rsidRPr="00DF7604" w14:paraId="64EB2810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7C9B6F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3EBC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 (0.89--1.03)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5843A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9015D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262B7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 (0.99--1.15)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5F716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8DE37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5C39C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 (0.89--1.01)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21503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0E844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F46F4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 (1.02--1.16)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5DE37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</w:tr>
      <w:tr w:rsidR="00DF7604" w:rsidRPr="00DF7604" w14:paraId="344BF026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6CC8A1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5981A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 (0.89--1.06)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CFFA9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CCAC80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026ED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 (0.98--1.15)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62D46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7AF9A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C7BEF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 (0.90--1.05)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F651D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AF6B6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B8C38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 (1.00--1.17)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3131B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</w:tr>
      <w:tr w:rsidR="00DF7604" w:rsidRPr="00DF7604" w14:paraId="1B58CFD6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48B906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EEF62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 (0.85--1.05)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5B08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32D329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DB9FB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 (1.01--1.21)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8BF95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E8623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0D480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 (0.92--1.12)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1F3A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3D8B8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1EEB3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 (0.95--1.17)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33BFF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0.30 </w:t>
            </w:r>
          </w:p>
        </w:tc>
      </w:tr>
      <w:tr w:rsidR="00DF7604" w:rsidRPr="00DF7604" w14:paraId="4CA0D35D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29FB71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FE87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 (0.83--1.08)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A5922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E44D6B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7AA94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 (1.00--1.24)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BD1DD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2E235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0F55F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 (1.00--1.33)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62B56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D54EB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397B5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 (0.92--1.22)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3E005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</w:t>
            </w:r>
          </w:p>
        </w:tc>
      </w:tr>
      <w:tr w:rsidR="00DF7604" w:rsidRPr="00DF7604" w14:paraId="713B9A77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D97FFC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0FC14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 (0.83--1.15)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76E61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65A84B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F617F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 (0.98--1.27)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024CF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4EE78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1543C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 (0.95--1.43)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D59D9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0C104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D8A2B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 (0.79--1.20)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E7588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</w:tr>
      <w:tr w:rsidR="00DF7604" w:rsidRPr="00DF7604" w14:paraId="3C4F5D29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A1B142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9E55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 (0.83--1.23)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80864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0.90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AB86A3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59144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 (1.03--1.40)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6CA14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74937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4AE2B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 (0.92--1.71)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E7C10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E4CE6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CF53B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 (0.67--1.18)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CB1E1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</w:tr>
      <w:tr w:rsidR="00DF7604" w:rsidRPr="00DF7604" w14:paraId="0C7A70DA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B5B5D3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0D47E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 (0.84--1.39)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8B4F9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7A21D0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6FF1F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 (1.01--1.45)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A3776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28E4B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DA233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 (0.97--2.45)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85780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5B75B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BFFC5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 (0.61--1.33)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418AE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0.60 </w:t>
            </w:r>
          </w:p>
        </w:tc>
      </w:tr>
      <w:tr w:rsidR="00DF7604" w:rsidRPr="00DF7604" w14:paraId="21604626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47FFC2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2BA7E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 (0.71--1.35)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D4BDA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7D8CC2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8DD26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 (1.00--1.54)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CEABA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B78B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72B88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 (0.94--3.70)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1F02A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B52C5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73BD0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 (0.55--1.42)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6CBA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</w:tr>
      <w:tr w:rsidR="00DF7604" w:rsidRPr="00DF7604" w14:paraId="7638607F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6FF048" w14:textId="3E807409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PPH</w:t>
            </w: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61B0C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7AC1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21DA7A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C7584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92937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2FA60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02238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1AC87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895AF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73987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ADB65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7604" w:rsidRPr="00DF7604" w14:paraId="2BD92010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DAD9F3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83C2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 (0.85--0.99)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59A91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B9E020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D8322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1.05 (0.98--1.12)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07AAE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0.16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34190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B071A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 (0.83--0.94)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055E0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F5E3A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B49B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 (1.21--1.37)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B7FFB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38970BD4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AFDBD5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9141E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 (0.83--0.99)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9B599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C81786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3B2F4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1.04 (0.97--1.12)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92324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0.29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9EB19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0EEC3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 (0.86--0.98)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9642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D337E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13902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 (1.24--1.43)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8ED53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2AEB3C64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ADA43A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2013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 (0.81--1.01)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76558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BC0A1C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DCCDD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1.08 (0.99--1.17)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D223C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0.08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B42FC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991FD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 (0.86--1.02)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71FF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42550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C4782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 (1.26--1.48)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4374F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5DD0A22A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788A31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5A46A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 (0.79--1.02)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5642A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46BD8E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E2CAB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1.10 (1.00--1.21)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8808C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0.05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C49D0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C8988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 (0.82--1.02)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90CA2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8738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655D8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 (1.23--1.50)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C11F0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61882C87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EA15E0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560C7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 (0.70--0.97)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280B4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44FCBB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A0614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1.12 (0.99--1.25)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C0EEB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0.06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9270A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F8411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 (0.77--1.04)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E5A5F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1D88D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17873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 (1.25--1.57)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AAD3B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1016CDF2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212137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04239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 (0.69--1.04)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D5D47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456C38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556BA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1.07 (0.93--1.23)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0F87D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0.35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DAEFF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358F2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 (0.73--1.11)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C2C2A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B1A26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B05CA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 (1.20--1.60)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DF499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6BDDC995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E77735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5123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 (0.74--1.21)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29437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0D1001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2BDAE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1.03 (0.87--1.23)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7A3A1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0.73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12901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2DB99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 (0.52--1.01)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3682F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4C24A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265D4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 (1.13--1.62)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D635E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70DFD3AF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8B58F5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E0845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 (0.75--1.36)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421FE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CEA507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9DDBA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1.04 (0.85--1.29)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0074E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0.68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9196A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4DBBF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 (0.46--1.11)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2FF1A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55889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6650F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 (1.11--1.71)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3DD9F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7BAC73B5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C8E38C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CE5F2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 (0.62--1.31)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26421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C1AEFE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6302D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1.13 (0.88--1.44)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6FDCC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0.35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75716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8C04E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 (0.46--1.40)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4401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3BCB7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F83EB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1.50 (1.17--1.92)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9A5D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26920C68" w14:textId="77777777" w:rsidTr="004A122D">
        <w:trPr>
          <w:gridAfter w:val="1"/>
          <w:wAfter w:w="9" w:type="dxa"/>
          <w:trHeight w:val="290"/>
        </w:trPr>
        <w:tc>
          <w:tcPr>
            <w:tcW w:w="142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DFECF4" w14:textId="7C2B82CB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</w:t>
            </w: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</w:tr>
      <w:tr w:rsidR="00DF7604" w:rsidRPr="00DF7604" w14:paraId="58293DEC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F2BB5C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AA07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 (0.75--1.16)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BC0D7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5C71B4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82F56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 (0.91--1.37)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0E84A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03F90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7431E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 (0.75--1.10)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ABD1B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9884E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2ECF9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 (0.84--1.23)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DF50B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</w:tr>
      <w:tr w:rsidR="00DF7604" w:rsidRPr="00DF7604" w14:paraId="4414ED54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3969DD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9F290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 (0.73--1.19)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F631B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DECF9E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CF9D7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 (0.88--1.38)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D8B97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0.40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50F9C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8A390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 (0.87--1.30)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B9B7A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C8394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4ADD1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 (0.80--1.22)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10BC4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0.90 </w:t>
            </w:r>
          </w:p>
        </w:tc>
      </w:tr>
      <w:tr w:rsidR="00DF7604" w:rsidRPr="00DF7604" w14:paraId="444C7881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E19471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8A69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 (0.80--1.37)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EBCC4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092035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5454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 (0.86--1.44)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DEAAB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4777E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D0DCA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 (0.92--1.46)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AE8BF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3BBE7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06EFA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 (0.75--1.28)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25201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</w:tr>
      <w:tr w:rsidR="00DF7604" w:rsidRPr="00DF7604" w14:paraId="0E021FC5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B7D397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3D22D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 (0.74--1.41)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6D996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0.90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A29FFE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E0A71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 (0.90--1.61)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780D8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ACCA6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D34F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 (0.78--1.45)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4500D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3E9C5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0073D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 (0.86--1.60)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6A09A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</w:t>
            </w:r>
          </w:p>
        </w:tc>
      </w:tr>
      <w:tr w:rsidR="00DF7604" w:rsidRPr="00DF7604" w14:paraId="5AED2B79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898DF4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100%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1784C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 (0.42--1.10)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4CEC6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15375B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F96A0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 (0.84--1.68)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65BC2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EFF8B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244D9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 (0.79--1.86)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C1183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CA833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19C12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 (0.91--2.03)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13068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</w:tr>
      <w:tr w:rsidR="00DF7604" w:rsidRPr="00DF7604" w14:paraId="3DEC09CD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A9AC07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39780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 (0.45--1.38)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BED5E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0.40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20B039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15424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 (1.09--2.27)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9BF01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565D7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4CD0D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 (0.90--2.77)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F562F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E2457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8EE43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 (0.93--2.75)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D67FA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</w:tr>
      <w:tr w:rsidR="00DF7604" w:rsidRPr="00DF7604" w14:paraId="43A6116E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40D909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D306C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 (0.64--2.04)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B72E2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7324D4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58A09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 (0.91--2.25)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14ECC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CCBC8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68606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 (1.58--5.74)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472A7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3498A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129D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 (0.66--3.01)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3E072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</w:tr>
      <w:tr w:rsidR="00DF7604" w:rsidRPr="00DF7604" w14:paraId="348B171A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F778C3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E0A0F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 (0.65--2.69)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8AF7B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D3FB4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1C6A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 (0.66--2.14)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7E4AE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0D85F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DA52F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3.00 (1.09--8.23)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CB01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EBE8E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51ABA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 (1.05--5.43)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32C3B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</w:tr>
      <w:tr w:rsidR="00DF7604" w:rsidRPr="00DF7604" w14:paraId="19BF7056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020F32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0DC75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 (0.53--3.18)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A4DD5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CD6904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42A0A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 (0.37--1,90)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1B387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50D2A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AEA38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5.64 (1.72--18.43)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C3E98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3288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9615D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2.90 (1.18--7.15)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D014E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</w:tr>
      <w:tr w:rsidR="00DF7604" w:rsidRPr="00DF7604" w14:paraId="09C1D126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455B79" w14:textId="0621B6DB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</w:t>
            </w: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D30EB1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E77F0F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02255C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601C21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23F26E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185AFF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67DE5A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C9E3E2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382FFE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95E36A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421F91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7604" w:rsidRPr="00DF7604" w14:paraId="6F03FD98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815F9E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3E0EC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 (0.87--1.40)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CAEFF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63DB19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D9332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1.40 (1.15--1.70)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8C871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270CA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CCB8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 (0.95--1.40)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B85BF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AE25B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E8F26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 (1.01--1.53)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A86A5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</w:tr>
      <w:tr w:rsidR="00DF7604" w:rsidRPr="00DF7604" w14:paraId="4BB7F7AB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2496D5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BB1F1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 (0.88--1.50)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50B5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0.30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B14C8B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D249F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1.53 (1.24--1.89)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C378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9C56F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C04E4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 (1.05--1.58)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87641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16A03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0E299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 (1.00--1.56)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5F43C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</w:tr>
      <w:tr w:rsidR="00DF7604" w:rsidRPr="00DF7604" w14:paraId="782FDE5F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A534F5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ED930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 (0.91--1.68)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2EC02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8F3426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D0595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1.81 (1.44--2.27)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FF452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0CC30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A200D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 (1.10--1.76)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07EFA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81FAE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83B8A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 (0.95--1.60)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4FA9B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</w:tr>
      <w:tr w:rsidR="00DF7604" w:rsidRPr="00DF7604" w14:paraId="4A0E3B0F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72E87B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4DAE3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 (0.78--1.68)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20832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53C0C9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17CE9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1.91 (1.48--2.47)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5D3C1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711E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D692C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 (1.31--2.29)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C9973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B9DD7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70D2B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 (1.04--1.87)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50F68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</w:tr>
      <w:tr w:rsidR="00DF7604" w:rsidRPr="00DF7604" w14:paraId="5874279E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FC9A46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B7318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1.50 (0.99--2.27)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F376B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1EE5B6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5F41A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2.08 (1.55--2.78)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67330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1E9C8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684F0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 (1.21--2.54)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AC5A7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1682E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A8E0A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 (1.11--2.17)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BFA04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</w:tr>
      <w:tr w:rsidR="00DF7604" w:rsidRPr="00DF7604" w14:paraId="500DEF25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20CD35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6D714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 (1.25--3.12)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F708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ADE788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80E1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2.01 (1.41--2.86)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627A3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F6E68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F7518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 (1.25--3.28)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FFFC5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7F797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6342A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 (0.87--2.07)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01405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</w:tr>
      <w:tr w:rsidR="00DF7604" w:rsidRPr="00DF7604" w14:paraId="732E01FC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9C385B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2AD3B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2.30 (1.36--3.89)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084F4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D6E535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410D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2.42 (1.63--3.57)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A749A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C11FA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E8F66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 (1.46--4.95)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42B7D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93CA2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BF67E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 (0.86--2.43)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02D18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</w:tr>
      <w:tr w:rsidR="00DF7604" w:rsidRPr="00DF7604" w14:paraId="69FD0F32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0F12BD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4EAF9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 (1.59--5.14)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3AA1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0496F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5DF98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2.64 (1.68--4.13)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3A471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C7480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221CB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3.00 (1.40--6.45)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B5588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10F82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0D896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 (0.88--2.96)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5BF61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</w:tr>
      <w:tr w:rsidR="00DF7604" w:rsidRPr="00DF7604" w14:paraId="4AB73E30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3CE382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0ACB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2.83 (1.38--5.79)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1FEFE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436CED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B68B2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2.97 (1.78--4.96)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06175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BA1DD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18055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3.66 (1.48--9.06)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91CFF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E33B9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73324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 (0.93--3.53)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5BCC3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</w:tr>
      <w:tr w:rsidR="00DF7604" w:rsidRPr="00DF7604" w14:paraId="01F596B6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D9A534" w14:textId="06240574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FGR</w:t>
            </w: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A3C01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0C0F8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BCDFED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E742F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00DC9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B650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004F4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ED5EF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61B27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07DBD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8A915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7604" w:rsidRPr="00DF7604" w14:paraId="545F5B44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A38647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633A8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 (0.98--1.37)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C9D4C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F5319C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7CFA8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 (1.04--1.43)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A4B4A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B29AA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E3861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 (1.15--1.56)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B9AC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8EE69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32190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 (1.06--1.44)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F8303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</w:tr>
      <w:tr w:rsidR="00DF7604" w:rsidRPr="00DF7604" w14:paraId="793EEB7B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3D2800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34823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 (1.00--1.43)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740EE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6CCA73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9F747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 (1.01--1.45)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43FF8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ADBE8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72D92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 (1.18--1.60)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02333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72C04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47701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 (1.13--1.55)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A2CA7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648D518E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DCD839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5FFD5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 (1.07--1.61)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87BFF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DC1EC7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958D0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 (0.99--1.48)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507CD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1430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04587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 (1.11--1.58)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C3155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1770D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50E30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 (1.06--1.57)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3B96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</w:tr>
      <w:tr w:rsidR="00DF7604" w:rsidRPr="00DF7604" w14:paraId="1C40B8AF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7E8EF4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3EDC5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 (1.07--1.71)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8BEB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D85D26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7A544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 (0.96--1.55)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FFB04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19C1F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3339C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 (1.00--1.61)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3D979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EC3D0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ED83C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 (0.95--1.56)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E5DC4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</w:tr>
      <w:tr w:rsidR="00DF7604" w:rsidRPr="00DF7604" w14:paraId="7ADFCFC0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F9D515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7079B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 (0.96--1.71)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FA61A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824840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1A7DD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 (0.97--1.69)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59881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C72AB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BF275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 (1.06--2.02)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54311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ECBB1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D32D5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 (0.82--1.66)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801CD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</w:t>
            </w:r>
          </w:p>
        </w:tc>
      </w:tr>
      <w:tr w:rsidR="00DF7604" w:rsidRPr="00DF7604" w14:paraId="7E7B4846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3202EA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A6C91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 (0.81--1.70)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7E2BF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0.40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6A4335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A107D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 (0.80--1.62)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B7B1A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2743F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67FF1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 (0.99--2.51)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B2592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12ABF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5C268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 (0.50--1.60)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EF64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</w:tr>
      <w:tr w:rsidR="00DF7604" w:rsidRPr="00DF7604" w14:paraId="6B33322D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90AC00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235E8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 (0.77--1.91)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EE5BC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0.40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43A926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BCF81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 (0.84--1.89)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854ED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2D429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60DAE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 (0.30--2.16)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BA71E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B1C98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BE7A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 (0.45--2.02)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42B55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</w:tr>
      <w:tr w:rsidR="00DF7604" w:rsidRPr="00DF7604" w14:paraId="3913FACE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18E04F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2093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 (0.79--2.41)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079C7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0AE1F0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8AAA6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 (0.88--2.24)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B8FA3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63783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08330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 (0.07--3.54)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9A1A8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F7E96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C12D9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 (0.54--3.21)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FFD82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</w:tr>
      <w:tr w:rsidR="00DF7604" w:rsidRPr="00DF7604" w14:paraId="5E9F7E6C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8971F3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E54B3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 (1.13--3.65)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2A7C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6BB610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34812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 (1.04--2.90)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4C241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12501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51C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 (0.16--8.65)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8753E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AABFB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8A113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 (0.35--3.53)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C46D3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</w:tr>
      <w:tr w:rsidR="00DF7604" w:rsidRPr="00DF7604" w14:paraId="52656FBC" w14:textId="77777777" w:rsidTr="004A122D">
        <w:trPr>
          <w:gridAfter w:val="1"/>
          <w:wAfter w:w="9" w:type="dxa"/>
          <w:trHeight w:val="290"/>
        </w:trPr>
        <w:tc>
          <w:tcPr>
            <w:tcW w:w="142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C1D718" w14:textId="10CA315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FGR</w:t>
            </w: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</w:tr>
      <w:tr w:rsidR="00DF7604" w:rsidRPr="00DF7604" w14:paraId="0AFE3D76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7C6C18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80%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4BA4A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 (2.24--3.06)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F906B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8294BC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90C15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1.84 (1.58--2.14)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57218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ADB42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E4DE9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 (1.54--2.08)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3AFC2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E9173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2CCD7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 (1.44--1.96)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D3D77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0114599D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889F0C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4A7EA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 (2.55--3.55)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E8B63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A319A6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1BBB9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2.06 (1.76--2.41)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F851D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698C7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3E6A6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 (1.65--2.24)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84BB9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1DAFD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EF2A4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 (1.42--1.97)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361D7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7497FC34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BE7C2F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AEC7A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 (2.76--3.96)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2D456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CD9B01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C0660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2.42 (2.04--2.86)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18081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FC495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96F57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 (1.77--2.49)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537BB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D2E9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B1F36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 (1.53--2.20)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D4BE5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2E86BCF4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B351DA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57CE8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 (3.49--5.14)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9A923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E92AC3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1A7DA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3.01 (2.51--3.61)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53D93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C119D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9983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 (2.06--3.07)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22201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37157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3E2AC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 (1.60--2.41)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FCCE6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5BF5A4F4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0BA254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5F212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4.95 (3.98--6.16)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875DD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8B476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9FF028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3.51 (2.87--4.29)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CCE77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D90EF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FAC7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3.10 (2.43--3.95)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28147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A50A4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87BD0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 (1.66--2.66)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6B85B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45F3F612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C61EFF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A00E3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5.07 (3.91--6.57)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4EAEF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9C4402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E9AC4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4.34 (3.48--5.40)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24E4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01A0CA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82396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4.46 (3.34--5.96)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E0097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D8022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D78FE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 (1.98--3.35)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B83C73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0CD60F32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33F8C4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110%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DB4414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5.45 (4.02--7.40)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CF9B0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7BBE6D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4535B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5.08 (3.98--6.50)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2B5AD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48D96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C8079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6.13 (4.27--8.82)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85C9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65D05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F5B92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2.90 (2.14--3.95)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CDAF97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710770D1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11B4C1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115% URL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4FFD7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6.74 (4.76--9.54)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BAD42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68EE65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8E94E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5.90 (4.48--7.78)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F401D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F87D36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E85942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9.54 (6.33--14.40)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B50E3E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F0557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0C64A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2.98 (2.06--4.30)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7DC551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DF7604" w14:paraId="58583127" w14:textId="77777777" w:rsidTr="004A122D">
        <w:trPr>
          <w:trHeight w:val="29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457FEB33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120% URL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76EE54F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9.93 (6.84--14.42)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45FE31C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989A16" w14:textId="77777777" w:rsidR="00DF7604" w:rsidRPr="00DF7604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25C33ED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6.62 (4.83--9.07)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64107B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D160DB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67D6A95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9.73 (5.78--16.36)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46E926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F221D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4096BC9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 (1.97--4.60)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878AB80" w14:textId="77777777" w:rsidR="00DF7604" w:rsidRPr="00DF7604" w:rsidRDefault="00DF7604" w:rsidP="00DF76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DF7604" w:rsidRPr="00BD16AF" w14:paraId="4307DADC" w14:textId="77777777" w:rsidTr="004A122D">
        <w:trPr>
          <w:gridAfter w:val="1"/>
          <w:wAfter w:w="9" w:type="dxa"/>
          <w:trHeight w:val="870"/>
        </w:trPr>
        <w:tc>
          <w:tcPr>
            <w:tcW w:w="14226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29556" w14:textId="00DFDD5F" w:rsidR="00DF7604" w:rsidRPr="00BD16AF" w:rsidRDefault="00DF7604" w:rsidP="00DF76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D16A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a</w:t>
            </w:r>
            <w:r w:rsidRPr="00BD16A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: first trimester; </w:t>
            </w:r>
            <w:r w:rsidRPr="00BD16A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b</w:t>
            </w:r>
            <w:r w:rsidRPr="00BD16A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: third trimester; OR: odds ratio; CI: confidence interval; URL: upper reference interval limit; PTB: preterm birth; PPH: postpartum hemorrhage; PA: placental abruption; FGR: fetal growth restriction; BUN, blood urea nitrogen; UA, uric acid; </w:t>
            </w:r>
            <w:proofErr w:type="spellStart"/>
            <w:r w:rsidRPr="00BD16A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Crea</w:t>
            </w:r>
            <w:proofErr w:type="spellEnd"/>
            <w:r w:rsidRPr="00BD16A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, creatinine; </w:t>
            </w:r>
            <w:proofErr w:type="spellStart"/>
            <w:r w:rsidRPr="00BD16A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Cys</w:t>
            </w:r>
            <w:proofErr w:type="spellEnd"/>
            <w:r w:rsidRPr="00BD16A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C, cystatin C.</w:t>
            </w:r>
          </w:p>
        </w:tc>
      </w:tr>
    </w:tbl>
    <w:p w14:paraId="448E8133" w14:textId="29FF6628" w:rsidR="00DF7604" w:rsidRPr="00DF7604" w:rsidRDefault="00DF7604" w:rsidP="00AE5A70">
      <w:pPr>
        <w:spacing w:line="480" w:lineRule="auto"/>
        <w:rPr>
          <w:rFonts w:ascii="Times New Roman" w:hAnsi="Times New Roman" w:cs="Times New Roman"/>
          <w:sz w:val="22"/>
        </w:rPr>
      </w:pPr>
    </w:p>
    <w:p w14:paraId="45FEE433" w14:textId="77777777" w:rsidR="00DF7604" w:rsidRPr="00DF7604" w:rsidRDefault="00DF7604" w:rsidP="00AE5A70">
      <w:pPr>
        <w:spacing w:line="480" w:lineRule="auto"/>
        <w:rPr>
          <w:rFonts w:ascii="Times New Roman" w:hAnsi="Times New Roman" w:cs="Times New Roman"/>
          <w:sz w:val="22"/>
        </w:rPr>
      </w:pPr>
    </w:p>
    <w:p w14:paraId="11038083" w14:textId="77777777" w:rsidR="00DF7604" w:rsidRDefault="00DF7604" w:rsidP="00AE5A70">
      <w:pPr>
        <w:spacing w:line="480" w:lineRule="auto"/>
        <w:rPr>
          <w:rFonts w:ascii="Times New Roman" w:hAnsi="Times New Roman" w:cs="Times New Roman"/>
          <w:sz w:val="22"/>
        </w:rPr>
      </w:pPr>
    </w:p>
    <w:p w14:paraId="3E5C2F7D" w14:textId="4F67DD6D" w:rsidR="00AE5A70" w:rsidRPr="00BD16AF" w:rsidRDefault="00A67B51" w:rsidP="00AE5A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</w:rPr>
        <w:br w:type="column"/>
      </w:r>
      <w:r w:rsidRPr="00BD16A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 w:rsidR="009D44CA" w:rsidRPr="00BD16A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D16AF">
        <w:rPr>
          <w:rFonts w:ascii="Times New Roman" w:hAnsi="Times New Roman" w:cs="Times New Roman"/>
          <w:sz w:val="24"/>
          <w:szCs w:val="24"/>
        </w:rPr>
        <w:t xml:space="preserve"> Logistic regression analysis of the risk of serum renal function tests during twin pregnancy for pregnancy complications</w:t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1418"/>
        <w:gridCol w:w="2000"/>
        <w:gridCol w:w="977"/>
        <w:gridCol w:w="320"/>
        <w:gridCol w:w="2000"/>
        <w:gridCol w:w="940"/>
        <w:gridCol w:w="320"/>
        <w:gridCol w:w="2000"/>
        <w:gridCol w:w="940"/>
        <w:gridCol w:w="320"/>
        <w:gridCol w:w="2000"/>
        <w:gridCol w:w="940"/>
      </w:tblGrid>
      <w:tr w:rsidR="00A67B51" w:rsidRPr="00A67B51" w14:paraId="0F453436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14685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B375B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76C23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C3887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18DA1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31342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6A68A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FD4A0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CC575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FF059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44DD1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A0958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7B51" w:rsidRPr="00A67B51" w14:paraId="0CD56563" w14:textId="77777777" w:rsidTr="00A67B51">
        <w:trPr>
          <w:trHeight w:val="290"/>
        </w:trPr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hideMark/>
          </w:tcPr>
          <w:p w14:paraId="6CF0BAC8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6A3A6937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BUN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E345C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2FA0670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UA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D5FAA2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7FD141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Crea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F9485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05A21F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Cys</w:t>
            </w:r>
            <w:proofErr w:type="spellEnd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C</w:t>
            </w:r>
          </w:p>
        </w:tc>
      </w:tr>
      <w:tr w:rsidR="00A67B51" w:rsidRPr="00A67B51" w14:paraId="703FFF19" w14:textId="77777777" w:rsidTr="00A67B51">
        <w:trPr>
          <w:trHeight w:val="290"/>
        </w:trPr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9F45FA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4C7EC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 (95% CI)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A98FC2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</w:t>
            </w: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6FCE708" w14:textId="77777777" w:rsidR="00A67B51" w:rsidRPr="00A67B51" w:rsidRDefault="00A67B51" w:rsidP="00A67B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380AC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 (95% CI)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024B3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</w:t>
            </w: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70C2512" w14:textId="77777777" w:rsidR="00A67B51" w:rsidRPr="00A67B51" w:rsidRDefault="00A67B51" w:rsidP="00A67B5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F6DDE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 (95% CI)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ABFA3A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</w:t>
            </w: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4AB60F5" w14:textId="77777777" w:rsidR="00A67B51" w:rsidRPr="00A67B51" w:rsidRDefault="00A67B51" w:rsidP="00A67B5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B3615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 (95% CI)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A9DAE9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F76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</w:t>
            </w: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</w:tr>
      <w:tr w:rsidR="00A67B51" w:rsidRPr="00A67B51" w14:paraId="35252FC7" w14:textId="77777777" w:rsidTr="00A67B51">
        <w:trPr>
          <w:trHeight w:val="2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2A55D8" w14:textId="3B28F366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GDM</w:t>
            </w:r>
            <w:r w:rsidR="003D6394" w:rsidRPr="003D639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2C31B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CD33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BF9743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1A9452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B8E35B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F7048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75B38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74AE2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4B3C1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4DBB8A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206DE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7B51" w:rsidRPr="00A67B51" w14:paraId="76656FDB" w14:textId="77777777" w:rsidTr="00A67B51">
        <w:trPr>
          <w:trHeight w:val="2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A6BE9B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EB2DE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 (0.86--2.19)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4DD36A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B435B7" w14:textId="77777777" w:rsidR="00A67B51" w:rsidRPr="00A67B51" w:rsidRDefault="00A67B51" w:rsidP="00A67B5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7D8DC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 (1.50--3.11)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45B5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20E8D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91E1A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 (0.70--1.42)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8A2062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1.00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0904E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0CE4D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 (0.72--1.46)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B3A8F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</w:tr>
      <w:tr w:rsidR="00A67B51" w:rsidRPr="00A67B51" w14:paraId="69B75A99" w14:textId="77777777" w:rsidTr="00A67B51">
        <w:trPr>
          <w:trHeight w:val="2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810EE2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24C459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 (1.04--3.03)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8D78C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5F3A3E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4A2F19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1.80 (1.23--2.65)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FD8C0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F0C57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D58FB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 (0.67--1.40)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F880D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733B2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B2185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 (0.75--1.62)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CD07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0.60 </w:t>
            </w:r>
          </w:p>
        </w:tc>
      </w:tr>
      <w:tr w:rsidR="00A67B51" w:rsidRPr="00A67B51" w14:paraId="1700E22F" w14:textId="77777777" w:rsidTr="00A67B51">
        <w:trPr>
          <w:trHeight w:val="2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1B7DD8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B78E47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 (1.13--4.00)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DA063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2D76AC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2E86A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 (1.34--3.10)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01977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DECE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4651BA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 (0.87--2.00)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BA376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ECDE7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1F1F80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 (0.78--1.98)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0821A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</w:t>
            </w:r>
          </w:p>
        </w:tc>
      </w:tr>
      <w:tr w:rsidR="00A67B51" w:rsidRPr="00A67B51" w14:paraId="5B36DBCD" w14:textId="77777777" w:rsidTr="00A67B51">
        <w:trPr>
          <w:trHeight w:val="2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F1F3FA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297B90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 (0.69--3.78)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76109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64892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FABDDE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 (1.46--3.71)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52A34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4F768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83ADD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 (0.93--2.54)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0771B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D61F8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8433EB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 (0.69--2.10)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C888D9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</w:tr>
      <w:tr w:rsidR="00A67B51" w:rsidRPr="00A67B51" w14:paraId="1754DEBA" w14:textId="77777777" w:rsidTr="00A67B51">
        <w:trPr>
          <w:trHeight w:val="2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9B21AF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682B1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 (0.47--3.88)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49D62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A8F354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8BA59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 (1.56--4.31)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5CAE6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9AAA4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84883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 (0.90--3.56)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69A46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D5E7A0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23D2E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 (0.40--2.03)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5E7900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0.80 </w:t>
            </w:r>
          </w:p>
        </w:tc>
      </w:tr>
      <w:tr w:rsidR="00A67B51" w:rsidRPr="00A67B51" w14:paraId="5EA2F999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F1445D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D85F8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 (0.44--6.86)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D4A8C9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5C0774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96BE3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 (1.15--3.81)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0C0BF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34B1B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938EC7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 (0.91--6.33)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D9508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F2CB3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69FE9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 (0.30--2.92)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58543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</w:tr>
      <w:tr w:rsidR="00A67B51" w:rsidRPr="00A67B51" w14:paraId="631E1D1B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4E50F4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846979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 (0.37--11.32)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CF0FB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9AA145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2999FA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 (1.01--4.02)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04D15B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E0591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C78B3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 (0.69--8.99)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33D8F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6CFA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29DAD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 (0.16--3.78)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BC5BE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</w:tr>
      <w:tr w:rsidR="00A67B51" w:rsidRPr="00A67B51" w14:paraId="0227FB76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4F8880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345B5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A1AF7E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D62ACC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34AC87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 (1.19--6.45)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CB776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0ABBE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B9857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 (0.15--19.38)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431B2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755B9E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489BE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 (0.24--7.80)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2EA0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</w:tr>
      <w:tr w:rsidR="00A67B51" w:rsidRPr="00A67B51" w14:paraId="0FDDB6A5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E6A233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E9718B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B5CB5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47C850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DC85D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 (1.17--9.45)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08899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92331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BE50F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 (0.19--49.98)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35179B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D7632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03EB2B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 (0.35--19.47)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61B15B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</w:t>
            </w:r>
          </w:p>
        </w:tc>
      </w:tr>
      <w:tr w:rsidR="00A67B51" w:rsidRPr="00A67B51" w14:paraId="215FC1D5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B48F77" w14:textId="112E45EB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GH</w:t>
            </w:r>
            <w:r w:rsidR="003D6394" w:rsidRPr="003D6394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F0928E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3358FB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E977B6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A27BD9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7621E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FF6E3E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34F367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6A76B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58D1B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37DFA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B4C7B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7B51" w:rsidRPr="00A67B51" w14:paraId="7FCD1E32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9BBAE1" w14:textId="5114DBD5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10" w:name="RANGE!A16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80% URL</w:t>
            </w:r>
            <w:bookmarkEnd w:id="10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5D33E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 (0.77--2.95)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9D5A5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9ECC30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0C237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 (0.96--2.76)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B9070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50B632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6A7DC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 (0.54--1.51)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8C89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E3F54A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45E6B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 (0.70--1.96)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B08AE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</w:tr>
      <w:tr w:rsidR="00A67B51" w:rsidRPr="00A67B51" w14:paraId="18DF3048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0C6E67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F46A9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 (0.67--3.25)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A90DFA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89E65E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5786F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 (1.37--3.99)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E21510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4EE467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9CF1E0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 (0.72--2.07)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F7E98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C6C100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E6F87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 (0.55--1.71)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D7A4E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</w:tr>
      <w:tr w:rsidR="00A67B51" w:rsidRPr="00A67B51" w14:paraId="0BAA3D2F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4BEA43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66D759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 (0.37--3.16)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601DF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6B56A3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E7A25A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 (1.11--3.50)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4C293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D5161E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BE4429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 (0.82--2.60)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498269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1C9B62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81E30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 (0.60--2.28)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EE867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</w:tr>
      <w:tr w:rsidR="00A67B51" w:rsidRPr="00A67B51" w14:paraId="47AF6199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F9EA66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A218FB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A52B6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7FD110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40BF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 (0.68--2.64)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CC8CBA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3F8EAA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0FA7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 (0.66--2.78)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A5272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DBFC6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6ED137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 (0.63--2.89)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5CDDA2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</w:tr>
      <w:tr w:rsidR="00A67B51" w:rsidRPr="00A67B51" w14:paraId="67B30079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400AF1" w14:textId="7D788114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11" w:name="RANGE!A20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100% URL</w:t>
            </w:r>
            <w:bookmarkEnd w:id="11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F089A7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DDBE2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4F35A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888FF9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 (0.63--2.77)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819DA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D4843A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E1A29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 (0.54--3.87)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26C4C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571AE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B09E7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 (0.71--4.63)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CD13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</w:t>
            </w:r>
          </w:p>
        </w:tc>
      </w:tr>
      <w:tr w:rsidR="00A67B51" w:rsidRPr="00A67B51" w14:paraId="0EB098D9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260589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F41F9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82A1D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8740F3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D3523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 (0.61--3.20)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05DAB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A3F340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B79939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 (0.60--7.81)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7DD150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D3A6FA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B9B88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 (0.06--3.82)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E83E7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</w:tr>
      <w:tr w:rsidR="00A67B51" w:rsidRPr="00A67B51" w14:paraId="69F2E7FF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E472DB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1713FA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61E2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A0CC0A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C079B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 (0.94--5.19)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0B4D4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FB1A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6EEA8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 (0.14--9.23)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27D98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0.90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D077B2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8C99D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 (0.10--6.85)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F7A7F2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</w:tr>
      <w:tr w:rsidR="00A67B51" w:rsidRPr="00A67B51" w14:paraId="4CC8D14B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BB0FDC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5C25D0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2393E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EEAC36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51679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3.10 (1.16--8.31)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00BD4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699B4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765712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F71F9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83935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B9108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 (0.14--12.56)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CF32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0.80 </w:t>
            </w:r>
          </w:p>
        </w:tc>
      </w:tr>
      <w:tr w:rsidR="00A67B51" w:rsidRPr="00A67B51" w14:paraId="40E8331D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1217F1" w14:textId="7C342EB3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12" w:name="RANGE!A24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120% URL</w:t>
            </w:r>
            <w:bookmarkEnd w:id="12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2D4F6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4B9D2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D985C3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ED6F7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 (0.57--7.94)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D9279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D0375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E74DD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A1C6B0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500D67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1EFC7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C9199B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</w:tr>
      <w:tr w:rsidR="00A67B51" w:rsidRPr="00A67B51" w14:paraId="52D97311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FDB747" w14:textId="3EF2960D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ICP</w:t>
            </w:r>
            <w:r w:rsidR="003D6394" w:rsidRPr="003D6394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6CED2A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D3644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BC14DF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79979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BA2B6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1F6E7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DEEFCE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A27A7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401B4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62CDDA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800F5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7B51" w:rsidRPr="00A67B51" w14:paraId="0EF91C11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2033AE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80%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6B989E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 (0.66--4.30)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CAA95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CFFE98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66F4B2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 (0.45--2.43)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C6249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7652C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517BCB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 (0.95--4.93)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07181B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3472D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2764D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 (0.32--1.56)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53B2A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</w:t>
            </w:r>
          </w:p>
        </w:tc>
      </w:tr>
      <w:tr w:rsidR="00A67B51" w:rsidRPr="00A67B51" w14:paraId="33BEBD61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B66D9B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9773FA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 (0.34--4.02)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491F27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0.80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3CF322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4842A2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 (0.28--2.09)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310E2E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0.60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F9BF9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371B1B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 (0.92--4.37)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17B759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E1915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90D547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 (0.15--1.31)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2BA37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</w:tr>
      <w:tr w:rsidR="00A67B51" w:rsidRPr="00A67B51" w14:paraId="1E401B6C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73F8AC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7AE6E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 (0.29--5.47)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8BAAE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27F3A0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BA1232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 (0.09--1.72)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58F68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F6AE9A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512B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1.80 (0.77--4.21)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FB452E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99BB9E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F884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DC94A9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</w:tr>
      <w:tr w:rsidR="00A67B51" w:rsidRPr="00A67B51" w14:paraId="227A17A7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68B3D0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C6E12A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 (0.13--7.88)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B907B7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69A9E9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A80C7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 (0.14--2.71)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F3DDC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8F978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B5AC8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 (0.95--6.26)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A97D2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32480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01599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D66F57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</w:tr>
      <w:tr w:rsidR="00A67B51" w:rsidRPr="00A67B51" w14:paraId="6CBB1D5A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EA1A3D" w14:textId="7E855231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13" w:name="RANGE!A30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100% URL</w:t>
            </w:r>
            <w:bookmarkEnd w:id="13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FD755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 (0.19--12.04)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8A987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08DB31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CD89DE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 (0.05--3.04)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2EE3C9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E58390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F51A9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3.93 (1.25--12.36)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0995DA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C6B039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63675A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80D012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</w:tr>
      <w:tr w:rsidR="00A67B51" w:rsidRPr="00A67B51" w14:paraId="3677477A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61E53A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A3D2B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 (0.37--25.21)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D68400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0.30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92DA94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D82CC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 (0.08--4.69)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3B3719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D7B4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2EE0F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 (0.23--14.37)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78D72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E26C80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693DF9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7B3A4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</w:tr>
      <w:tr w:rsidR="00A67B51" w:rsidRPr="00A67B51" w14:paraId="118EF5ED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FDE811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BC985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5.39 (0.60--48.65)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2DE680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F0979D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F5371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 (0.12--7.28)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4EDA5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1A76C0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4A657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23452B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2172A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37C642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BDB329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</w:tr>
      <w:tr w:rsidR="00A67B51" w:rsidRPr="00A67B51" w14:paraId="4AA6294F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7D4A42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96928E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11D7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551E53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792EC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 (0.21--13.27)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04F70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85230E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9E986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491909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52268B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9D65C9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5687D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</w:tr>
      <w:tr w:rsidR="00A67B51" w:rsidRPr="00A67B51" w14:paraId="20127295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8B8C3F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9030D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AE8DC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821E39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CE787A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 (0.34--23.66)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F0BF42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E5FFC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921CA2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613430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1BFE4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F62EA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6970A0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</w:tr>
      <w:tr w:rsidR="00A67B51" w:rsidRPr="00A67B51" w14:paraId="6D96CCAC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C28A67" w14:textId="16F635E2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PE</w:t>
            </w:r>
            <w:r w:rsidR="003D6394" w:rsidRPr="003D6394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448E2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0F187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2A1E9D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E54C4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ABC7B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1A5AE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1D2C9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43DE2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ADE3A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02FF6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0C7FF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7B51" w:rsidRPr="00A67B51" w14:paraId="2E64AD75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36D26D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3387D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 (0.71--2.04)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EE768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4600D1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9A41B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 (0.74--1.65)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D809F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03CFBB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4501D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 (0.72--1.54)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6464D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7CFD0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047BA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 (0.67--1.44)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082AF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</w:tr>
      <w:tr w:rsidR="00A67B51" w:rsidRPr="00A67B51" w14:paraId="1954717B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5F1AAC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8F2907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 (0.35--1.48)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25C4A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F58BEA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055CA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 (0.72--1.71)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C0924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B8107E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5DB127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 (0.46--1.05)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61F6EB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4A4F5E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D39342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 (0.64--1.48)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C4F0BE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</w:tr>
      <w:tr w:rsidR="00A67B51" w:rsidRPr="00A67B51" w14:paraId="7A59276A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9247F6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DF7EC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 (0.32--1.87)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0EC2E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6E284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3CC54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 (0.94--2.35)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6A3BFE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8C6660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40485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 (0.51--1.34)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23244B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34150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8A2B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 (0.48--1.44)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26034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</w:tr>
      <w:tr w:rsidR="00A67B51" w:rsidRPr="00A67B51" w14:paraId="316F6251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49FF2C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CF29F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 (0.10--1.81)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894FDB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C952B5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76D4E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 (1.08--2.93)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D2720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6CE3F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722C6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 (0.59--1.89)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1E7C0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9081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0905C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 (0.50--1.81)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2F2A1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</w:tr>
      <w:tr w:rsidR="00A67B51" w:rsidRPr="00A67B51" w14:paraId="3458D737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1B97B8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981C99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 (0.15--2.94)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8E009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BA3125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FC356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 (1.05--3.16)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9A806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3C8ED0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3F9F8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 (0.34--2.03)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D7A8FA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7A5BBB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1DF7C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 (0.43--2.42)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B6E41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</w:tr>
      <w:tr w:rsidR="00A67B51" w:rsidRPr="00A67B51" w14:paraId="404A150B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452DCC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FADCA1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 (0.08--5.23)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EEC71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584C1E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6CEC6B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 (0.91--3.26)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B6B6AF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8B546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31E4F0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 (0.29--3.60)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2885C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A1252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1ACDF7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 (0.40--3.85)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5C4830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</w:tr>
      <w:tr w:rsidR="00A67B51" w:rsidRPr="00A67B51" w14:paraId="29BED1C5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1620A5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EF53C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 (0.14--10.66)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6DBA42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F3C08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FEF8B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 (0.74--3.29)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9951F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EB1CE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C049D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 (0.26--5.99)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DDB65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A8FD67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0E0B2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 (0.05--3.50)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CE6329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</w:tr>
      <w:tr w:rsidR="00A67B51" w:rsidRPr="00A67B51" w14:paraId="6E18BDC0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823D0C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6CBDF7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 (0.21--19.90)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C086F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05C010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A610F6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 (0.71--4.44)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E59479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7D9708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180D23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2.40 (0.21--27.36)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BCBBA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78AC0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6C234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 (0.08--6.88)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92C83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</w:tr>
      <w:tr w:rsidR="00A67B51" w:rsidRPr="00A67B51" w14:paraId="129D66A4" w14:textId="77777777" w:rsidTr="00A67B51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463456AD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EE024A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 (0.21--19.90)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DAA9C0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0AEEE8F" w14:textId="77777777" w:rsidR="00A67B51" w:rsidRPr="00A67B51" w:rsidRDefault="00A67B51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02CC8C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 (0.69--6.38)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6E069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7FF2EF0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B8787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6.06 (0.37--99.88)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F3424D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D437D95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1358F67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ECB26D4" w14:textId="77777777" w:rsidR="00A67B51" w:rsidRPr="00A67B51" w:rsidRDefault="00A67B51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</w:tr>
      <w:tr w:rsidR="00A67B51" w:rsidRPr="00A67B51" w14:paraId="6A5D5EE5" w14:textId="77777777" w:rsidTr="00A67B51">
        <w:trPr>
          <w:trHeight w:val="830"/>
        </w:trPr>
        <w:tc>
          <w:tcPr>
            <w:tcW w:w="14175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749F7" w14:textId="2AD7A040" w:rsidR="00A67B51" w:rsidRPr="00BD16AF" w:rsidRDefault="00DF7604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D16A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a</w:t>
            </w:r>
            <w:r w:rsidR="00A67B51" w:rsidRPr="00BD16A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: first trimester; OR: odds ratio; CI: confidence interval; URL: upper reference interval limit; GDM: gestational diabetes mellitus; GH: gestational hypertension; ICP: intrahepatic cholestasis of pregnancy; PE: preeclampsia; BUN, blood urea nitrogen; UA, uric acid; </w:t>
            </w:r>
            <w:proofErr w:type="spellStart"/>
            <w:r w:rsidR="00A67B51" w:rsidRPr="00BD16A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Crea</w:t>
            </w:r>
            <w:proofErr w:type="spellEnd"/>
            <w:r w:rsidR="00A67B51" w:rsidRPr="00BD16A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, creatinine; </w:t>
            </w:r>
            <w:proofErr w:type="spellStart"/>
            <w:r w:rsidR="00A67B51" w:rsidRPr="00BD16A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Cys</w:t>
            </w:r>
            <w:proofErr w:type="spellEnd"/>
            <w:r w:rsidR="00A67B51" w:rsidRPr="00BD16A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C, cystatin C.</w:t>
            </w:r>
          </w:p>
        </w:tc>
      </w:tr>
    </w:tbl>
    <w:p w14:paraId="3993C44E" w14:textId="2BAF9230" w:rsidR="00A67B51" w:rsidRDefault="00A67B51" w:rsidP="00AE5A70">
      <w:pPr>
        <w:spacing w:line="480" w:lineRule="auto"/>
        <w:rPr>
          <w:rFonts w:ascii="Times New Roman" w:hAnsi="Times New Roman" w:cs="Times New Roman"/>
          <w:sz w:val="22"/>
        </w:rPr>
      </w:pPr>
    </w:p>
    <w:p w14:paraId="178A3212" w14:textId="6CF3B6B1" w:rsidR="00A67B51" w:rsidRPr="00BD16AF" w:rsidRDefault="00A67B51" w:rsidP="00AE5A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</w:rPr>
        <w:br w:type="column"/>
      </w:r>
      <w:r w:rsidRPr="00BD16A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 w:rsidR="009D44CA" w:rsidRPr="00BD16A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D6394" w:rsidRPr="00BD16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16AF">
        <w:rPr>
          <w:rFonts w:ascii="Times New Roman" w:hAnsi="Times New Roman" w:cs="Times New Roman"/>
          <w:sz w:val="24"/>
          <w:szCs w:val="24"/>
        </w:rPr>
        <w:t>Logistic regression analysis of the risk of serum renal function tests during twin pregnancy for adverse perinatal outcomes</w:t>
      </w:r>
    </w:p>
    <w:tbl>
      <w:tblPr>
        <w:tblW w:w="14293" w:type="dxa"/>
        <w:tblLook w:val="04A0" w:firstRow="1" w:lastRow="0" w:firstColumn="1" w:lastColumn="0" w:noHBand="0" w:noVBand="1"/>
      </w:tblPr>
      <w:tblGrid>
        <w:gridCol w:w="320"/>
        <w:gridCol w:w="956"/>
        <w:gridCol w:w="2000"/>
        <w:gridCol w:w="977"/>
        <w:gridCol w:w="320"/>
        <w:gridCol w:w="320"/>
        <w:gridCol w:w="2000"/>
        <w:gridCol w:w="940"/>
        <w:gridCol w:w="320"/>
        <w:gridCol w:w="2000"/>
        <w:gridCol w:w="940"/>
        <w:gridCol w:w="320"/>
        <w:gridCol w:w="2000"/>
        <w:gridCol w:w="874"/>
        <w:gridCol w:w="6"/>
      </w:tblGrid>
      <w:tr w:rsidR="003D6394" w:rsidRPr="00A67B51" w14:paraId="7B25847A" w14:textId="77777777" w:rsidTr="003D6394">
        <w:trPr>
          <w:trHeight w:val="29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DE280" w14:textId="77777777" w:rsidR="003D6394" w:rsidRPr="00A67B51" w:rsidRDefault="003D6394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72602" w14:textId="77777777" w:rsidR="003D6394" w:rsidRPr="00A67B51" w:rsidRDefault="003D6394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A0EF0" w14:textId="77777777" w:rsidR="003D6394" w:rsidRPr="00A67B51" w:rsidRDefault="003D6394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4BFF51" w14:textId="77777777" w:rsidR="003D6394" w:rsidRPr="00A67B51" w:rsidRDefault="003D6394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C02E6" w14:textId="1E8C23F4" w:rsidR="003D6394" w:rsidRPr="00A67B51" w:rsidRDefault="003D6394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8192E" w14:textId="77777777" w:rsidR="003D6394" w:rsidRPr="00A67B51" w:rsidRDefault="003D6394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ADBA4" w14:textId="77777777" w:rsidR="003D6394" w:rsidRPr="00A67B51" w:rsidRDefault="003D6394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90BED" w14:textId="77777777" w:rsidR="003D6394" w:rsidRPr="00A67B51" w:rsidRDefault="003D6394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B6BEC" w14:textId="77777777" w:rsidR="003D6394" w:rsidRPr="00A67B51" w:rsidRDefault="003D6394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81AFE" w14:textId="77777777" w:rsidR="003D6394" w:rsidRPr="00A67B51" w:rsidRDefault="003D6394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06F72" w14:textId="77777777" w:rsidR="003D6394" w:rsidRPr="00A67B51" w:rsidRDefault="003D6394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034D8" w14:textId="77777777" w:rsidR="003D6394" w:rsidRPr="00A67B51" w:rsidRDefault="003D6394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8006F" w14:textId="77777777" w:rsidR="003D6394" w:rsidRPr="00A67B51" w:rsidRDefault="003D6394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394" w:rsidRPr="00A67B51" w14:paraId="37D03AE1" w14:textId="77777777" w:rsidTr="003D6394">
        <w:trPr>
          <w:trHeight w:val="290"/>
        </w:trPr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83A93" w14:textId="77777777" w:rsidR="003D6394" w:rsidRPr="00A67B51" w:rsidRDefault="003D6394" w:rsidP="00A67B5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8CBF5C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BUN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03AB075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A11ECC" w14:textId="5B8E7854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7275ED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UA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6E12B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5D070D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Crea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86903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D57AE8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Cys</w:t>
            </w:r>
            <w:proofErr w:type="spellEnd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C</w:t>
            </w:r>
          </w:p>
        </w:tc>
      </w:tr>
      <w:tr w:rsidR="003D6394" w:rsidRPr="00A67B51" w14:paraId="28645075" w14:textId="77777777" w:rsidTr="003D6394">
        <w:trPr>
          <w:trHeight w:val="290"/>
        </w:trPr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A6F938B" w14:textId="77777777" w:rsidR="003D6394" w:rsidRPr="00A67B51" w:rsidRDefault="003D6394" w:rsidP="00A67B5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7C121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 (95% CI)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CFBB7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D639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</w:t>
            </w: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90C4D10" w14:textId="77777777" w:rsidR="003D6394" w:rsidRPr="00A67B51" w:rsidRDefault="003D6394" w:rsidP="00A67B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358021A" w14:textId="53442A01" w:rsidR="003D6394" w:rsidRPr="00A67B51" w:rsidRDefault="003D6394" w:rsidP="00A67B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555DB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 (95% CI)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F8E6C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D639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p </w:t>
            </w: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ABA746E" w14:textId="77777777" w:rsidR="003D6394" w:rsidRPr="00A67B51" w:rsidRDefault="003D6394" w:rsidP="00A67B5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11577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 (95% CI)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55FA6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D639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</w:t>
            </w: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F7315E7" w14:textId="77777777" w:rsidR="003D6394" w:rsidRPr="00A67B51" w:rsidRDefault="003D6394" w:rsidP="00A67B5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1C47B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 (95% CI)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F8EB3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D639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p </w:t>
            </w: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value</w:t>
            </w:r>
          </w:p>
        </w:tc>
      </w:tr>
      <w:tr w:rsidR="003D6394" w:rsidRPr="00A67B51" w14:paraId="2988C463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6F6A2D" w14:textId="307E0610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PTB</w:t>
            </w:r>
            <w:r w:rsidRPr="003D639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4919B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6D35E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02E5E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B91138" w14:textId="67F563CF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D65D5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C6F3A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7EE20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B1160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A615C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9F59D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45D34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C6827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394" w:rsidRPr="00A67B51" w14:paraId="07A799A0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E2CEA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1F8BF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 (0.70--1.56)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49DA7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D9AD8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4E4571" w14:textId="263B73E4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CAEDF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 (1.13--2.06)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182ED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C9CF9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2D936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 (0.78--1.38)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7C64B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1280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D8CFE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 (0.95--2.34)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AC8CE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</w:tr>
      <w:tr w:rsidR="003D6394" w:rsidRPr="00A67B51" w14:paraId="2EB4C2F7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BD38B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3570B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 (0.60--1.58)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30F03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356D1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7C7DD7" w14:textId="26E3A4C9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F497B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 (1.20--2.33)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6D360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BD74C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356A1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 (0.78--1.43)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336A2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7CB27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D833B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 (0.79--2.35)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449FD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</w:tr>
      <w:tr w:rsidR="003D6394" w:rsidRPr="00A67B51" w14:paraId="6ADD8180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A8389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91232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 (0.56--1.83)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FD43A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632FF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99DB6" w14:textId="4AA6DC6D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C4178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1.80 (1.24--2.60)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C64EC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CA35B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7B712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 (0.82--1.68)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B04CB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7CE69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A8344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 (0.48--2.03)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E9A14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</w:tr>
      <w:tr w:rsidR="003D6394" w:rsidRPr="00A67B51" w14:paraId="2780A3E9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BE01B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557B6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 (0.42--1.97)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6C5D7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D41DD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4B3EEF" w14:textId="3E3405ED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BA050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 (1.20--2.80)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60C6B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B387F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74A8F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 (0.94--2.34)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3AE9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CE28B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FD5F2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 (0.30--2.14)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38577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</w:tr>
      <w:tr w:rsidR="003D6394" w:rsidRPr="00A67B51" w14:paraId="73F3BBF8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1CEB2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5F1E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 (0.40--2.55)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CE611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6E486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6EB8D3" w14:textId="208A1C59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B51C7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 (1.09--2.82)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12DD3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CB5A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92D15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 (0.42--1.75)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5DD7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BEA09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23595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 (0.33--3.14)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27E11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</w:tr>
      <w:tr w:rsidR="003D6394" w:rsidRPr="00A67B51" w14:paraId="70742934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7F205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087E3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 (0.40--4.93)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DE472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BE347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5BF709" w14:textId="3ADBF7CD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20EEA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 (0.93--2.81)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6F98F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4B122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04D37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 (0.44--3.42)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30450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D5197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3F386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 (0.40--6.22)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64CF5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</w:tr>
      <w:tr w:rsidR="003D6394" w:rsidRPr="00A67B51" w14:paraId="2064D55A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5DAAD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703A7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 (0.28--7.02)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7F0BA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B1FCF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EF7A50" w14:textId="52EE72AB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3404B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 (0.82--2.98)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A5960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7A6C0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902E2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 (0.34--5.63)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484D1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13B0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032C3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3.69 (0.73--18.76)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C38F8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</w:tr>
      <w:tr w:rsidR="003D6394" w:rsidRPr="00A67B51" w14:paraId="64537F0E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59ABD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22689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 (0.05--4.49)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14458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9354E8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BAF9A5" w14:textId="67433AD8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806F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 (0.76--3.96)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00B57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3D2C8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222A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 (0.25--30.95)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57C12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98B06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B4601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3.74 (0.52--27.05)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D667A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</w:tr>
      <w:tr w:rsidR="003D6394" w:rsidRPr="00A67B51" w14:paraId="04F7B6E1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3E32E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3464B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 (0.05--4.49)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08D0B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E061C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3BEF92" w14:textId="2D118321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628DE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 (0.59--4.66)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E9C26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D40F8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4C8F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 (0.08--21.13)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7FAA6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B88A4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9EB33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3.74 (0.52--27.05)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4E3FE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</w:tr>
      <w:tr w:rsidR="003D6394" w:rsidRPr="00A67B51" w14:paraId="546BDA09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F7D60" w14:textId="4822EB98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PTB</w:t>
            </w:r>
            <w:r w:rsidRPr="003D639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E9A91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08895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4ADED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8961B7" w14:textId="2213F280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6692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AD7F9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04D66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A2857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E5FDD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4901F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DC61A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9B1B1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394" w:rsidRPr="00A67B51" w14:paraId="07318D7A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98757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DE58A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 (1.33--2.37)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FBC80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C82C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35615A" w14:textId="3D5466E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4850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 (1.18--2.14)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CF198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1349A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FD5E0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 (0.20--3.06)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0C8AD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6DCE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C472F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 (1.45--2.88)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7A3AE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3D6394" w:rsidRPr="00A67B51" w14:paraId="1BAC4435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0D3C9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DA3A5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 (1.45--2.66)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FCA1A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97409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D338BF" w14:textId="17313A53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34DB7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 (1.19--2.28)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D53E0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B9506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4F8D8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 (0.13--2.93)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F4B69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0E0DE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376C1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 (1.49--3.03)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39C7A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3D6394" w:rsidRPr="00A67B51" w14:paraId="0D9CA90B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C15B2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D1CB7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 (1.59--3.07)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77833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6CE95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F115BD" w14:textId="0394E048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DBE82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 (1.38--2.84)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66CB2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8BA77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A3C74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 (0.18--4.01)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21139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F84AB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568CE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 (1.57--3.29)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677FC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3D6394" w:rsidRPr="00A67B51" w14:paraId="5ABE5119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0DB8A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70C3B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 (1.25--2.62)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112B6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B5B20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B0C39" w14:textId="4A3FCD59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D0BF9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 (1.43--3.34)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522E3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C3B63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324BB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 (0.28--6.32)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8EE53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FBA0D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55D3E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 (1.42--3.23)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AF64E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3D6394" w:rsidRPr="00A67B51" w14:paraId="6D22A6AA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3A16D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8BA32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 (1.49--3.50)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FFEA7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5C77B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D28709" w14:textId="317B0ADC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9339C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3.00 (1.84--4.91)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1BD15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3AFF3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5D267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 (0.38--8.81)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995C0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6C463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CFA03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 (1.44--3.57)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42938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3D6394" w:rsidRPr="00A67B51" w14:paraId="787374E6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60C06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C1A74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 (1.77--4.73)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3A23C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F3542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C82B5" w14:textId="6E6A2AA8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AF30A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 (1.50--4.57)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EB04F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29257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8FC5A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 (0.14--8.68)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EC66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2E276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94C1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 (1.16--3.24)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D7F8E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</w:tr>
      <w:tr w:rsidR="003D6394" w:rsidRPr="00A67B51" w14:paraId="7D94E120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589F5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E6388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4.26 (2.27--7.99)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1478E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949C4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F0B8F" w14:textId="06F1714F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1B5E6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 (1.10--4.08)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00FC7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E24EC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4F13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D6014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FAD84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48087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 (1.14--3.80)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78991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</w:tr>
      <w:tr w:rsidR="003D6394" w:rsidRPr="00A67B51" w14:paraId="3F90BFDC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8D76C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13ADE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6.39 (2.77--14.78)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03546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6298E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CACDD1" w14:textId="1B3BE23A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4673D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 (1.04--4.90)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D6B95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90842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2AFF0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669C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943CD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EF36F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 (0.95--4.04)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1C450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3D6394" w:rsidRPr="00A67B51" w14:paraId="4E55E3DA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1D3C1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97A1D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4.77 (1.89--12.09)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287A4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DCDE4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E74F47" w14:textId="58916502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D9491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4.14 (1.47--11.61)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D49E7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CF0E4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644AC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94C38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DDDB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CFD2C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 (0.93--5.01)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51A1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3D6394" w:rsidRPr="00A67B51" w14:paraId="0100E03B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130EB1" w14:textId="7FA51E91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PPH</w:t>
            </w:r>
            <w:r w:rsidRPr="003D639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2776B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0313B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5014E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83244" w14:textId="20495BB6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D2BE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9AF90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50DBA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07B2F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68AB8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8598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DFEFA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F8CDE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394" w:rsidRPr="00A67B51" w14:paraId="6EBD37FF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A6F6D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80%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57C9C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 (0.48--1.07)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E3D2F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875A4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1FE68A" w14:textId="503DEBAE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DC17C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 (0.66--1.21)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8A2FE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5D54C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89A97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 (0.57--1.00)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37E29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FBE3C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5E93D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 (0.48--1.03)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59DE9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3D6394" w:rsidRPr="00A67B51" w14:paraId="3B720CD1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1A161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CF46B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 (0.64--1.68)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D83E1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2A734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D28B8A" w14:textId="4D9F87D2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3FF3C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 (0.62--1.19)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78713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9CF75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CAB28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 (0.76--1.40)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0D08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BC5D8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5DBEF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 (0.54--1.26)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73F45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</w:tr>
      <w:tr w:rsidR="003D6394" w:rsidRPr="00A67B51" w14:paraId="53E28374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28BE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9D54C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 (0.79--2.73)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C999C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E2789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1C3D95" w14:textId="03966662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73470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 (0.66--1.38)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77F55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0AD2E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48F34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 (0.60--1.22)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A8E59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7BED8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4259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 (0.58--1.49)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31F72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</w:tr>
      <w:tr w:rsidR="003D6394" w:rsidRPr="00A67B51" w14:paraId="5299A5B9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D9EAA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0C0FF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1.80 (0.78--4.16)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CE386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8876A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567294" w14:textId="7A385100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76633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 (0.68--1.59)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C931C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88C39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C364B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 (0.55--1.36)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FAE46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18C77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8F2B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 (0.63--1.82)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74A2E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</w:tr>
      <w:tr w:rsidR="003D6394" w:rsidRPr="00A67B51" w14:paraId="4EFB2D58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777A1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93433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bookmarkStart w:id="14" w:name="RANGE!B30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 (0.46--3.11)</w:t>
            </w:r>
            <w:bookmarkEnd w:id="14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8712E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08ACC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ED64BC" w14:textId="573C655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3E765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 (0.62--1.61)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4D91D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0901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58C6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 (0.34--1.35)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E89D3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E4379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35C2A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 (0.50--1.72)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791A8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</w:t>
            </w:r>
          </w:p>
        </w:tc>
      </w:tr>
      <w:tr w:rsidR="003D6394" w:rsidRPr="00A67B51" w14:paraId="4334C705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07585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D402F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 (0.28--3.67)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30BB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9BB2D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650541" w14:textId="3ED9E10E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877B0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 (0.62--1.91)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87DBB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05C8D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F6982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 (0.24--1.87)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37E4E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55A93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48A20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 (0.40--1.82)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7CCF9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</w:tr>
      <w:tr w:rsidR="003D6394" w:rsidRPr="00A67B51" w14:paraId="578D67E8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C3EB9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3326A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 (0.24--7.43)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5F949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80C8B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D515BD" w14:textId="3B2903BA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AFD12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 (0.54--1.98)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F852D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8EAB0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43990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 (0.19--3.13)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52CD4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9A02E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EE16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 (0.33--1.99)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C9820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</w:tr>
      <w:tr w:rsidR="003D6394" w:rsidRPr="00A67B51" w14:paraId="4DFF8DED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81FA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43F50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 (0.09--4.83)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B1A4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D8199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CCEE3C" w14:textId="7AA00B22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DC741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 (0.38--1.99)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DD58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60AC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67CFF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A199C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966FB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47BCE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 (0.19--2.28)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25ECF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</w:tr>
      <w:tr w:rsidR="003D6394" w:rsidRPr="00A67B51" w14:paraId="03581939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F495A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1E690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 (0.09--4.83)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B1372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47CC2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9E5AD7" w14:textId="455A10EA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0FCB5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 (0.36--2.89)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F97FC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A8030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A236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CEEC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E1F3C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521A2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 (0.04--2.58)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C2CDA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</w:t>
            </w:r>
          </w:p>
        </w:tc>
      </w:tr>
      <w:tr w:rsidR="003D6394" w:rsidRPr="00A67B51" w14:paraId="64A49F36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CC50DC" w14:textId="21241EA0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PPH</w:t>
            </w:r>
            <w:r w:rsidRPr="003D639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46E7C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35BD2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8902F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A6DD3B" w14:textId="7C6FEAA0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820CA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2B616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45130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F890A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D1E94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EE17E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173EE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D5E44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394" w:rsidRPr="00A67B51" w14:paraId="20A408BB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7CC5D8" w14:textId="14ABF74D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bookmarkStart w:id="15" w:name="RANGE!A36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80% URL</w:t>
            </w:r>
            <w:bookmarkEnd w:id="15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BEA02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bookmarkStart w:id="16" w:name="RANGE!B36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 (0.72--1.28)</w:t>
            </w:r>
            <w:bookmarkEnd w:id="16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13946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D37F2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2FD8EC" w14:textId="5F44C8AD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1E2D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 (0.73--1.31)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793B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39BB6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6363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 (0.22--3.39)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EA4B0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4DE36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19AA4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 (0.79--1.60)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A73B8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</w:tr>
      <w:tr w:rsidR="003D6394" w:rsidRPr="00A67B51" w14:paraId="2CF3180A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FC17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DE537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 (0.69--1.28)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34D68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61652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168170" w14:textId="08C28B29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70665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 (0.76--1.47)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135B2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9D5D9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CED1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 (0.17--3.88)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C110E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B3586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53F8A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 (0.97--2.09)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78160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3D6394" w:rsidRPr="00A67B51" w14:paraId="237368BF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E024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D99AE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 (0.69--1.32)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17A21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40655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B181CD" w14:textId="75729162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CD79A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 (0.77--1.59)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C0CFE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F4179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3A243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 (0.25--5.71)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8C57C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113D0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5FCC9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 (0.86--2.00)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380DB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</w:t>
            </w:r>
          </w:p>
        </w:tc>
      </w:tr>
      <w:tr w:rsidR="003D6394" w:rsidRPr="00A67B51" w14:paraId="56DADCDC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86288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CC8A6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 (0.61--1.29)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E7157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F1880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306ED3" w14:textId="0C7CCDD8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18454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 (0.59--1.39)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26B09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50D3F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DF848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 (0.10--6.74)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EC809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0F091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DD5D9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 (0.71--1.96)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5C9C0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</w:tr>
      <w:tr w:rsidR="003D6394" w:rsidRPr="00A67B51" w14:paraId="65BD1A3D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57CABA" w14:textId="0E44F2AE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bookmarkStart w:id="17" w:name="RANGE!A40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100% URL</w:t>
            </w:r>
            <w:bookmarkEnd w:id="17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08FD2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 (0.57--1.33)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E4111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E32D2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6F7B7C" w14:textId="0EFC1CA2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E13AB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 (0.56--1.45)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970D5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E7DB0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9C71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E7EF1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CBF32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B5EF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 (0.80--2.38)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B69D4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</w:t>
            </w:r>
          </w:p>
        </w:tc>
      </w:tr>
      <w:tr w:rsidR="003D6394" w:rsidRPr="00A67B51" w14:paraId="23EC7DA3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487C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F8B8A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 (0.52--1.35)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19C3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2D4CF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62BBE0" w14:textId="3E47CA6B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CE6EA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 (0.50--1.49)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787E5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93E93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667E2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03821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A20B2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93123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 (0.67--2.39)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2DA3A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</w:tr>
      <w:tr w:rsidR="003D6394" w:rsidRPr="00A67B51" w14:paraId="7C4B5402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9C97A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1C4E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 (0.47--1.47)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9C458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255DB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2379C6" w14:textId="5BEDFD90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0369D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 (0.51--1.88)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00067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04E74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28BB9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B2AB2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5C388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F1729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 (0.47--2.32)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C561F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</w:tr>
      <w:tr w:rsidR="003D6394" w:rsidRPr="00A67B51" w14:paraId="516AFAB4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E2BB6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3D114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 (0.37--1.42)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CB973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CB2BE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7435EC" w14:textId="388A3976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4599F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 (0.47--2.19)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31776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BE3A8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D828E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A61A4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4B195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19037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 (0.14--1.59)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A7B22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</w:t>
            </w:r>
          </w:p>
        </w:tc>
      </w:tr>
      <w:tr w:rsidR="003D6394" w:rsidRPr="00A67B51" w14:paraId="27C1F74E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0B87D" w14:textId="5FBD8824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bookmarkStart w:id="18" w:name="RANGE!A44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120% URL</w:t>
            </w:r>
            <w:bookmarkEnd w:id="18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5258D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 (0.42--2.09)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28251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8B2F0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2411DC" w14:textId="725EF934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CE26B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 (0.42--2.69)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AF6B9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BF02B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D7897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C2289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9B50A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726B9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 (0.10--2.01)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97486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</w:t>
            </w:r>
          </w:p>
        </w:tc>
      </w:tr>
      <w:tr w:rsidR="003D6394" w:rsidRPr="00A67B51" w14:paraId="6AE721DF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393B49" w14:textId="7B80C2C9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</w:t>
            </w:r>
            <w:r w:rsidRPr="003D639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A4321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27CA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B0288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1462B7" w14:textId="369747F4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1BD6B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098C0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4D454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66933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BC06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8164E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087C7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9C6BF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394" w:rsidRPr="00A67B51" w14:paraId="7023D335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0B4FF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681A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 (0.68--10.69)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A7D65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D9CA5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D724DF" w14:textId="550F37BA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AE413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 (0.03--1.79)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9FD9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52F67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C697F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 (0.33--4.13)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C18D7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5BFB4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C464E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 (0.87--1.73)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5EF68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</w:t>
            </w:r>
          </w:p>
        </w:tc>
      </w:tr>
      <w:tr w:rsidR="003D6394" w:rsidRPr="00A67B51" w14:paraId="3B2BC7E1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6A8D5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E256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 (0.52--12.30)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AD49C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E2EA4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F4A9EB" w14:textId="15352BED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27668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 (0.05--3.04)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96025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E3C81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81404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 (0.26--4.02)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8BB6B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EE4D6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1CFD2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 (0.99--2.02)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27AD3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</w:tr>
      <w:tr w:rsidR="003D6394" w:rsidRPr="00A67B51" w14:paraId="051D412E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9FDA7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8D6F1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4.34 (0.88--21.31)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EA6C2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5D568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4364D1" w14:textId="23429510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7F613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 (0.07--4.69)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C088A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46CE6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6807B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 (0.53--8.20)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FC3B2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768BA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D7835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 (0.85--2.00)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78BD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</w:t>
            </w:r>
          </w:p>
        </w:tc>
      </w:tr>
      <w:tr w:rsidR="003D6394" w:rsidRPr="00A67B51" w14:paraId="6ED48B12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5A356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FE3B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 (0.40--27.77)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8FFD3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F7E3C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F2B625" w14:textId="33CDA9CD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4290F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 (0.10--7.27)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C13B4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0D3A2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7C34E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 (0.50--11.80)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06097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A6C12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4CA63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 (0.33--3.14)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297C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</w:tr>
      <w:tr w:rsidR="003D6394" w:rsidRPr="00A67B51" w14:paraId="7AB47C18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E8281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56488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2944F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01D54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47EDCE" w14:textId="07E94B7E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7AE0A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 (0.15--10.65)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0991B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2880B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DE8E9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1069C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B5EE8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8D5E1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 (0.71--3.48)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60053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</w:tr>
      <w:tr w:rsidR="003D6394" w:rsidRPr="00A67B51" w14:paraId="04442AC3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09AD9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56347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28217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913D9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97757E" w14:textId="0D60AB1D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83384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 (0.22—18.09)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26C3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CE0F7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34E6E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8B2A7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E935C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0FA9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 (0.30--3.92)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5B6BD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</w:tr>
      <w:tr w:rsidR="003D6394" w:rsidRPr="00A67B51" w14:paraId="12B4BA67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293BA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110%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E2541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C0580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041E1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FD2F47" w14:textId="6EF4C3B0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0B758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A7D75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FCF9A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02357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C8E54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FA0B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96605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2.70 (0.63--11.57)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FB59E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</w:tr>
      <w:tr w:rsidR="003D6394" w:rsidRPr="00A67B51" w14:paraId="4A8F60F1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5FBFD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4F33F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8A09B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DA248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A369AC" w14:textId="1C041D06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19F48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C6C16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F7390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53B7D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C11F2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D4154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40E1A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 (0.21--26.06)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1D27E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</w:tr>
      <w:tr w:rsidR="003D6394" w:rsidRPr="00A67B51" w14:paraId="092AFD9E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86C99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F100C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B862A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E8220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ADAAFC" w14:textId="1FB83579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856B3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6F563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4AE35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FFF09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BCEFD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4942D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97615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D477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</w:tr>
      <w:tr w:rsidR="003D6394" w:rsidRPr="00A67B51" w14:paraId="1C22E527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504D05" w14:textId="24A95406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</w:t>
            </w:r>
            <w:r w:rsidRPr="003D639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A7A29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164D2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113A2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9AD57F" w14:textId="7C6EFDF2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FD141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F7D37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77C59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E4BB8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FBEDF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E4B2D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AD859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EC025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394" w:rsidRPr="00A67B51" w14:paraId="22082015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BDD45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872EB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 (0.20--3.06)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930E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E0F84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74E9E6" w14:textId="34F0D325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3E054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 (0.22--3.39)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5E58A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7AE37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762BC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 (0.41--5.00)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7AEE7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1B8F1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4D5E3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 (1.24--2.46)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2448C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3D6394" w:rsidRPr="00A67B51" w14:paraId="50E9EF6B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C384C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CA554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 (0.13--2.93)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37915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DFE89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CE8D31" w14:textId="72A17A5B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0B768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 (0.17--3.88)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CFF2B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9E204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48410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 (0.13--3.02)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F41E4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39ACF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AD0AD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 (1.37--2.80)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84EFA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3D6394" w:rsidRPr="00A67B51" w14:paraId="4C00BC8E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92C65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CFFC1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 (0.18--4.01)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066A8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456DB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30852B" w14:textId="23EB1305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71A63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 (0.25--5.71)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01DBB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57494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A4344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 (0.25--5.72)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75E30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92702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5A3B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 (1.07--2.44)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C6A6F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</w:tr>
      <w:tr w:rsidR="003D6394" w:rsidRPr="00A67B51" w14:paraId="7CADC392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4E777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49EEF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 (0.28--6.32)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05DC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23F27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FB81E6" w14:textId="5E8E3F6C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B33B2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 (0.10--6.74)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F0546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E1DC9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D84E0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6D6E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DE829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453A5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 (1.31--3.29)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CFB9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3D6394" w:rsidRPr="00A67B51" w14:paraId="20EFF268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34BCD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3C4C4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 (0.38--8.81)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4836E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E1178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6E612F" w14:textId="0818BB96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92FCD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F9FFB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D32FB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DAA0C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7B51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CAD3F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31EBA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 (0.85--2.69)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29CED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</w:tr>
      <w:tr w:rsidR="003D6394" w:rsidRPr="00A67B51" w14:paraId="227312F5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33486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6CD82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 (0.14--8.68)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AE2AD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EB319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AF2512" w14:textId="514F5135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2DF3C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EE547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2B290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D1DC9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09628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15B9A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80D32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 (0.72--3.03)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3146B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</w:t>
            </w:r>
          </w:p>
        </w:tc>
      </w:tr>
      <w:tr w:rsidR="003D6394" w:rsidRPr="00A67B51" w14:paraId="7A7ADA5A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B079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4EE36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75CA9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8E7534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E8FDB4" w14:textId="5BD9ADA4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59EB3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A1442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C0FF6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1243A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BAD4A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7C18B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CC80A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 (0.43--3.32)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70DA7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</w:tr>
      <w:tr w:rsidR="003D6394" w:rsidRPr="00A67B51" w14:paraId="400DB7AC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17B31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3E780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90B73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8BFB1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D14B57" w14:textId="6D73B24C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440F5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0D421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AC484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5D141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D9C4A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AEB6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059DF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 (0.36--5.02)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8AEF5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</w:tr>
      <w:tr w:rsidR="003D6394" w:rsidRPr="00A67B51" w14:paraId="4E041B87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4C291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D1F90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4B63E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6D6C6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454188" w14:textId="372C16A4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EFCE5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CC4BA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7E3FC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61522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99064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93559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46924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 (0.63--13.03)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66E8F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</w:tr>
      <w:tr w:rsidR="003D6394" w:rsidRPr="00A67B51" w14:paraId="13856CEB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A0F51E" w14:textId="6E2D8BE5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FGR</w:t>
            </w:r>
            <w:r w:rsidRPr="003D639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8490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46762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74437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304DA7" w14:textId="4DE417DC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FC71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2501B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BF8CD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8AF94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893B0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AB7F6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423FF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9BF7F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394" w:rsidRPr="00A67B51" w14:paraId="479221F1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B03C4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53F8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 (0.95--2.34)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628EF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EBFDD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142B53" w14:textId="014CFF55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CEFE9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 (0.48--1.03)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0904B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0622D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7272F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 (0.36--4.37)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B1025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B3753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A4558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 (0.87--1.71)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72361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</w:t>
            </w:r>
          </w:p>
        </w:tc>
      </w:tr>
      <w:tr w:rsidR="003D6394" w:rsidRPr="00A67B51" w14:paraId="102692DA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2CF19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3E16C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 (0.79--2.35)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FCF57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6E433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608A0E" w14:textId="557660D9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CEFB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 (0.54--1.26)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A3FA0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BC604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C7177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 (0.51--6.63)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DBA0C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B4876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BA62D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 (0.98--2.04)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E9A6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</w:tr>
      <w:tr w:rsidR="003D6394" w:rsidRPr="00A67B51" w14:paraId="226039E6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DC6D7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6057E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 (0.48--2.03)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1830E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2FBBF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19B3F0" w14:textId="5614EF5E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18CEB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 (0.58--1.49)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BFE64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F10AE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3D129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 (0.33--7.75)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FF2BA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3AAF1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5BBDC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 (0.82--2.08)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8C4C8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</w:tr>
      <w:tr w:rsidR="003D6394" w:rsidRPr="00A67B51" w14:paraId="423533BC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99ED3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2E4DD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 (0.30--2.14)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6C27E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318CC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43FF72" w14:textId="4E4A01BD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AB7E2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 (0.63--1.82)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143BF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4C843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8E88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 (0.15--9,83)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7D65E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BA234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E76F7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 (1.01--2.96)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AD30C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</w:tr>
      <w:tr w:rsidR="003D6394" w:rsidRPr="00A67B51" w14:paraId="680E7F5F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E8D4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4F092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 (0.33--3.14)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1E082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D7359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2AF5B0" w14:textId="6FF33F7B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204C2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 (0.50--1.72)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16980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D374A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2E00C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E1C12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BB67E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8E035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 (0.87--3.80)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3660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</w:tr>
      <w:tr w:rsidR="003D6394" w:rsidRPr="00A67B51" w14:paraId="1365C2AE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39556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8D130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 (0.40--6.22)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1EB9A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BFF44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C4D632" w14:textId="182EB419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59FB2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 (0.40--1.82)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05E45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157BC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3B490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6D7E9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9D3F2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8D31D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 (0.77--5.70)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BD90B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</w:tr>
      <w:tr w:rsidR="003D6394" w:rsidRPr="00A67B51" w14:paraId="2534E1D6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EA4CE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94FC8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3.69 (0.73--18.76)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A8B33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BECCB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F11017" w14:textId="290C2A48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030F9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 (0.33--1.99)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7A919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2F1C8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65368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E91B8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1DF0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654F2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 (0.27--6.36)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9B706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</w:tr>
      <w:tr w:rsidR="003D6394" w:rsidRPr="00A67B51" w14:paraId="23991245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C8993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AAE85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3.74 (0.52--27.05)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9F1F5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13FFF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294D0" w14:textId="7CC184E3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93D69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 (0.19--2.28)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9C2F5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D086A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CA861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87F16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44173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3A946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 (0.13--10.65)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5D33C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</w:tr>
      <w:tr w:rsidR="003D6394" w:rsidRPr="00A67B51" w14:paraId="4C799165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5EAFE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8E9AF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3.74 (0.52--27.05)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DBC71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5C298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721454" w14:textId="454E5D40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8292D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 (0.04--2.58)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48F28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8D723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62CEB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A21C2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1DCDF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7279F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BE6D7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</w:tr>
      <w:tr w:rsidR="003D6394" w:rsidRPr="00A67B51" w14:paraId="1E14E164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CBA781" w14:textId="57156B7A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FGR</w:t>
            </w:r>
            <w:r w:rsidRPr="003D639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E5FB9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F0E5A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80BA1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A835A7" w14:textId="6CB2129B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1F21A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5B09A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8DA9B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B5138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BBA6B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F7B7E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57420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8D056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394" w:rsidRPr="00A67B51" w14:paraId="175CA6BD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1769C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42F1A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 (1.45--2.88)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3E84F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850FE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0C397" w14:textId="1370193E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DC3DF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 (0.79--1.60)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42ED5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98526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9D7EC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 (0.15--3.38)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14689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FD1E5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82570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 (0.91--1.91)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52B7A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</w:tr>
      <w:tr w:rsidR="003D6394" w:rsidRPr="00A67B51" w14:paraId="3776DE4B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755A0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0CC12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 (1.49--3.03)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B990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10825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09F4BC" w14:textId="61C0DDF9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FEB8A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 (0.97--2.09)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FF795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E0181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8F76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 (0.22--4.94)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0739F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4706D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DDCDE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 (0.71--1.65)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30FD6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</w:tr>
      <w:tr w:rsidR="003D6394" w:rsidRPr="00A67B51" w14:paraId="152BC33F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3AB6B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90%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8071A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 (1.57--3.29)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95187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DB539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D77BCC" w14:textId="7765C249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B5054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 (0.86--2.00)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98F35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BBA94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59880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 (0.30--6.97)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C4EEE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0D024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1C739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 (0.58--1.52)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8C65D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</w:tr>
      <w:tr w:rsidR="003D6394" w:rsidRPr="00A67B51" w14:paraId="7A608D32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EE0F1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C4EE7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 (1.42--3.23)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FC5B2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F4DCA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4131BF" w14:textId="1A21D4FE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1E32A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 (0.71--1.96)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8AC98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61054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3223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 (0.12--7.80)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1594F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01B76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E5D03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 (0.66--1.95)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72D4F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</w:tr>
      <w:tr w:rsidR="003D6394" w:rsidRPr="00A67B51" w14:paraId="22445658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15C15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A6B1A0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 (1.44--3.57)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F8EF2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7B8A1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FAEB68" w14:textId="32C1DE5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5B88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 (0.80--2.38)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24819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8C24F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7310E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 (0.19--12.38)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5BE0A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6611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87F4A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 (0.73--2.55)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C11B6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</w:tr>
      <w:tr w:rsidR="003D6394" w:rsidRPr="00A67B51" w14:paraId="4AC204A2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B13C5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64D5A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 (1.16--3.24)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65782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D45A6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BE6B9F" w14:textId="686E8AEB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33803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 (0.67--2.39)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CB76F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9F63D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C5992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2.30 (0.28--18.81)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913E8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19180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BB09CD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 (0.73--3.16)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73C7B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</w:tr>
      <w:tr w:rsidR="003D6394" w:rsidRPr="00A67B51" w14:paraId="22DE6C53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38A16E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95C5F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 (1.14--3.80)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94A4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63F52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02AD87" w14:textId="349CCCA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C7EF1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 (0.47--2.32)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2BC6B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72CB9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F8744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3.80 (0.45--31.70)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90E81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2555B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56E5C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 (1.20--6.60)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BA3DB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</w:tr>
      <w:tr w:rsidR="003D6394" w:rsidRPr="00A67B51" w14:paraId="66511A9F" w14:textId="77777777" w:rsidTr="003D6394">
        <w:trPr>
          <w:trHeight w:val="2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EE73A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115%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D6F2A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 (0.95--4.04)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26F01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CB3FA9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D587E2" w14:textId="5BC12592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CAC7A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 (0.14--1.59)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5A811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169835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DA0F1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7.26 (0.83--63.35)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816CC6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36C11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9A9567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 (0.98--8.61)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62688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</w:tr>
      <w:tr w:rsidR="003D6394" w:rsidRPr="00A67B51" w14:paraId="4BAF4E7E" w14:textId="77777777" w:rsidTr="003D6394">
        <w:trPr>
          <w:trHeight w:val="290"/>
        </w:trPr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0773148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120% URL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AA8A1A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 (0.93--5.01)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80ACF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23B50A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7791976" w14:textId="5F560644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D29C8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 (0.10--2.01)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CAFC7F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B4562BC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FE9B4E4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3CD6C91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ACAB312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D447C73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4.79 (1.04--21.99)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767297B" w14:textId="77777777" w:rsidR="003D6394" w:rsidRPr="00A67B51" w:rsidRDefault="003D6394" w:rsidP="00A67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67B5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</w:tr>
      <w:tr w:rsidR="003D6394" w:rsidRPr="00BD16AF" w14:paraId="34FE18D9" w14:textId="77777777" w:rsidTr="003D6394">
        <w:trPr>
          <w:gridAfter w:val="1"/>
          <w:wAfter w:w="6" w:type="dxa"/>
          <w:trHeight w:val="640"/>
        </w:trPr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A58C1CE" w14:textId="77777777" w:rsidR="003D6394" w:rsidRPr="00BD16AF" w:rsidRDefault="003D6394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</w:pPr>
          </w:p>
        </w:tc>
        <w:tc>
          <w:tcPr>
            <w:tcW w:w="13967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30686" w14:textId="38929487" w:rsidR="003D6394" w:rsidRPr="00BD16AF" w:rsidRDefault="003D6394" w:rsidP="00A67B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D16A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a</w:t>
            </w:r>
            <w:r w:rsidRPr="00BD16A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: first trimester; </w:t>
            </w:r>
            <w:r w:rsidRPr="00BD16A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b</w:t>
            </w:r>
            <w:r w:rsidRPr="00BD16A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: third trimester; OR: odds ratio; CI: confidence interval; URL: upper reference interval limit; PTB: preterm birth; PPH: postpartum hemorrhage; PA: placental abruption; FGR: fetal growth restriction; BUN, blood urea nitrogen; UA, uric acid; </w:t>
            </w:r>
            <w:proofErr w:type="spellStart"/>
            <w:r w:rsidRPr="00BD16A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Crea</w:t>
            </w:r>
            <w:proofErr w:type="spellEnd"/>
            <w:r w:rsidRPr="00BD16A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, creatinine; </w:t>
            </w:r>
            <w:proofErr w:type="spellStart"/>
            <w:r w:rsidRPr="00BD16A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Cys</w:t>
            </w:r>
            <w:proofErr w:type="spellEnd"/>
            <w:r w:rsidRPr="00BD16A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C, cystatin C.</w:t>
            </w:r>
          </w:p>
        </w:tc>
      </w:tr>
    </w:tbl>
    <w:p w14:paraId="1052E3AB" w14:textId="77777777" w:rsidR="00A67B51" w:rsidRPr="00BD16AF" w:rsidRDefault="00A67B51" w:rsidP="00AE5A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67B51" w:rsidRPr="00BD16AF" w:rsidSect="00AE5A7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C38F4" w14:textId="77777777" w:rsidR="006B2A7F" w:rsidRDefault="006B2A7F" w:rsidP="00DF7604">
      <w:r>
        <w:separator/>
      </w:r>
    </w:p>
  </w:endnote>
  <w:endnote w:type="continuationSeparator" w:id="0">
    <w:p w14:paraId="15550B49" w14:textId="77777777" w:rsidR="006B2A7F" w:rsidRDefault="006B2A7F" w:rsidP="00DF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A72AF" w14:textId="77777777" w:rsidR="006B2A7F" w:rsidRDefault="006B2A7F" w:rsidP="00DF7604">
      <w:r>
        <w:separator/>
      </w:r>
    </w:p>
  </w:footnote>
  <w:footnote w:type="continuationSeparator" w:id="0">
    <w:p w14:paraId="0E87753D" w14:textId="77777777" w:rsidR="006B2A7F" w:rsidRDefault="006B2A7F" w:rsidP="00DF7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AE"/>
    <w:rsid w:val="00071F76"/>
    <w:rsid w:val="000F7751"/>
    <w:rsid w:val="001C124B"/>
    <w:rsid w:val="00342902"/>
    <w:rsid w:val="003D6394"/>
    <w:rsid w:val="004C06C3"/>
    <w:rsid w:val="00683835"/>
    <w:rsid w:val="006B2A7F"/>
    <w:rsid w:val="006E18DF"/>
    <w:rsid w:val="00754292"/>
    <w:rsid w:val="008238AE"/>
    <w:rsid w:val="0094568A"/>
    <w:rsid w:val="009D44CA"/>
    <w:rsid w:val="00A627FB"/>
    <w:rsid w:val="00A67B51"/>
    <w:rsid w:val="00AE5A70"/>
    <w:rsid w:val="00BD16AF"/>
    <w:rsid w:val="00BE6874"/>
    <w:rsid w:val="00C24015"/>
    <w:rsid w:val="00D70D62"/>
    <w:rsid w:val="00D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E0D2F"/>
  <w15:chartTrackingRefBased/>
  <w15:docId w15:val="{B71471DC-7A42-4903-AD9D-482E72D2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B5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67B51"/>
    <w:rPr>
      <w:color w:val="954F72"/>
      <w:u w:val="single"/>
    </w:rPr>
  </w:style>
  <w:style w:type="paragraph" w:customStyle="1" w:styleId="msonormal0">
    <w:name w:val="msonormal"/>
    <w:basedOn w:val="a"/>
    <w:rsid w:val="00A67B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A67B51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A67B51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7">
    <w:name w:val="font7"/>
    <w:basedOn w:val="a"/>
    <w:rsid w:val="00A67B51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8">
    <w:name w:val="font8"/>
    <w:basedOn w:val="a"/>
    <w:rsid w:val="00A67B51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i/>
      <w:iCs/>
      <w:color w:val="000000"/>
      <w:kern w:val="0"/>
      <w:sz w:val="22"/>
    </w:rPr>
  </w:style>
  <w:style w:type="paragraph" w:customStyle="1" w:styleId="xl66">
    <w:name w:val="xl66"/>
    <w:basedOn w:val="a"/>
    <w:rsid w:val="00A67B51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A67B51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A67B51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69">
    <w:name w:val="xl69"/>
    <w:basedOn w:val="a"/>
    <w:rsid w:val="00A67B51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70">
    <w:name w:val="xl70"/>
    <w:basedOn w:val="a"/>
    <w:rsid w:val="00A67B51"/>
    <w:pPr>
      <w:widowControl/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rsid w:val="00A67B51"/>
    <w:pPr>
      <w:widowControl/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2">
    <w:name w:val="xl72"/>
    <w:basedOn w:val="a"/>
    <w:rsid w:val="00A67B51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3">
    <w:name w:val="xl73"/>
    <w:basedOn w:val="a"/>
    <w:rsid w:val="00A67B51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4">
    <w:name w:val="xl74"/>
    <w:basedOn w:val="a"/>
    <w:rsid w:val="00A67B51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5">
    <w:name w:val="xl75"/>
    <w:basedOn w:val="a"/>
    <w:rsid w:val="00A67B51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A67B5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7">
    <w:name w:val="xl77"/>
    <w:basedOn w:val="a"/>
    <w:rsid w:val="00A67B5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8">
    <w:name w:val="xl78"/>
    <w:basedOn w:val="a"/>
    <w:rsid w:val="00A67B51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9">
    <w:name w:val="xl79"/>
    <w:basedOn w:val="a"/>
    <w:rsid w:val="00A67B51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F7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F760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F7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F7604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0"/>
    <w:rsid w:val="00DF7604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DF7604"/>
    <w:rPr>
      <w:rFonts w:ascii="等线" w:eastAsia="等线" w:hAnsi="等线"/>
      <w:noProof/>
      <w:sz w:val="20"/>
    </w:rPr>
  </w:style>
  <w:style w:type="paragraph" w:customStyle="1" w:styleId="EndNoteBibliographyTitle">
    <w:name w:val="EndNote Bibliography Title"/>
    <w:basedOn w:val="a"/>
    <w:link w:val="EndNoteBibliographyTitle0"/>
    <w:rsid w:val="00DF7604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DF7604"/>
    <w:rPr>
      <w:rFonts w:ascii="等线" w:eastAsia="等线" w:hAnsi="等线"/>
      <w:noProof/>
      <w:sz w:val="20"/>
    </w:rPr>
  </w:style>
  <w:style w:type="paragraph" w:styleId="a9">
    <w:name w:val="Revision"/>
    <w:hidden/>
    <w:uiPriority w:val="99"/>
    <w:semiHidden/>
    <w:rsid w:val="00DF7604"/>
  </w:style>
  <w:style w:type="character" w:styleId="aa">
    <w:name w:val="annotation reference"/>
    <w:basedOn w:val="a0"/>
    <w:uiPriority w:val="99"/>
    <w:semiHidden/>
    <w:unhideWhenUsed/>
    <w:rsid w:val="00DF7604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DF7604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DF760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F7604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F7604"/>
    <w:rPr>
      <w:b/>
      <w:bCs/>
    </w:rPr>
  </w:style>
  <w:style w:type="paragraph" w:styleId="af">
    <w:name w:val="Normal (Web)"/>
    <w:basedOn w:val="a"/>
    <w:link w:val="af0"/>
    <w:uiPriority w:val="99"/>
    <w:unhideWhenUsed/>
    <w:qFormat/>
    <w:rsid w:val="00DF7604"/>
    <w:pPr>
      <w:widowControl/>
      <w:spacing w:before="100" w:beforeAutospacing="1" w:after="100" w:afterAutospacing="1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f0">
    <w:name w:val="普通(网站) 字符"/>
    <w:basedOn w:val="a0"/>
    <w:link w:val="af"/>
    <w:uiPriority w:val="99"/>
    <w:qFormat/>
    <w:rsid w:val="00DF7604"/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DF7604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81">
    <w:name w:val="xl81"/>
    <w:basedOn w:val="a"/>
    <w:rsid w:val="00DF7604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2">
    <w:name w:val="xl82"/>
    <w:basedOn w:val="a"/>
    <w:rsid w:val="00DF760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DF760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DF7604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5">
    <w:name w:val="xl85"/>
    <w:basedOn w:val="a"/>
    <w:rsid w:val="00DF7604"/>
    <w:pPr>
      <w:widowControl/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6">
    <w:name w:val="xl86"/>
    <w:basedOn w:val="a"/>
    <w:rsid w:val="00DF7604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7">
    <w:name w:val="xl87"/>
    <w:basedOn w:val="a"/>
    <w:rsid w:val="00DF7604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8">
    <w:name w:val="xl88"/>
    <w:basedOn w:val="a"/>
    <w:rsid w:val="00DF7604"/>
    <w:pPr>
      <w:widowControl/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9">
    <w:name w:val="xl89"/>
    <w:basedOn w:val="a"/>
    <w:rsid w:val="00DF7604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0">
    <w:name w:val="xl90"/>
    <w:basedOn w:val="a"/>
    <w:rsid w:val="00DF7604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1">
    <w:name w:val="xl91"/>
    <w:basedOn w:val="a"/>
    <w:rsid w:val="00DF7604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2">
    <w:name w:val="xl92"/>
    <w:basedOn w:val="a"/>
    <w:rsid w:val="00DF7604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3">
    <w:name w:val="xl93"/>
    <w:basedOn w:val="a"/>
    <w:rsid w:val="00DF7604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4">
    <w:name w:val="xl94"/>
    <w:basedOn w:val="a"/>
    <w:rsid w:val="00DF7604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5">
    <w:name w:val="xl95"/>
    <w:basedOn w:val="a"/>
    <w:rsid w:val="00DF7604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53ABB-31BB-418F-80F4-B1D45641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19</Pages>
  <Words>5144</Words>
  <Characters>29323</Characters>
  <Application>Microsoft Office Word</Application>
  <DocSecurity>0</DocSecurity>
  <Lines>244</Lines>
  <Paragraphs>68</Paragraphs>
  <ScaleCrop>false</ScaleCrop>
  <Company/>
  <LinksUpToDate>false</LinksUpToDate>
  <CharactersWithSpaces>34399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Zheng</dc:creator>
  <cp:keywords/>
  <dc:description/>
  <cp:lastModifiedBy>Cao Zheng</cp:lastModifiedBy>
  <cp:revision>7</cp:revision>
  <dcterms:created xsi:type="dcterms:W3CDTF">2023-02-20T07:57:00Z</dcterms:created>
  <dcterms:modified xsi:type="dcterms:W3CDTF">2023-02-23T06:11:00Z</dcterms:modified>
</cp:coreProperties>
</file>