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F4" w:rsidRPr="00204E03" w:rsidRDefault="0026386B" w:rsidP="0026386B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>Supplemental Material</w:t>
      </w:r>
    </w:p>
    <w:p w:rsidR="00492F9D" w:rsidRPr="00204E03" w:rsidRDefault="00787442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>Supplemental</w:t>
      </w:r>
      <w:r w:rsidR="00492F9D" w:rsidRPr="00204E03">
        <w:rPr>
          <w:rFonts w:ascii="Arial" w:eastAsia="MS Mincho" w:hAnsi="Arial" w:cs="Arial"/>
          <w:sz w:val="24"/>
          <w:szCs w:val="24"/>
          <w:lang w:val="en-GB"/>
        </w:rPr>
        <w:t xml:space="preserve"> Table 1.</w:t>
      </w:r>
    </w:p>
    <w:p w:rsidR="009A59E6" w:rsidRPr="00204E03" w:rsidRDefault="00D33DF4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>Multivari</w:t>
      </w:r>
      <w:r w:rsidR="009A59E6" w:rsidRPr="00204E03">
        <w:rPr>
          <w:rFonts w:ascii="Arial" w:eastAsia="MS Mincho" w:hAnsi="Arial" w:cs="Arial"/>
          <w:sz w:val="24"/>
          <w:szCs w:val="24"/>
          <w:lang w:val="en-GB"/>
        </w:rPr>
        <w:t>ate logistic regression models.</w:t>
      </w:r>
    </w:p>
    <w:p w:rsidR="00D33DF4" w:rsidRPr="00204E03" w:rsidRDefault="00D33DF4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>Logit curves coefficients (</w:t>
      </w:r>
      <w:proofErr w:type="spellStart"/>
      <w:r w:rsidRPr="00204E03">
        <w:rPr>
          <w:rFonts w:ascii="Arial" w:eastAsia="MS Mincho" w:hAnsi="Arial" w:cs="Arial"/>
          <w:sz w:val="24"/>
          <w:szCs w:val="24"/>
          <w:lang w:val="en-GB"/>
        </w:rPr>
        <w:t>Coeff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), goodness of fit (GOF) and receiver-operating characteristics (ROC) area under the curve (AUC) are indicated by different </w:t>
      </w:r>
      <w:proofErr w:type="spellStart"/>
      <w:r w:rsidRPr="00204E03">
        <w:rPr>
          <w:rFonts w:ascii="Arial" w:eastAsia="MS Mincho" w:hAnsi="Arial" w:cs="Arial"/>
          <w:sz w:val="24"/>
          <w:szCs w:val="24"/>
          <w:lang w:val="en-GB"/>
        </w:rPr>
        <w:t>microneutralization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(MNT) IC90 </w:t>
      </w:r>
      <w:r w:rsidR="00805288" w:rsidRPr="00204E03">
        <w:rPr>
          <w:rFonts w:ascii="Arial" w:eastAsia="MS Mincho" w:hAnsi="Arial" w:cs="Arial"/>
          <w:sz w:val="24"/>
          <w:szCs w:val="24"/>
          <w:lang w:val="en-GB"/>
        </w:rPr>
        <w:t xml:space="preserve">dilution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>s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in naturally infected (N) or vaccinated subjects (V).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973"/>
        <w:gridCol w:w="1624"/>
        <w:gridCol w:w="2003"/>
        <w:gridCol w:w="1848"/>
        <w:gridCol w:w="1494"/>
      </w:tblGrid>
      <w:tr w:rsidR="00204E03" w:rsidRPr="00204E03" w:rsidTr="00805288">
        <w:trPr>
          <w:trHeight w:val="670"/>
          <w:jc w:val="center"/>
        </w:trPr>
        <w:tc>
          <w:tcPr>
            <w:tcW w:w="136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MNT</w:t>
            </w:r>
          </w:p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(IC90 </w:t>
            </w:r>
            <w:proofErr w:type="spellStart"/>
            <w:r w:rsidR="00204E03"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titer</w:t>
            </w:r>
            <w:proofErr w:type="spellEnd"/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proofErr w:type="spellStart"/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Coeff</w:t>
            </w:r>
            <w:proofErr w:type="spellEnd"/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anti-SARS-CoV-2 IgG RBD (BAU/mL)</w:t>
            </w:r>
          </w:p>
        </w:tc>
        <w:tc>
          <w:tcPr>
            <w:tcW w:w="1914" w:type="dxa"/>
            <w:vAlign w:val="center"/>
            <w:hideMark/>
          </w:tcPr>
          <w:p w:rsidR="0026386B" w:rsidRPr="00204E03" w:rsidRDefault="0026386B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Model Hosmer </w:t>
            </w:r>
            <w:proofErr w:type="spellStart"/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Lameshow</w:t>
            </w:r>
            <w:proofErr w:type="spellEnd"/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Test GOF</w:t>
            </w:r>
          </w:p>
          <w:p w:rsidR="00D33DF4" w:rsidRPr="00204E03" w:rsidRDefault="00D33DF4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579" w:type="dxa"/>
            <w:vAlign w:val="center"/>
            <w:hideMark/>
          </w:tcPr>
          <w:p w:rsidR="00D33DF4" w:rsidRPr="00204E03" w:rsidRDefault="0026386B" w:rsidP="00805288">
            <w:pPr>
              <w:pStyle w:val="Kopfzeile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ROC AUC [</w:t>
            </w:r>
            <w:r w:rsidR="00D33DF4"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95% CI</w:t>
            </w:r>
            <w:r w:rsidRPr="00204E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805288">
        <w:trPr>
          <w:trHeight w:val="644"/>
          <w:jc w:val="center"/>
        </w:trPr>
        <w:tc>
          <w:tcPr>
            <w:tcW w:w="136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1:20</w:t>
            </w: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-0.94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191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0.84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0.74-0.93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-2.1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0.006</w:t>
            </w:r>
          </w:p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0.97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0.95-1.00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1:40</w:t>
            </w: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-1.337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0.0039</w:t>
            </w:r>
          </w:p>
        </w:tc>
        <w:tc>
          <w:tcPr>
            <w:tcW w:w="191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0.86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0.80-0.93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-12.9.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91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0.98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0.96-1.00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1:80</w:t>
            </w: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-1.425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91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0.77    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0.73-0.88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-4.875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0.0052</w:t>
            </w:r>
          </w:p>
        </w:tc>
        <w:tc>
          <w:tcPr>
            <w:tcW w:w="191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0.99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0.99-1.00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1:160</w:t>
            </w: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-2.7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914" w:type="dxa"/>
            <w:vMerge w:val="restart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0.15</w:t>
            </w: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0.79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0.72-0.87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  <w:tr w:rsidR="00204E03" w:rsidRPr="00204E03" w:rsidTr="00D33DF4">
        <w:trPr>
          <w:trHeight w:val="709"/>
          <w:jc w:val="center"/>
        </w:trPr>
        <w:tc>
          <w:tcPr>
            <w:tcW w:w="136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1684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-2.8</w:t>
            </w:r>
          </w:p>
        </w:tc>
        <w:tc>
          <w:tcPr>
            <w:tcW w:w="2098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914" w:type="dxa"/>
            <w:vMerge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9" w:type="dxa"/>
            <w:vAlign w:val="center"/>
            <w:hideMark/>
          </w:tcPr>
          <w:p w:rsidR="00D33DF4" w:rsidRPr="00204E03" w:rsidRDefault="00D33DF4" w:rsidP="00805288">
            <w:pPr>
              <w:pStyle w:val="Kopfzeile"/>
              <w:spacing w:line="360" w:lineRule="auto"/>
              <w:ind w:right="-1"/>
              <w:jc w:val="center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 xml:space="preserve">0.97       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[</w:t>
            </w:r>
            <w:r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0.95-1.00</w:t>
            </w:r>
            <w:r w:rsidR="0026386B" w:rsidRPr="00204E03">
              <w:rPr>
                <w:rFonts w:ascii="Arial" w:eastAsia="MS Mincho" w:hAnsi="Arial" w:cs="Arial"/>
                <w:sz w:val="20"/>
                <w:szCs w:val="20"/>
                <w:lang w:val="en-GB"/>
              </w:rPr>
              <w:t>]</w:t>
            </w:r>
          </w:p>
        </w:tc>
      </w:tr>
    </w:tbl>
    <w:p w:rsidR="00805288" w:rsidRPr="00204E03" w:rsidRDefault="00D33DF4">
      <w:pPr>
        <w:spacing w:after="160" w:line="259" w:lineRule="auto"/>
        <w:rPr>
          <w:rFonts w:ascii="Arial" w:hAnsi="Arial" w:cs="Arial"/>
          <w:lang w:val="en-GB"/>
        </w:rPr>
      </w:pPr>
      <w:r w:rsidRPr="00204E03">
        <w:rPr>
          <w:rFonts w:ascii="Arial" w:hAnsi="Arial" w:cs="Arial"/>
          <w:lang w:val="en-GB"/>
        </w:rPr>
        <w:t>RBD, receptor binding domain; BAU, banding antibody unit.</w:t>
      </w:r>
      <w:r w:rsidR="00805288" w:rsidRPr="00204E03">
        <w:rPr>
          <w:rFonts w:ascii="Arial" w:hAnsi="Arial" w:cs="Arial"/>
          <w:lang w:val="en-GB"/>
        </w:rPr>
        <w:br w:type="page"/>
      </w:r>
    </w:p>
    <w:p w:rsidR="00492F9D" w:rsidRPr="00204E03" w:rsidRDefault="00492F9D" w:rsidP="00492F9D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US"/>
        </w:rPr>
      </w:pPr>
      <w:r w:rsidRPr="00204E03">
        <w:rPr>
          <w:rFonts w:ascii="Arial" w:eastAsia="MS Mincho" w:hAnsi="Arial" w:cs="Arial"/>
          <w:sz w:val="24"/>
          <w:szCs w:val="24"/>
          <w:lang w:val="en-US"/>
        </w:rPr>
        <w:lastRenderedPageBreak/>
        <w:t>Supplemental Table 2.</w:t>
      </w:r>
    </w:p>
    <w:p w:rsidR="00492F9D" w:rsidRPr="00204E03" w:rsidRDefault="00492F9D" w:rsidP="00492F9D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US"/>
        </w:rPr>
      </w:pPr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Anti-SARS </w:t>
      </w:r>
      <w:proofErr w:type="spellStart"/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>CoV</w:t>
      </w:r>
      <w:proofErr w:type="spellEnd"/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 2 </w:t>
      </w:r>
      <w:r w:rsidR="00F1090D"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IgG </w:t>
      </w:r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RBD levels (BAU/mL) by </w:t>
      </w:r>
      <w:r w:rsidR="004874A0"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age </w:t>
      </w:r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and </w:t>
      </w:r>
      <w:r w:rsidR="004874A0"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gender </w:t>
      </w:r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in association with </w:t>
      </w:r>
      <w:r w:rsidR="00261BB1" w:rsidRPr="00204E03">
        <w:rPr>
          <w:rFonts w:ascii="Arial" w:eastAsia="MS Mincho" w:hAnsi="Arial" w:cs="Arial"/>
          <w:bCs/>
          <w:sz w:val="24"/>
          <w:szCs w:val="24"/>
          <w:lang w:val="en-US"/>
        </w:rPr>
        <w:t xml:space="preserve">different </w:t>
      </w:r>
      <w:proofErr w:type="spellStart"/>
      <w:r w:rsidR="00261BB1" w:rsidRPr="00204E03">
        <w:rPr>
          <w:rFonts w:ascii="Arial" w:eastAsia="MS Mincho" w:hAnsi="Arial" w:cs="Arial"/>
          <w:sz w:val="24"/>
          <w:szCs w:val="24"/>
          <w:lang w:val="en-GB"/>
        </w:rPr>
        <w:t>microneutralization</w:t>
      </w:r>
      <w:proofErr w:type="spellEnd"/>
      <w:r w:rsidR="00261BB1" w:rsidRPr="00204E03">
        <w:rPr>
          <w:rFonts w:ascii="Arial" w:eastAsia="MS Mincho" w:hAnsi="Arial" w:cs="Arial"/>
          <w:sz w:val="24"/>
          <w:szCs w:val="24"/>
          <w:lang w:val="en-GB"/>
        </w:rPr>
        <w:t xml:space="preserve"> (MNT) IC90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r w:rsidR="00261BB1" w:rsidRPr="00204E03">
        <w:rPr>
          <w:rFonts w:ascii="Arial" w:eastAsia="MS Mincho" w:hAnsi="Arial" w:cs="Arial"/>
          <w:sz w:val="24"/>
          <w:szCs w:val="24"/>
          <w:lang w:val="en-GB"/>
        </w:rPr>
        <w:t>s</w:t>
      </w:r>
      <w:proofErr w:type="spellEnd"/>
      <w:r w:rsidR="00261BB1" w:rsidRPr="00204E03">
        <w:rPr>
          <w:rFonts w:ascii="Arial" w:eastAsia="MS Mincho" w:hAnsi="Arial" w:cs="Arial"/>
          <w:sz w:val="24"/>
          <w:szCs w:val="24"/>
          <w:lang w:val="en-GB"/>
        </w:rPr>
        <w:t xml:space="preserve"> </w:t>
      </w:r>
      <w:r w:rsidRPr="00204E03">
        <w:rPr>
          <w:rFonts w:ascii="Arial" w:eastAsia="MS Mincho" w:hAnsi="Arial" w:cs="Arial"/>
          <w:bCs/>
          <w:sz w:val="24"/>
          <w:szCs w:val="24"/>
          <w:lang w:val="en-US"/>
        </w:rPr>
        <w:t>in naturally infected (N) vs vaccinated (V) subjects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 xml:space="preserve">. </w:t>
      </w:r>
    </w:p>
    <w:p w:rsidR="00492F9D" w:rsidRPr="00204E03" w:rsidRDefault="00492F9D" w:rsidP="00492F9D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US"/>
        </w:rPr>
      </w:pPr>
      <w:r w:rsidRPr="00204E03">
        <w:rPr>
          <w:rFonts w:ascii="Arial" w:eastAsia="MS Mincho" w:hAnsi="Arial" w:cs="Arial"/>
          <w:sz w:val="24"/>
          <w:szCs w:val="24"/>
          <w:lang w:val="en-US"/>
        </w:rPr>
        <w:t>Distributions medians were compared at ≥ 1:20 or ≥ 1:80 MNT I</w:t>
      </w:r>
      <w:r w:rsidR="004874A0" w:rsidRPr="00204E03">
        <w:rPr>
          <w:rFonts w:ascii="Arial" w:eastAsia="MS Mincho" w:hAnsi="Arial" w:cs="Arial"/>
          <w:sz w:val="24"/>
          <w:szCs w:val="24"/>
          <w:lang w:val="en-US"/>
        </w:rPr>
        <w:t>C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 xml:space="preserve">90 </w:t>
      </w:r>
      <w:r w:rsidR="00805288" w:rsidRPr="00204E03">
        <w:rPr>
          <w:rFonts w:ascii="Arial" w:eastAsia="MS Mincho" w:hAnsi="Arial" w:cs="Arial"/>
          <w:sz w:val="24"/>
          <w:szCs w:val="24"/>
          <w:lang w:val="en-US"/>
        </w:rPr>
        <w:t xml:space="preserve">dilution </w:t>
      </w:r>
      <w:r w:rsidR="00204E03" w:rsidRPr="00204E03">
        <w:rPr>
          <w:rFonts w:ascii="Arial" w:eastAsia="MS Mincho" w:hAnsi="Arial" w:cs="Arial"/>
          <w:sz w:val="24"/>
          <w:szCs w:val="24"/>
          <w:lang w:val="en-US"/>
        </w:rPr>
        <w:t>titer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 xml:space="preserve">s; 95% upper and lower confidence intervals </w:t>
      </w:r>
      <w:r w:rsidR="00A227FA" w:rsidRPr="00204E03">
        <w:rPr>
          <w:rFonts w:ascii="Arial" w:eastAsia="MS Mincho" w:hAnsi="Arial" w:cs="Arial"/>
          <w:sz w:val="24"/>
          <w:szCs w:val="24"/>
          <w:lang w:val="en-US"/>
        </w:rPr>
        <w:t>[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>CI</w:t>
      </w:r>
      <w:r w:rsidR="00A227FA" w:rsidRPr="00204E03">
        <w:rPr>
          <w:rFonts w:ascii="Arial" w:eastAsia="MS Mincho" w:hAnsi="Arial" w:cs="Arial"/>
          <w:sz w:val="24"/>
          <w:szCs w:val="24"/>
          <w:lang w:val="en-US"/>
        </w:rPr>
        <w:t>]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 xml:space="preserve"> are </w:t>
      </w:r>
      <w:r w:rsidR="00805288" w:rsidRPr="00204E03">
        <w:rPr>
          <w:rFonts w:ascii="Arial" w:eastAsia="MS Mincho" w:hAnsi="Arial" w:cs="Arial"/>
          <w:sz w:val="24"/>
          <w:szCs w:val="24"/>
          <w:lang w:val="en-US"/>
        </w:rPr>
        <w:t>indicated in</w:t>
      </w:r>
      <w:r w:rsidR="00A227FA" w:rsidRPr="00204E03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 xml:space="preserve">brackets; </w:t>
      </w:r>
      <w:r w:rsidR="00805288" w:rsidRPr="00204E03">
        <w:rPr>
          <w:rFonts w:ascii="Arial" w:eastAsia="MS Mincho" w:hAnsi="Arial" w:cs="Arial"/>
          <w:sz w:val="24"/>
          <w:szCs w:val="24"/>
          <w:lang w:val="en-US"/>
        </w:rPr>
        <w:t>n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>on-significant p-values (&gt;0</w:t>
      </w:r>
      <w:r w:rsidR="00A227FA" w:rsidRPr="00204E03">
        <w:rPr>
          <w:rFonts w:ascii="Arial" w:eastAsia="MS Mincho" w:hAnsi="Arial" w:cs="Arial"/>
          <w:sz w:val="24"/>
          <w:szCs w:val="24"/>
          <w:lang w:val="en-US"/>
        </w:rPr>
        <w:t>.</w:t>
      </w:r>
      <w:r w:rsidRPr="00204E03">
        <w:rPr>
          <w:rFonts w:ascii="Arial" w:eastAsia="MS Mincho" w:hAnsi="Arial" w:cs="Arial"/>
          <w:sz w:val="24"/>
          <w:szCs w:val="24"/>
          <w:lang w:val="en-US"/>
        </w:rPr>
        <w:t>05) are highlighted in gray fields.</w:t>
      </w:r>
    </w:p>
    <w:tbl>
      <w:tblPr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2145"/>
        <w:gridCol w:w="2268"/>
        <w:gridCol w:w="1072"/>
      </w:tblGrid>
      <w:tr w:rsidR="00204E03" w:rsidRPr="00204E03" w:rsidTr="00492F9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  <w:b/>
                <w:lang w:val="en-US"/>
              </w:rPr>
              <w:t>Anti-SARS-CoV-2 IgG RBD (BAU/mL)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</w:p>
        </w:tc>
      </w:tr>
      <w:tr w:rsidR="00204E03" w:rsidRPr="00204E03" w:rsidTr="00C73FA1">
        <w:trPr>
          <w:trHeight w:val="47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492F9D" w:rsidRPr="00204E03" w:rsidRDefault="00492F9D" w:rsidP="00805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  <w:b/>
                <w:bCs/>
              </w:rPr>
              <w:t>MNT ≥ 1:20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C73FA1">
        <w:trPr>
          <w:trHeight w:val="53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  <w:r w:rsidR="00F1090D" w:rsidRPr="00204E03">
              <w:rPr>
                <w:rFonts w:ascii="Arial" w:hAnsi="Arial" w:cs="Arial"/>
                <w:b/>
                <w:bCs/>
              </w:rPr>
              <w:t>Age (</w:t>
            </w:r>
            <w:proofErr w:type="spellStart"/>
            <w:r w:rsidR="00F1090D" w:rsidRPr="00204E03">
              <w:rPr>
                <w:rFonts w:ascii="Arial" w:hAnsi="Arial" w:cs="Arial"/>
                <w:b/>
                <w:bCs/>
              </w:rPr>
              <w:t>years</w:t>
            </w:r>
            <w:proofErr w:type="spellEnd"/>
            <w:r w:rsidR="00F1090D" w:rsidRPr="00204E0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492F9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</w:p>
        </w:tc>
      </w:tr>
      <w:tr w:rsidR="00204E03" w:rsidRPr="00204E03" w:rsidTr="00C73FA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</w:rPr>
              <w:t xml:space="preserve">&lt;50 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497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422-751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305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539-2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950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&lt;0.</w:t>
            </w:r>
            <w:r w:rsidR="00492F9D" w:rsidRPr="00204E03">
              <w:rPr>
                <w:rFonts w:ascii="Arial" w:hAnsi="Arial" w:cs="Arial"/>
              </w:rPr>
              <w:t>001</w:t>
            </w:r>
          </w:p>
        </w:tc>
      </w:tr>
      <w:tr w:rsidR="00204E03" w:rsidRPr="00204E03" w:rsidTr="00C73FA1">
        <w:trPr>
          <w:trHeight w:val="35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≥50 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742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492-993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923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981-2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896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001</w:t>
            </w:r>
          </w:p>
        </w:tc>
      </w:tr>
      <w:tr w:rsidR="00204E03" w:rsidRPr="00204E03" w:rsidTr="00C73FA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C73FA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C73FA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F1090D">
        <w:trPr>
          <w:trHeight w:val="43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</w:tr>
      <w:tr w:rsidR="00204E03" w:rsidRPr="00204E03" w:rsidTr="00805288">
        <w:trPr>
          <w:trHeight w:val="41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492F9D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 xml:space="preserve">630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492-951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383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593-3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132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F1090D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0014</w:t>
            </w:r>
          </w:p>
        </w:tc>
      </w:tr>
      <w:tr w:rsidR="00204E03" w:rsidRPr="00204E03" w:rsidTr="00805288">
        <w:trPr>
          <w:trHeight w:val="359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</w:rPr>
              <w:t>F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 812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422-1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057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318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837-2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750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001</w:t>
            </w:r>
          </w:p>
        </w:tc>
      </w:tr>
      <w:tr w:rsidR="00204E03" w:rsidRPr="00204E03" w:rsidTr="00C73FA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9D" w:rsidRPr="00204E03" w:rsidRDefault="00492F9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0</w:t>
            </w:r>
            <w:r w:rsidR="00F1090D" w:rsidRPr="00204E03">
              <w:rPr>
                <w:rFonts w:ascii="Arial" w:hAnsi="Arial" w:cs="Arial"/>
              </w:rPr>
              <w:t>.</w:t>
            </w:r>
            <w:r w:rsidRPr="00204E03">
              <w:rPr>
                <w:rFonts w:ascii="Arial" w:hAnsi="Arial" w:cs="Arial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F9D" w:rsidRPr="00204E03" w:rsidRDefault="00492F9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F1090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90D" w:rsidRPr="00204E03" w:rsidRDefault="00F1090D" w:rsidP="0080528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  <w:b/>
                <w:bCs/>
              </w:rPr>
              <w:t>MNT  ≥ 1:80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A15ABF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Age (</w:t>
            </w:r>
            <w:proofErr w:type="spellStart"/>
            <w:r w:rsidRPr="00204E03">
              <w:rPr>
                <w:rFonts w:ascii="Arial" w:hAnsi="Arial" w:cs="Arial"/>
                <w:b/>
                <w:bCs/>
              </w:rPr>
              <w:t>years</w:t>
            </w:r>
            <w:proofErr w:type="spellEnd"/>
            <w:r w:rsidRPr="00204E0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</w:tr>
      <w:tr w:rsidR="00204E03" w:rsidRPr="00204E03" w:rsidTr="004874A0">
        <w:trPr>
          <w:trHeight w:val="39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&lt;50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 xml:space="preserve">536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422-959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750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303-3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308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&lt;0.001</w:t>
            </w:r>
          </w:p>
        </w:tc>
      </w:tr>
      <w:tr w:rsidR="00204E03" w:rsidRPr="00204E03" w:rsidTr="004874A0">
        <w:trPr>
          <w:trHeight w:val="4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</w:rPr>
              <w:t xml:space="preserve">≥50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986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610-1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303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602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923-3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361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&lt;0.001</w:t>
            </w:r>
          </w:p>
        </w:tc>
      </w:tr>
      <w:tr w:rsidR="00204E03" w:rsidRPr="00204E03" w:rsidTr="00A15ABF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0.12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1.00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A15ABF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  <w:tr w:rsidR="00204E03" w:rsidRPr="00204E03" w:rsidTr="00F1090D">
        <w:trPr>
          <w:trHeight w:val="601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proofErr w:type="spellStart"/>
            <w:r w:rsidRPr="00204E03">
              <w:rPr>
                <w:rFonts w:ascii="Arial" w:hAnsi="Arial" w:cs="Arial"/>
              </w:rPr>
              <w:t>Median</w:t>
            </w:r>
            <w:proofErr w:type="spellEnd"/>
            <w:r w:rsidRPr="00204E03">
              <w:rPr>
                <w:rFonts w:ascii="Arial" w:hAnsi="Arial" w:cs="Arial"/>
              </w:rPr>
              <w:t xml:space="preserve">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95%CI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</w:tr>
      <w:tr w:rsidR="00204E03" w:rsidRPr="00204E03" w:rsidTr="00805288">
        <w:trPr>
          <w:trHeight w:val="39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 xml:space="preserve">756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514-1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170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3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132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562-3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427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&lt;0.001</w:t>
            </w:r>
          </w:p>
        </w:tc>
      </w:tr>
      <w:tr w:rsidR="00204E03" w:rsidRPr="00204E03" w:rsidTr="00805288">
        <w:trPr>
          <w:trHeight w:val="40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F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</w:rPr>
              <w:t xml:space="preserve">980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446-1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909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 xml:space="preserve">602 </w:t>
            </w:r>
            <w:r w:rsidR="00805288" w:rsidRPr="00204E03">
              <w:rPr>
                <w:rFonts w:ascii="Arial" w:hAnsi="Arial" w:cs="Arial"/>
              </w:rPr>
              <w:t>[</w:t>
            </w:r>
            <w:r w:rsidRPr="00204E03">
              <w:rPr>
                <w:rFonts w:ascii="Arial" w:hAnsi="Arial" w:cs="Arial"/>
              </w:rPr>
              <w:t>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303-2</w:t>
            </w:r>
            <w:r w:rsidR="004874A0" w:rsidRPr="00204E03">
              <w:rPr>
                <w:rFonts w:ascii="Arial" w:hAnsi="Arial" w:cs="Arial"/>
              </w:rPr>
              <w:t>,</w:t>
            </w:r>
            <w:r w:rsidRPr="00204E03">
              <w:rPr>
                <w:rFonts w:ascii="Arial" w:hAnsi="Arial" w:cs="Arial"/>
              </w:rPr>
              <w:t>950</w:t>
            </w:r>
            <w:r w:rsidR="00805288" w:rsidRPr="00204E03">
              <w:rPr>
                <w:rFonts w:ascii="Arial" w:hAnsi="Arial" w:cs="Arial"/>
              </w:rPr>
              <w:t>]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&lt;0.001</w:t>
            </w:r>
          </w:p>
        </w:tc>
      </w:tr>
      <w:tr w:rsidR="00204E03" w:rsidRPr="00204E03" w:rsidTr="00A15ABF">
        <w:trPr>
          <w:trHeight w:val="53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90D" w:rsidRPr="00204E03" w:rsidRDefault="00F1090D" w:rsidP="00E44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</w:rPr>
            </w:pPr>
            <w:r w:rsidRPr="00204E03">
              <w:rPr>
                <w:rFonts w:ascii="Arial" w:hAnsi="Arial" w:cs="Arial"/>
              </w:rPr>
              <w:t>p-</w:t>
            </w:r>
            <w:proofErr w:type="spellStart"/>
            <w:r w:rsidRPr="00204E03">
              <w:rPr>
                <w:rFonts w:ascii="Arial" w:hAnsi="Arial" w:cs="Arial"/>
              </w:rPr>
              <w:t>value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0.44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1090D" w:rsidRPr="00204E03" w:rsidRDefault="00F1090D" w:rsidP="00F1090D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1.00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90D" w:rsidRPr="00204E03" w:rsidRDefault="00F1090D" w:rsidP="00E446E5">
            <w:pPr>
              <w:jc w:val="center"/>
              <w:rPr>
                <w:rFonts w:ascii="Arial" w:hAnsi="Arial" w:cs="Arial"/>
                <w:lang w:val="en-US"/>
              </w:rPr>
            </w:pPr>
            <w:r w:rsidRPr="00204E03">
              <w:rPr>
                <w:rFonts w:ascii="Arial" w:hAnsi="Arial" w:cs="Arial"/>
              </w:rPr>
              <w:t> </w:t>
            </w:r>
          </w:p>
        </w:tc>
      </w:tr>
    </w:tbl>
    <w:p w:rsidR="00492F9D" w:rsidRPr="00204E03" w:rsidRDefault="00805288">
      <w:pPr>
        <w:spacing w:after="160" w:line="259" w:lineRule="auto"/>
        <w:rPr>
          <w:rFonts w:ascii="Arial" w:eastAsia="MS Mincho" w:hAnsi="Arial" w:cs="Arial"/>
          <w:lang w:val="en-GB" w:eastAsia="en-US"/>
        </w:rPr>
      </w:pPr>
      <w:r w:rsidRPr="00204E03">
        <w:rPr>
          <w:rFonts w:ascii="Arial" w:hAnsi="Arial" w:cs="Arial"/>
          <w:lang w:val="en-GB"/>
        </w:rPr>
        <w:t xml:space="preserve">BAU, banding antibody </w:t>
      </w:r>
      <w:proofErr w:type="gramStart"/>
      <w:r w:rsidRPr="00204E03">
        <w:rPr>
          <w:rFonts w:ascii="Arial" w:hAnsi="Arial" w:cs="Arial"/>
          <w:lang w:val="en-GB"/>
        </w:rPr>
        <w:t>unit</w:t>
      </w:r>
      <w:r w:rsidRPr="00204E03">
        <w:rPr>
          <w:rFonts w:ascii="Arial" w:eastAsia="MS Mincho" w:hAnsi="Arial" w:cs="Arial"/>
          <w:lang w:val="en-GB"/>
        </w:rPr>
        <w:t xml:space="preserve">;  </w:t>
      </w:r>
      <w:r w:rsidRPr="00204E03">
        <w:rPr>
          <w:rFonts w:ascii="Arial" w:eastAsia="MS Mincho" w:hAnsi="Arial" w:cs="Arial"/>
          <w:lang w:val="en-US"/>
        </w:rPr>
        <w:t>M</w:t>
      </w:r>
      <w:proofErr w:type="gramEnd"/>
      <w:r w:rsidRPr="00204E03">
        <w:rPr>
          <w:rFonts w:ascii="Arial" w:eastAsia="MS Mincho" w:hAnsi="Arial" w:cs="Arial"/>
          <w:lang w:val="en-US"/>
        </w:rPr>
        <w:t xml:space="preserve">=, male; F, female. </w:t>
      </w:r>
      <w:r w:rsidR="00492F9D" w:rsidRPr="00204E03">
        <w:rPr>
          <w:rFonts w:ascii="Arial" w:eastAsia="MS Mincho" w:hAnsi="Arial" w:cs="Arial"/>
          <w:lang w:val="en-GB"/>
        </w:rPr>
        <w:br w:type="page"/>
      </w:r>
    </w:p>
    <w:p w:rsidR="00805288" w:rsidRPr="00204E03" w:rsidRDefault="00787442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lastRenderedPageBreak/>
        <w:t>Supplemental</w:t>
      </w:r>
      <w:r w:rsidR="00805288" w:rsidRPr="00204E03">
        <w:rPr>
          <w:rFonts w:ascii="Arial" w:eastAsia="MS Mincho" w:hAnsi="Arial" w:cs="Arial"/>
          <w:sz w:val="24"/>
          <w:szCs w:val="24"/>
          <w:lang w:val="en-GB"/>
        </w:rPr>
        <w:t xml:space="preserve"> Figure 1.</w:t>
      </w:r>
    </w:p>
    <w:p w:rsidR="009A59E6" w:rsidRPr="00204E03" w:rsidRDefault="00D33DF4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Average interaction plot: graphical analysis of </w:t>
      </w:r>
      <w:r w:rsidRPr="00204E03">
        <w:rPr>
          <w:rFonts w:ascii="Arial" w:hAnsi="Arial" w:cs="Arial"/>
          <w:sz w:val="24"/>
          <w:szCs w:val="24"/>
          <w:lang w:val="en-GB"/>
        </w:rPr>
        <w:t xml:space="preserve">anti-SARS-CoV-2 IgG receptor binding domain (RBD) levels 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(BAU/mL) in naturally infected (N) vs vaccinated (V) subjects at different </w:t>
      </w:r>
      <w:proofErr w:type="spellStart"/>
      <w:r w:rsidRPr="00204E03">
        <w:rPr>
          <w:rFonts w:ascii="Arial" w:eastAsia="MS Mincho" w:hAnsi="Arial" w:cs="Arial"/>
          <w:sz w:val="24"/>
          <w:szCs w:val="24"/>
          <w:lang w:val="en-GB"/>
        </w:rPr>
        <w:t>microneutralization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(MNT)</w:t>
      </w:r>
      <w:r w:rsidR="009A59E6" w:rsidRPr="00204E03">
        <w:rPr>
          <w:rFonts w:ascii="Arial" w:eastAsia="MS Mincho" w:hAnsi="Arial" w:cs="Arial"/>
          <w:sz w:val="24"/>
          <w:szCs w:val="24"/>
          <w:lang w:val="en-GB"/>
        </w:rPr>
        <w:t xml:space="preserve"> IC90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r w:rsidR="009A59E6" w:rsidRPr="00204E03">
        <w:rPr>
          <w:rFonts w:ascii="Arial" w:eastAsia="MS Mincho" w:hAnsi="Arial" w:cs="Arial"/>
          <w:sz w:val="24"/>
          <w:szCs w:val="24"/>
          <w:lang w:val="en-GB"/>
        </w:rPr>
        <w:t>s</w:t>
      </w:r>
      <w:proofErr w:type="spellEnd"/>
      <w:r w:rsidR="009A59E6" w:rsidRPr="00204E03">
        <w:rPr>
          <w:rFonts w:ascii="Arial" w:eastAsia="MS Mincho" w:hAnsi="Arial" w:cs="Arial"/>
          <w:sz w:val="24"/>
          <w:szCs w:val="24"/>
          <w:lang w:val="en-GB"/>
        </w:rPr>
        <w:t>.</w:t>
      </w:r>
    </w:p>
    <w:p w:rsidR="00D33DF4" w:rsidRPr="00204E03" w:rsidRDefault="009A59E6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>(A</w:t>
      </w:r>
      <w:r w:rsidR="006E5C94" w:rsidRPr="00204E03">
        <w:rPr>
          <w:rFonts w:ascii="Arial" w:eastAsia="MS Mincho" w:hAnsi="Arial" w:cs="Arial"/>
          <w:sz w:val="24"/>
          <w:szCs w:val="24"/>
          <w:lang w:val="en-GB"/>
        </w:rPr>
        <w:t>)</w:t>
      </w:r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 The average of IgG levels is plotted against the reciprocal 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dilution </w:t>
      </w:r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of MNT IC90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proofErr w:type="spellEnd"/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. Error bars are representative of calculated 95% confidence intervals. </w:t>
      </w:r>
      <w:r w:rsidR="006E5C94" w:rsidRPr="00204E03">
        <w:rPr>
          <w:rFonts w:ascii="Arial" w:eastAsia="MS Mincho" w:hAnsi="Arial" w:cs="Arial"/>
          <w:sz w:val="24"/>
          <w:szCs w:val="24"/>
          <w:lang w:val="en-GB"/>
        </w:rPr>
        <w:t>(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>B</w:t>
      </w:r>
      <w:r w:rsidR="006E5C94" w:rsidRPr="00204E03">
        <w:rPr>
          <w:rFonts w:ascii="Arial" w:eastAsia="MS Mincho" w:hAnsi="Arial" w:cs="Arial"/>
          <w:sz w:val="24"/>
          <w:szCs w:val="24"/>
          <w:lang w:val="en-GB"/>
        </w:rPr>
        <w:t>)</w:t>
      </w:r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 Graphical evaluation of each single reciprocal neutralization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proofErr w:type="spellEnd"/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 contribution on anti-RBD average levels (BAU/mL) in N and V subject groups. </w:t>
      </w:r>
    </w:p>
    <w:p w:rsidR="00395B96" w:rsidRPr="00204E03" w:rsidRDefault="00CC40CD" w:rsidP="00CC40CD">
      <w:pPr>
        <w:pStyle w:val="Kopfzeile"/>
        <w:spacing w:line="480" w:lineRule="auto"/>
        <w:ind w:right="-1"/>
        <w:jc w:val="center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noProof/>
          <w:sz w:val="24"/>
          <w:szCs w:val="24"/>
          <w:lang w:val="de-DE" w:eastAsia="de-DE"/>
        </w:rPr>
        <w:drawing>
          <wp:inline distT="0" distB="0" distL="0" distR="0" wp14:anchorId="52C4B84B" wp14:editId="5FDF02F1">
            <wp:extent cx="5892615" cy="33147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revised supp_fig1_A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734" cy="332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B96" w:rsidRPr="00204E03">
        <w:rPr>
          <w:rFonts w:ascii="Arial" w:eastAsia="MS Mincho" w:hAnsi="Arial" w:cs="Arial"/>
          <w:lang w:val="en-GB"/>
        </w:rPr>
        <w:br w:type="page"/>
      </w:r>
    </w:p>
    <w:p w:rsidR="00395B96" w:rsidRPr="00204E03" w:rsidRDefault="00CC40CD">
      <w:pPr>
        <w:spacing w:after="160" w:line="259" w:lineRule="auto"/>
        <w:rPr>
          <w:rFonts w:ascii="Arial" w:eastAsia="MS Mincho" w:hAnsi="Arial" w:cs="Arial"/>
          <w:lang w:val="en-GB" w:eastAsia="en-US"/>
        </w:rPr>
      </w:pPr>
      <w:r w:rsidRPr="00204E03">
        <w:rPr>
          <w:rFonts w:ascii="Arial" w:eastAsia="MS Mincho" w:hAnsi="Arial" w:cs="Arial"/>
          <w:noProof/>
          <w:lang w:val="de-DE" w:eastAsia="de-DE"/>
        </w:rPr>
        <w:lastRenderedPageBreak/>
        <w:drawing>
          <wp:inline distT="0" distB="0" distL="0" distR="0" wp14:anchorId="1EB97E3B" wp14:editId="4D2C7207">
            <wp:extent cx="5038725" cy="48652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revised supp_fig1_B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115" cy="48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B96" w:rsidRPr="00204E03">
        <w:rPr>
          <w:rFonts w:ascii="Arial" w:eastAsia="MS Mincho" w:hAnsi="Arial" w:cs="Arial"/>
          <w:lang w:val="en-GB"/>
        </w:rPr>
        <w:br w:type="page"/>
      </w:r>
    </w:p>
    <w:p w:rsidR="00CC40CD" w:rsidRPr="00204E03" w:rsidRDefault="00787442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lastRenderedPageBreak/>
        <w:t>Supplemental</w:t>
      </w:r>
      <w:r w:rsidR="00CC40CD" w:rsidRPr="00204E03">
        <w:rPr>
          <w:rFonts w:ascii="Arial" w:eastAsia="MS Mincho" w:hAnsi="Arial" w:cs="Arial"/>
          <w:sz w:val="24"/>
          <w:szCs w:val="24"/>
          <w:lang w:val="en-GB"/>
        </w:rPr>
        <w:t xml:space="preserve"> Figure 2.</w:t>
      </w:r>
    </w:p>
    <w:p w:rsidR="007A4CB5" w:rsidRPr="00204E03" w:rsidRDefault="00B50F8C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hAnsi="Arial" w:cs="Arial"/>
          <w:sz w:val="24"/>
          <w:szCs w:val="24"/>
          <w:lang w:val="en-GB"/>
        </w:rPr>
        <w:t>Anti-SARS-CoV-2 IgG receptor binding domain (RBD) levels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</w:t>
      </w:r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>dispersion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(BAU/mL)</w:t>
      </w:r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 at 1:80 </w:t>
      </w:r>
      <w:proofErr w:type="spellStart"/>
      <w:r w:rsidRPr="00204E03">
        <w:rPr>
          <w:rFonts w:ascii="Arial" w:eastAsia="MS Mincho" w:hAnsi="Arial" w:cs="Arial"/>
          <w:sz w:val="24"/>
          <w:szCs w:val="24"/>
          <w:lang w:val="en-GB"/>
        </w:rPr>
        <w:t>microneutralization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 (MNT) IC90 </w:t>
      </w:r>
      <w:r w:rsidR="00CC40CD" w:rsidRPr="00204E03">
        <w:rPr>
          <w:rFonts w:ascii="Arial" w:eastAsia="MS Mincho" w:hAnsi="Arial" w:cs="Arial"/>
          <w:sz w:val="24"/>
          <w:szCs w:val="24"/>
          <w:lang w:val="en-GB"/>
        </w:rPr>
        <w:t xml:space="preserve">dilution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proofErr w:type="spellEnd"/>
      <w:r w:rsidR="00D33DF4" w:rsidRPr="00204E03">
        <w:rPr>
          <w:rFonts w:ascii="Arial" w:eastAsia="MS Mincho" w:hAnsi="Arial" w:cs="Arial"/>
          <w:sz w:val="24"/>
          <w:szCs w:val="24"/>
          <w:lang w:val="en-GB"/>
        </w:rPr>
        <w:t xml:space="preserve">. </w:t>
      </w:r>
    </w:p>
    <w:p w:rsidR="00D33DF4" w:rsidRPr="00204E03" w:rsidRDefault="00D33DF4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Jitter plots depict the levels of anti-RBD by a binary response at &lt;1:80 or </w:t>
      </w:r>
      <w:r w:rsidRPr="00204E03">
        <w:rPr>
          <w:rFonts w:ascii="Arial" w:eastAsia="MS Mincho" w:hAnsi="Arial" w:cs="Arial"/>
          <w:sz w:val="24"/>
          <w:szCs w:val="24"/>
          <w:u w:val="single"/>
          <w:lang w:val="en-GB"/>
        </w:rPr>
        <w:t>&gt;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 xml:space="preserve">1:80 MNT </w:t>
      </w:r>
      <w:proofErr w:type="spellStart"/>
      <w:r w:rsidR="00204E03" w:rsidRPr="00204E03">
        <w:rPr>
          <w:rFonts w:ascii="Arial" w:eastAsia="MS Mincho" w:hAnsi="Arial" w:cs="Arial"/>
          <w:sz w:val="24"/>
          <w:szCs w:val="24"/>
          <w:lang w:val="en-GB"/>
        </w:rPr>
        <w:t>titer</w:t>
      </w:r>
      <w:r w:rsidRPr="00204E03">
        <w:rPr>
          <w:rFonts w:ascii="Arial" w:eastAsia="MS Mincho" w:hAnsi="Arial" w:cs="Arial"/>
          <w:sz w:val="24"/>
          <w:szCs w:val="24"/>
          <w:lang w:val="en-GB"/>
        </w:rPr>
        <w:t>s</w:t>
      </w:r>
      <w:proofErr w:type="spellEnd"/>
      <w:r w:rsidRPr="00204E03">
        <w:rPr>
          <w:rFonts w:ascii="Arial" w:eastAsia="MS Mincho" w:hAnsi="Arial" w:cs="Arial"/>
          <w:sz w:val="24"/>
          <w:szCs w:val="24"/>
          <w:lang w:val="en-GB"/>
        </w:rPr>
        <w:t>. Naturally infected (N) and vaccinated (V) individuals are indicated in red and light blue respectively.</w:t>
      </w:r>
    </w:p>
    <w:p w:rsidR="00395B96" w:rsidRPr="00204E03" w:rsidRDefault="00395B96" w:rsidP="00D33DF4">
      <w:pPr>
        <w:pStyle w:val="Kopfzeile"/>
        <w:spacing w:line="480" w:lineRule="auto"/>
        <w:ind w:right="-1"/>
        <w:jc w:val="both"/>
        <w:rPr>
          <w:rFonts w:ascii="Arial" w:eastAsia="MS Mincho" w:hAnsi="Arial" w:cs="Arial"/>
          <w:sz w:val="24"/>
          <w:szCs w:val="24"/>
          <w:lang w:val="en-GB"/>
        </w:rPr>
      </w:pPr>
      <w:bookmarkStart w:id="0" w:name="_GoBack"/>
      <w:r w:rsidRPr="00204E03">
        <w:rPr>
          <w:rFonts w:ascii="Arial" w:eastAsia="MS Mincho" w:hAnsi="Arial" w:cs="Arial"/>
          <w:noProof/>
          <w:sz w:val="24"/>
          <w:szCs w:val="24"/>
          <w:lang w:val="de-DE" w:eastAsia="de-DE"/>
        </w:rPr>
        <w:drawing>
          <wp:inline distT="0" distB="0" distL="0" distR="0">
            <wp:extent cx="6118975" cy="2552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2" t="21817" r="12804" b="20380"/>
                    <a:stretch/>
                  </pic:blipFill>
                  <pic:spPr bwMode="auto">
                    <a:xfrm>
                      <a:off x="0" y="0"/>
                      <a:ext cx="6151658" cy="2566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B96" w:rsidRPr="00204E03" w:rsidSect="0026386B"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4E"/>
    <w:rsid w:val="00051EDE"/>
    <w:rsid w:val="00073C35"/>
    <w:rsid w:val="00204E03"/>
    <w:rsid w:val="00261BB1"/>
    <w:rsid w:val="0026386B"/>
    <w:rsid w:val="00395B96"/>
    <w:rsid w:val="004874A0"/>
    <w:rsid w:val="00492F9D"/>
    <w:rsid w:val="006E5C94"/>
    <w:rsid w:val="00787442"/>
    <w:rsid w:val="007A4CB5"/>
    <w:rsid w:val="00805288"/>
    <w:rsid w:val="009A59E6"/>
    <w:rsid w:val="009C59A6"/>
    <w:rsid w:val="00A227FA"/>
    <w:rsid w:val="00B50F8C"/>
    <w:rsid w:val="00CC40CD"/>
    <w:rsid w:val="00D33DF4"/>
    <w:rsid w:val="00DB5381"/>
    <w:rsid w:val="00E2454E"/>
    <w:rsid w:val="00F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7E6C-3643-4BEE-8CDA-2E16E06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DF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33DF4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D3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33DF4"/>
    <w:pPr>
      <w:spacing w:before="100" w:beforeAutospacing="1" w:after="100" w:afterAutospacing="1"/>
    </w:pPr>
    <w:rPr>
      <w:rFonts w:eastAsiaTheme="minorEastAsia"/>
    </w:rPr>
  </w:style>
  <w:style w:type="character" w:styleId="Zeilennummer">
    <w:name w:val="line number"/>
    <w:basedOn w:val="Absatz-Standardschriftart"/>
    <w:uiPriority w:val="99"/>
    <w:semiHidden/>
    <w:unhideWhenUsed/>
    <w:rsid w:val="00D33D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F9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Meschi Silvia</dc:creator>
  <cp:keywords/>
  <dc:description/>
  <cp:lastModifiedBy>Jahnke, Heike</cp:lastModifiedBy>
  <cp:revision>2</cp:revision>
  <dcterms:created xsi:type="dcterms:W3CDTF">2021-08-24T14:41:00Z</dcterms:created>
  <dcterms:modified xsi:type="dcterms:W3CDTF">2021-08-24T14:41:00Z</dcterms:modified>
</cp:coreProperties>
</file>