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DDE" w:rsidRPr="00945B90" w:rsidRDefault="00DA05C8" w:rsidP="008C1DDE">
      <w:pPr>
        <w:widowControl/>
        <w:wordWrap/>
        <w:autoSpaceDE/>
        <w:autoSpaceDN/>
        <w:spacing w:line="480" w:lineRule="auto"/>
        <w:rPr>
          <w:rFonts w:ascii="Arial" w:hAnsi="Arial" w:cs="Arial"/>
          <w:b/>
          <w:sz w:val="24"/>
          <w:szCs w:val="24"/>
        </w:rPr>
      </w:pPr>
      <w:r w:rsidRPr="00945B90">
        <w:rPr>
          <w:rFonts w:ascii="Arial" w:eastAsiaTheme="minorHAnsi" w:hAnsi="Arial" w:cs="Arial"/>
          <w:b/>
          <w:sz w:val="24"/>
          <w:szCs w:val="24"/>
        </w:rPr>
        <w:t xml:space="preserve">Supplemental Material </w:t>
      </w:r>
      <w:r w:rsidR="008C1DDE" w:rsidRPr="00945B90">
        <w:rPr>
          <w:rFonts w:ascii="Arial" w:eastAsiaTheme="minorHAnsi" w:hAnsi="Arial" w:cs="Arial"/>
          <w:b/>
          <w:sz w:val="24"/>
          <w:szCs w:val="24"/>
        </w:rPr>
        <w:t>1.</w:t>
      </w:r>
      <w:r w:rsidR="008C1DDE" w:rsidRPr="00945B90">
        <w:rPr>
          <w:rFonts w:ascii="Arial" w:hAnsi="Arial" w:cs="Arial"/>
          <w:b/>
          <w:sz w:val="24"/>
          <w:szCs w:val="24"/>
        </w:rPr>
        <w:t xml:space="preserve"> Basic metrological terminologies, definitions and symbols.</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8C1DDE" w:rsidRPr="00945B90" w:rsidTr="008C1DDE">
        <w:tc>
          <w:tcPr>
            <w:tcW w:w="3544" w:type="dxa"/>
            <w:tcBorders>
              <w:top w:val="single" w:sz="4" w:space="0" w:color="auto"/>
              <w:bottom w:val="single" w:sz="4" w:space="0" w:color="auto"/>
            </w:tcBorders>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Metrological terminology (symbol)</w:t>
            </w:r>
          </w:p>
        </w:tc>
        <w:tc>
          <w:tcPr>
            <w:tcW w:w="5472" w:type="dxa"/>
            <w:tcBorders>
              <w:top w:val="single" w:sz="4" w:space="0" w:color="auto"/>
              <w:bottom w:val="single" w:sz="4" w:space="0" w:color="auto"/>
            </w:tcBorders>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Definition</w:t>
            </w:r>
          </w:p>
        </w:tc>
      </w:tr>
      <w:tr w:rsidR="008C1DDE" w:rsidRPr="00945B90" w:rsidTr="008C1DDE">
        <w:tc>
          <w:tcPr>
            <w:tcW w:w="3544" w:type="dxa"/>
            <w:tcBorders>
              <w:top w:val="single" w:sz="4" w:space="0" w:color="auto"/>
            </w:tcBorders>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 xml:space="preserve">Measurand </w:t>
            </w:r>
            <m:oMath>
              <m:r>
                <w:rPr>
                  <w:rFonts w:ascii="Cambria Math" w:hAnsi="Cambria Math" w:cs="Arial"/>
                  <w:sz w:val="16"/>
                  <w:szCs w:val="16"/>
                </w:rPr>
                <m:t>(x</m:t>
              </m:r>
              <m:r>
                <m:rPr>
                  <m:sty m:val="p"/>
                </m:rPr>
                <w:rPr>
                  <w:rFonts w:ascii="Cambria Math" w:hAnsi="Cambria Math" w:cs="Arial"/>
                  <w:sz w:val="16"/>
                  <w:szCs w:val="16"/>
                </w:rPr>
                <m:t>)</m:t>
              </m:r>
            </m:oMath>
          </w:p>
        </w:tc>
        <w:tc>
          <w:tcPr>
            <w:tcW w:w="5472" w:type="dxa"/>
            <w:tcBorders>
              <w:top w:val="single" w:sz="4" w:space="0" w:color="auto"/>
            </w:tcBorders>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Quantity intended to be measured.</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Measurement uncertainty</w:t>
            </w:r>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Non-negative parameter characterizing the dispersion of the quantity values being attributed to a measurand, based on the information used.</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Uncertainty budget</w:t>
            </w:r>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Statement of a measurement uncertainty, of the components of that measurement uncertainty, and of their calculation and combination</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 xml:space="preserve">Standard measurement uncertainty </w:t>
            </w:r>
            <m:oMath>
              <m:r>
                <m:rPr>
                  <m:sty m:val="p"/>
                </m:rPr>
                <w:rPr>
                  <w:rFonts w:ascii="Cambria Math" w:hAnsi="Cambria Math" w:cs="Arial"/>
                  <w:sz w:val="16"/>
                  <w:szCs w:val="16"/>
                </w:rPr>
                <m:t>(</m:t>
              </m:r>
              <m:r>
                <w:rPr>
                  <w:rFonts w:ascii="Cambria Math" w:hAnsi="Cambria Math" w:cs="Arial"/>
                  <w:sz w:val="16"/>
                  <w:szCs w:val="16"/>
                </w:rPr>
                <m:t>u</m:t>
              </m:r>
              <m:r>
                <m:rPr>
                  <m:sty m:val="p"/>
                </m:rPr>
                <w:rPr>
                  <w:rFonts w:ascii="Cambria Math" w:hAnsi="Cambria Math" w:cs="Arial"/>
                  <w:sz w:val="16"/>
                  <w:szCs w:val="16"/>
                </w:rPr>
                <m:t>)</m:t>
              </m:r>
            </m:oMath>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Measurement uncertainty expressed as a standard deviation.</w:t>
            </w:r>
          </w:p>
        </w:tc>
      </w:tr>
      <w:tr w:rsidR="008C1DDE" w:rsidRPr="00945B90" w:rsidTr="008C1DDE">
        <w:tc>
          <w:tcPr>
            <w:tcW w:w="3544" w:type="dxa"/>
          </w:tcPr>
          <w:p w:rsidR="008C1DDE" w:rsidRPr="00945B90" w:rsidRDefault="008C1DDE" w:rsidP="003B2B30">
            <w:pPr>
              <w:widowControl/>
              <w:wordWrap/>
              <w:autoSpaceDE/>
              <w:autoSpaceDN/>
              <w:spacing w:line="360" w:lineRule="auto"/>
              <w:ind w:left="80" w:hangingChars="50" w:hanging="80"/>
              <w:jc w:val="left"/>
              <w:rPr>
                <w:rFonts w:ascii="Arial" w:hAnsi="Arial" w:cs="Arial"/>
                <w:sz w:val="16"/>
                <w:szCs w:val="16"/>
              </w:rPr>
            </w:pPr>
            <w:r w:rsidRPr="00945B90">
              <w:rPr>
                <w:rFonts w:ascii="Arial" w:hAnsi="Arial" w:cs="Arial"/>
                <w:sz w:val="16"/>
                <w:szCs w:val="16"/>
              </w:rPr>
              <w:t xml:space="preserve">Relative standard measurement uncertainty </w:t>
            </w:r>
            <m:oMath>
              <m:r>
                <m:rPr>
                  <m:sty m:val="p"/>
                </m:rPr>
                <w:rPr>
                  <w:rFonts w:ascii="Cambria Math" w:hAnsi="Cambria Math" w:cs="Arial"/>
                  <w:sz w:val="16"/>
                  <w:szCs w:val="16"/>
                </w:rPr>
                <m:t>(</m:t>
              </m:r>
              <m:sSub>
                <m:sSubPr>
                  <m:ctrlPr>
                    <w:rPr>
                      <w:rFonts w:ascii="Cambria Math" w:hAnsi="Cambria Math" w:cs="Arial"/>
                      <w:sz w:val="16"/>
                      <w:szCs w:val="16"/>
                    </w:rPr>
                  </m:ctrlPr>
                </m:sSubPr>
                <m:e>
                  <m:r>
                    <w:rPr>
                      <w:rFonts w:ascii="Cambria Math" w:hAnsi="Cambria Math" w:cs="Arial"/>
                      <w:sz w:val="16"/>
                      <w:szCs w:val="16"/>
                    </w:rPr>
                    <m:t>u</m:t>
                  </m:r>
                </m:e>
                <m:sub>
                  <m:r>
                    <w:rPr>
                      <w:rFonts w:ascii="Cambria Math" w:hAnsi="Cambria Math" w:cs="Arial"/>
                      <w:sz w:val="16"/>
                      <w:szCs w:val="16"/>
                    </w:rPr>
                    <m:t>rel</m:t>
                  </m:r>
                </m:sub>
              </m:sSub>
              <m:r>
                <m:rPr>
                  <m:sty m:val="p"/>
                </m:rPr>
                <w:rPr>
                  <w:rFonts w:ascii="Cambria Math" w:hAnsi="Cambria Math" w:cs="Arial"/>
                  <w:sz w:val="16"/>
                  <w:szCs w:val="16"/>
                </w:rPr>
                <m:t>)</m:t>
              </m:r>
            </m:oMath>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Standard measurement uncertainty divided by the absolute value of the measured quantity value different from zero</w:t>
            </w:r>
          </w:p>
        </w:tc>
      </w:tr>
      <w:tr w:rsidR="008C1DDE" w:rsidRPr="00945B90" w:rsidTr="008C1DDE">
        <w:tc>
          <w:tcPr>
            <w:tcW w:w="3544" w:type="dxa"/>
          </w:tcPr>
          <w:p w:rsidR="008C1DDE" w:rsidRPr="00945B90" w:rsidRDefault="008C1DDE" w:rsidP="003B2B30">
            <w:pPr>
              <w:widowControl/>
              <w:wordWrap/>
              <w:autoSpaceDE/>
              <w:autoSpaceDN/>
              <w:spacing w:line="360" w:lineRule="auto"/>
              <w:ind w:left="80" w:hangingChars="50" w:hanging="80"/>
              <w:jc w:val="left"/>
              <w:rPr>
                <w:rFonts w:ascii="Arial" w:hAnsi="Arial" w:cs="Arial"/>
                <w:sz w:val="16"/>
                <w:szCs w:val="16"/>
              </w:rPr>
            </w:pPr>
            <w:r w:rsidRPr="00945B90">
              <w:rPr>
                <w:rFonts w:ascii="Arial" w:hAnsi="Arial" w:cs="Arial"/>
                <w:sz w:val="16"/>
                <w:szCs w:val="16"/>
              </w:rPr>
              <w:t xml:space="preserve">Combined standard measurement uncertainty </w:t>
            </w:r>
            <m:oMath>
              <m:r>
                <m:rPr>
                  <m:sty m:val="p"/>
                </m:rPr>
                <w:rPr>
                  <w:rFonts w:ascii="Cambria Math" w:hAnsi="Cambria Math" w:cs="Arial"/>
                  <w:sz w:val="16"/>
                  <w:szCs w:val="16"/>
                </w:rPr>
                <m:t>(</m:t>
              </m:r>
              <m:sSub>
                <m:sSubPr>
                  <m:ctrlPr>
                    <w:rPr>
                      <w:rFonts w:ascii="Cambria Math" w:hAnsi="Cambria Math" w:cs="Arial"/>
                      <w:sz w:val="16"/>
                      <w:szCs w:val="16"/>
                    </w:rPr>
                  </m:ctrlPr>
                </m:sSubPr>
                <m:e>
                  <m:r>
                    <w:rPr>
                      <w:rFonts w:ascii="Cambria Math" w:hAnsi="Cambria Math" w:cs="Arial"/>
                      <w:sz w:val="16"/>
                      <w:szCs w:val="16"/>
                    </w:rPr>
                    <m:t>u</m:t>
                  </m:r>
                </m:e>
                <m:sub>
                  <m:r>
                    <w:rPr>
                      <w:rFonts w:ascii="Cambria Math" w:hAnsi="Cambria Math" w:cs="Arial"/>
                      <w:sz w:val="16"/>
                      <w:szCs w:val="16"/>
                    </w:rPr>
                    <m:t>c</m:t>
                  </m:r>
                </m:sub>
              </m:sSub>
              <m:r>
                <m:rPr>
                  <m:sty m:val="p"/>
                </m:rPr>
                <w:rPr>
                  <w:rFonts w:ascii="Cambria Math" w:hAnsi="Cambria Math" w:cs="Arial"/>
                  <w:sz w:val="16"/>
                  <w:szCs w:val="16"/>
                </w:rPr>
                <m:t>)</m:t>
              </m:r>
            </m:oMath>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Standard measurement uncertainty that is obtained using the individual standard measurement uncertainties associated with the input quantities in a measurement model.</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 xml:space="preserve">Coverage factor </w:t>
            </w:r>
            <m:oMath>
              <m:r>
                <w:rPr>
                  <w:rFonts w:ascii="Cambria Math" w:hAnsi="Cambria Math" w:cs="Arial"/>
                  <w:sz w:val="16"/>
                  <w:szCs w:val="16"/>
                </w:rPr>
                <m:t>(k</m:t>
              </m:r>
              <m:r>
                <m:rPr>
                  <m:sty m:val="p"/>
                </m:rPr>
                <w:rPr>
                  <w:rFonts w:ascii="Cambria Math" w:hAnsi="Cambria Math" w:cs="Arial"/>
                  <w:sz w:val="16"/>
                  <w:szCs w:val="16"/>
                </w:rPr>
                <m:t>)</m:t>
              </m:r>
            </m:oMath>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Number larger than one by which a combined standard measurement uncertainty is multiplied to obtain an expanded measurement uncertainty.</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Coverage interval</w:t>
            </w:r>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Interval containing the set of true quantity values of a measurand with a stated probability, based on the information available</w:t>
            </w:r>
          </w:p>
        </w:tc>
      </w:tr>
      <w:tr w:rsidR="008C1DDE" w:rsidRPr="00945B90" w:rsidTr="008C1DDE">
        <w:tc>
          <w:tcPr>
            <w:tcW w:w="3544" w:type="dxa"/>
          </w:tcPr>
          <w:p w:rsidR="008C1DDE" w:rsidRPr="00945B90" w:rsidRDefault="008C1DDE" w:rsidP="003B2B30">
            <w:pPr>
              <w:widowControl/>
              <w:wordWrap/>
              <w:autoSpaceDE/>
              <w:autoSpaceDN/>
              <w:spacing w:line="360" w:lineRule="auto"/>
              <w:jc w:val="left"/>
              <w:rPr>
                <w:rFonts w:ascii="Arial" w:hAnsi="Arial" w:cs="Arial"/>
                <w:sz w:val="16"/>
                <w:szCs w:val="16"/>
              </w:rPr>
            </w:pPr>
            <w:r w:rsidRPr="00945B90">
              <w:rPr>
                <w:rFonts w:ascii="Arial" w:hAnsi="Arial" w:cs="Arial"/>
                <w:sz w:val="16"/>
                <w:szCs w:val="16"/>
              </w:rPr>
              <w:t xml:space="preserve">Expanded measurement uncertainty </w:t>
            </w:r>
            <m:oMath>
              <m:r>
                <w:rPr>
                  <w:rFonts w:ascii="Cambria Math" w:hAnsi="Cambria Math" w:cs="Arial"/>
                  <w:sz w:val="16"/>
                  <w:szCs w:val="16"/>
                </w:rPr>
                <m:t>(U</m:t>
              </m:r>
              <m:r>
                <m:rPr>
                  <m:sty m:val="p"/>
                </m:rPr>
                <w:rPr>
                  <w:rFonts w:ascii="Cambria Math" w:hAnsi="Cambria Math" w:cs="Arial"/>
                  <w:sz w:val="16"/>
                  <w:szCs w:val="16"/>
                </w:rPr>
                <m:t>)</m:t>
              </m:r>
            </m:oMath>
          </w:p>
        </w:tc>
        <w:tc>
          <w:tcPr>
            <w:tcW w:w="5472" w:type="dxa"/>
          </w:tcPr>
          <w:p w:rsidR="008C1DDE" w:rsidRPr="00945B90" w:rsidRDefault="008C1DDE" w:rsidP="003B2B30">
            <w:pPr>
              <w:widowControl/>
              <w:wordWrap/>
              <w:autoSpaceDE/>
              <w:autoSpaceDN/>
              <w:spacing w:line="360" w:lineRule="auto"/>
              <w:rPr>
                <w:rFonts w:ascii="Arial" w:hAnsi="Arial" w:cs="Arial"/>
                <w:sz w:val="16"/>
                <w:szCs w:val="16"/>
              </w:rPr>
            </w:pPr>
            <w:r w:rsidRPr="00945B90">
              <w:rPr>
                <w:rFonts w:ascii="Arial" w:hAnsi="Arial" w:cs="Arial"/>
                <w:sz w:val="16"/>
                <w:szCs w:val="16"/>
              </w:rPr>
              <w:t>Product of a combined standard measurement uncertainty and a factor larger than the number one</w:t>
            </w:r>
          </w:p>
        </w:tc>
      </w:tr>
    </w:tbl>
    <w:p w:rsidR="008C1DDE" w:rsidRPr="00945B90" w:rsidRDefault="008C1DDE" w:rsidP="008C1DDE">
      <w:pPr>
        <w:widowControl/>
        <w:wordWrap/>
        <w:autoSpaceDE/>
        <w:autoSpaceDN/>
        <w:spacing w:line="480" w:lineRule="auto"/>
        <w:rPr>
          <w:rFonts w:ascii="Arial" w:eastAsiaTheme="minorHAnsi" w:hAnsi="Arial" w:cs="Arial"/>
          <w:b/>
          <w:sz w:val="24"/>
          <w:szCs w:val="24"/>
        </w:rPr>
      </w:pPr>
      <w:r w:rsidRPr="00945B90">
        <w:rPr>
          <w:rFonts w:ascii="Arial" w:hAnsi="Arial" w:cs="Arial"/>
          <w:b/>
          <w:sz w:val="24"/>
          <w:szCs w:val="24"/>
        </w:rPr>
        <w:br w:type="page"/>
      </w:r>
      <w:bookmarkStart w:id="0" w:name="_GoBack"/>
      <w:bookmarkEnd w:id="0"/>
    </w:p>
    <w:p w:rsidR="005C6502" w:rsidRPr="00945B90" w:rsidRDefault="00DA05C8" w:rsidP="008C1DDE">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8C1DDE" w:rsidRPr="00945B90">
        <w:rPr>
          <w:rFonts w:ascii="Arial" w:eastAsiaTheme="minorHAnsi" w:hAnsi="Arial" w:cs="Arial"/>
          <w:b/>
          <w:sz w:val="24"/>
          <w:szCs w:val="24"/>
        </w:rPr>
        <w:t>2</w:t>
      </w:r>
      <w:r w:rsidR="005C6502" w:rsidRPr="00945B90">
        <w:rPr>
          <w:rFonts w:ascii="Arial" w:eastAsiaTheme="minorHAnsi" w:hAnsi="Arial" w:cs="Arial"/>
          <w:b/>
          <w:sz w:val="24"/>
          <w:szCs w:val="24"/>
        </w:rPr>
        <w:t xml:space="preserve">. Estimation of </w:t>
      </w:r>
      <w:bookmarkStart w:id="1" w:name="_Hlk29481186"/>
      <w:r w:rsidR="005C6502" w:rsidRPr="00945B90">
        <w:rPr>
          <w:rFonts w:ascii="Arial" w:eastAsiaTheme="minorHAnsi" w:hAnsi="Arial" w:cs="Arial"/>
          <w:b/>
          <w:sz w:val="24"/>
          <w:szCs w:val="24"/>
        </w:rPr>
        <w:t>uncertainty for imprecision</w:t>
      </w:r>
    </w:p>
    <w:bookmarkEnd w:id="1"/>
    <w:p w:rsidR="005C6502" w:rsidRPr="00945B90" w:rsidRDefault="005C6502" w:rsidP="008C1DDE">
      <w:pPr>
        <w:spacing w:line="480" w:lineRule="auto"/>
        <w:ind w:firstLine="800"/>
        <w:rPr>
          <w:rFonts w:ascii="Arial" w:hAnsi="Arial" w:cs="Arial"/>
          <w:sz w:val="24"/>
          <w:szCs w:val="24"/>
        </w:rPr>
      </w:pPr>
      <w:r w:rsidRPr="00945B90">
        <w:rPr>
          <w:rFonts w:ascii="Arial" w:hAnsi="Arial" w:cs="Arial"/>
          <w:sz w:val="24"/>
          <w:szCs w:val="24"/>
        </w:rPr>
        <w:t xml:space="preserve">In general, internal quality control (IQC) materials are routinely used to ensure the laboratory measurement procedures and assumed to behave like patient samples. If the IQC data are collected during a sufficiently long period time to reflect typical source affecting many routine changes of conditions, the variability of IQC data (imprecision) can be used as an uncertainty budget of intermediate reproducibility condition. The relative uncertainty of imprecision for QC lot </w:t>
      </w:r>
      <m:oMath>
        <m:r>
          <w:rPr>
            <w:rFonts w:ascii="Cambria Math" w:hAnsi="Cambria Math" w:cs="Arial"/>
            <w:sz w:val="24"/>
            <w:szCs w:val="24"/>
          </w:rPr>
          <m:t>i</m:t>
        </m:r>
      </m:oMath>
      <w:r w:rsidRPr="00945B90">
        <w:rPr>
          <w:rFonts w:ascii="Arial" w:hAnsi="Arial" w:cs="Arial"/>
          <w:sz w:val="24"/>
          <w:szCs w:val="24"/>
        </w:rPr>
        <w:t xml:space="preserv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j</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imp</m:t>
            </m:r>
          </m:e>
        </m:d>
      </m:oMath>
      <w:r w:rsidRPr="00945B90">
        <w:rPr>
          <w:rFonts w:ascii="Arial" w:hAnsi="Arial" w:cs="Arial"/>
          <w:sz w:val="24"/>
          <w:szCs w:val="24"/>
        </w:rPr>
        <w:t>, equal to coefficient of variation) is obtained as following equation:</w:t>
      </w:r>
    </w:p>
    <w:p w:rsidR="005C6502" w:rsidRPr="00945B90" w:rsidRDefault="00CE54D4" w:rsidP="008C1DDE">
      <w:pPr>
        <w:spacing w:line="480" w:lineRule="auto"/>
        <w:rPr>
          <w:rFonts w:ascii="Arial" w:hAnsi="Arial" w:cs="Arial"/>
          <w:b/>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i</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imp</m:t>
              </m:r>
            </m:e>
          </m:d>
          <m:r>
            <m:rPr>
              <m:sty m:val="p"/>
            </m:rPr>
            <w:rPr>
              <w:rFonts w:ascii="Cambria Math" w:hAnsi="Cambria Math" w:cs="Arial"/>
              <w:sz w:val="24"/>
              <w:szCs w:val="24"/>
            </w:rPr>
            <m:t xml:space="preserve"> </m:t>
          </m:r>
          <m:r>
            <w:rPr>
              <w:rFonts w:ascii="Cambria Math" w:eastAsiaTheme="minorHAnsi" w:hAnsi="Cambria Math" w:cs="Arial"/>
              <w:sz w:val="24"/>
              <w:szCs w:val="24"/>
            </w:rPr>
            <m:t>=</m:t>
          </m:r>
          <m:f>
            <m:fPr>
              <m:ctrlPr>
                <w:rPr>
                  <w:rFonts w:ascii="Cambria Math" w:eastAsiaTheme="minorHAnsi" w:hAnsi="Cambria Math" w:cs="Arial"/>
                  <w:i/>
                  <w:sz w:val="24"/>
                  <w:szCs w:val="24"/>
                </w:rPr>
              </m:ctrlPr>
            </m:fPr>
            <m:num>
              <m:sSub>
                <m:sSubPr>
                  <m:ctrlPr>
                    <w:rPr>
                      <w:rFonts w:ascii="Cambria Math" w:eastAsiaTheme="minorHAnsi" w:hAnsi="Cambria Math" w:cs="Arial"/>
                      <w:i/>
                      <w:sz w:val="24"/>
                      <w:szCs w:val="24"/>
                    </w:rPr>
                  </m:ctrlPr>
                </m:sSubPr>
                <m:e>
                  <m:r>
                    <w:rPr>
                      <w:rFonts w:ascii="Cambria Math" w:eastAsiaTheme="minorHAnsi" w:hAnsi="Cambria Math" w:cs="Arial"/>
                      <w:sz w:val="24"/>
                      <w:szCs w:val="24"/>
                    </w:rPr>
                    <m:t>SD</m:t>
                  </m:r>
                </m:e>
                <m:sub>
                  <m:r>
                    <w:rPr>
                      <w:rFonts w:ascii="Cambria Math" w:eastAsiaTheme="minorHAnsi" w:hAnsi="Cambria Math" w:cs="Arial"/>
                      <w:sz w:val="24"/>
                      <w:szCs w:val="24"/>
                    </w:rPr>
                    <m:t>i</m:t>
                  </m:r>
                </m:sub>
              </m:sSub>
            </m:num>
            <m:den>
              <m:acc>
                <m:accPr>
                  <m:chr m:val="̅"/>
                  <m:ctrlPr>
                    <w:rPr>
                      <w:rFonts w:ascii="Cambria Math" w:eastAsiaTheme="minorHAnsi" w:hAnsi="Cambria Math" w:cs="Arial"/>
                      <w:i/>
                      <w:sz w:val="24"/>
                      <w:szCs w:val="24"/>
                    </w:rPr>
                  </m:ctrlPr>
                </m:acc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e>
              </m:acc>
            </m:den>
          </m:f>
          <m:r>
            <w:rPr>
              <w:rFonts w:ascii="Cambria Math" w:eastAsiaTheme="minorHAnsi" w:hAnsi="Cambria Math" w:cs="Arial"/>
              <w:sz w:val="24"/>
              <w:szCs w:val="24"/>
            </w:rPr>
            <m:t xml:space="preserve"> </m:t>
          </m:r>
          <m:r>
            <w:rPr>
              <w:rFonts w:ascii="Cambria Math" w:hAnsi="Cambria Math" w:cs="Arial"/>
              <w:sz w:val="24"/>
              <w:szCs w:val="24"/>
            </w:rPr>
            <m:t>(Equation 1)</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acc>
          <m:accPr>
            <m:chr m:val="̅"/>
            <m:ctrlPr>
              <w:rPr>
                <w:rFonts w:ascii="Cambria Math" w:eastAsiaTheme="minorHAnsi" w:hAnsi="Cambria Math" w:cs="Arial"/>
                <w:i/>
                <w:sz w:val="24"/>
                <w:szCs w:val="24"/>
              </w:rPr>
            </m:ctrlPr>
          </m:acc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e>
        </m:acc>
      </m:oMath>
      <w:r w:rsidRPr="00945B90">
        <w:rPr>
          <w:rFonts w:ascii="Arial" w:hAnsi="Arial" w:cs="Arial"/>
          <w:sz w:val="24"/>
          <w:szCs w:val="24"/>
        </w:rPr>
        <w:t xml:space="preserve"> is mean of measurement in QC lot </w:t>
      </w:r>
      <m:oMath>
        <m:r>
          <w:rPr>
            <w:rFonts w:ascii="Cambria Math" w:hAnsi="Cambria Math" w:cs="Arial"/>
            <w:sz w:val="24"/>
            <w:szCs w:val="24"/>
          </w:rPr>
          <m:t>i</m:t>
        </m:r>
      </m:oMath>
      <w:r w:rsidRPr="00945B90">
        <w:rPr>
          <w:rFonts w:ascii="Arial" w:hAnsi="Arial" w:cs="Arial"/>
          <w:sz w:val="24"/>
          <w:szCs w:val="24"/>
        </w:rPr>
        <w:t xml:space="preserve">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SD</m:t>
            </m:r>
          </m:e>
          <m:sub>
            <m:r>
              <w:rPr>
                <w:rFonts w:ascii="Cambria Math" w:eastAsiaTheme="minorHAnsi" w:hAnsi="Cambria Math" w:cs="Arial"/>
                <w:sz w:val="24"/>
                <w:szCs w:val="24"/>
              </w:rPr>
              <m:t>i</m:t>
            </m:r>
          </m:sub>
        </m:sSub>
      </m:oMath>
      <w:r w:rsidRPr="00945B90">
        <w:rPr>
          <w:rFonts w:ascii="Arial" w:hAnsi="Arial" w:cs="Arial"/>
          <w:sz w:val="24"/>
          <w:szCs w:val="24"/>
        </w:rPr>
        <w:t xml:space="preserve"> is standard deviation in QC lot </w:t>
      </w:r>
      <m:oMath>
        <m:r>
          <w:rPr>
            <w:rFonts w:ascii="Cambria Math" w:hAnsi="Cambria Math" w:cs="Arial"/>
            <w:sz w:val="24"/>
            <w:szCs w:val="24"/>
          </w:rPr>
          <m:t>i</m:t>
        </m:r>
      </m:oMath>
      <w:r w:rsidRPr="00945B90">
        <w:rPr>
          <w:rFonts w:ascii="Arial" w:hAnsi="Arial" w:cs="Arial"/>
          <w:sz w:val="24"/>
          <w:szCs w:val="24"/>
        </w:rPr>
        <w:t>. If there are multiple QC changes over a sufficient period of time, the pooled long-term relative uncertainty of imprecision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rel</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imp</m:t>
            </m:r>
          </m:e>
        </m:d>
      </m:oMath>
      <w:r w:rsidRPr="00945B90">
        <w:rPr>
          <w:rFonts w:ascii="Arial" w:hAnsi="Arial" w:cs="Arial"/>
          <w:sz w:val="24"/>
          <w:szCs w:val="24"/>
        </w:rPr>
        <w:t>) is calculated as follow:</w:t>
      </w:r>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rel</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imp</m:t>
              </m:r>
            </m:e>
          </m:d>
          <m:r>
            <w:rPr>
              <w:rFonts w:ascii="Cambria Math" w:eastAsiaTheme="minorHAnsi" w:hAnsi="Cambria Math" w:cs="Arial"/>
              <w:sz w:val="24"/>
              <w:szCs w:val="24"/>
            </w:rPr>
            <m:t>=</m:t>
          </m:r>
          <m:rad>
            <m:radPr>
              <m:degHide m:val="1"/>
              <m:ctrlPr>
                <w:rPr>
                  <w:rFonts w:ascii="Cambria Math" w:eastAsiaTheme="minorHAnsi" w:hAnsi="Cambria Math" w:cs="Arial"/>
                  <w:i/>
                  <w:sz w:val="24"/>
                  <w:szCs w:val="24"/>
                </w:rPr>
              </m:ctrlPr>
            </m:radPr>
            <m:deg/>
            <m:e>
              <m:f>
                <m:fPr>
                  <m:ctrlPr>
                    <w:rPr>
                      <w:rFonts w:ascii="Cambria Math" w:eastAsiaTheme="minorHAnsi" w:hAnsi="Cambria Math" w:cs="Arial"/>
                      <w:i/>
                      <w:sz w:val="24"/>
                      <w:szCs w:val="24"/>
                    </w:rPr>
                  </m:ctrlPr>
                </m:fPr>
                <m:num>
                  <m:nary>
                    <m:naryPr>
                      <m:chr m:val="∑"/>
                      <m:limLoc m:val="undOvr"/>
                      <m:ctrlPr>
                        <w:rPr>
                          <w:rFonts w:ascii="Cambria Math" w:eastAsiaTheme="minorHAnsi" w:hAnsi="Cambria Math" w:cs="Arial"/>
                          <w:i/>
                          <w:sz w:val="24"/>
                          <w:szCs w:val="24"/>
                        </w:rPr>
                      </m:ctrlPr>
                    </m:naryPr>
                    <m:sub>
                      <m:r>
                        <w:rPr>
                          <w:rFonts w:ascii="Cambria Math" w:eastAsiaTheme="minorHAnsi" w:hAnsi="Cambria Math" w:cs="Arial"/>
                          <w:sz w:val="24"/>
                          <w:szCs w:val="24"/>
                        </w:rPr>
                        <m:t>i=1</m:t>
                      </m:r>
                    </m:sub>
                    <m:sup>
                      <m:r>
                        <w:rPr>
                          <w:rFonts w:ascii="Cambria Math" w:eastAsiaTheme="minorHAnsi" w:hAnsi="Cambria Math" w:cs="Arial"/>
                          <w:sz w:val="24"/>
                          <w:szCs w:val="24"/>
                        </w:rPr>
                        <m:t>k</m:t>
                      </m:r>
                    </m:sup>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n</m:t>
                          </m:r>
                        </m:e>
                        <m:sub>
                          <m:r>
                            <w:rPr>
                              <w:rFonts w:ascii="Cambria Math" w:eastAsiaTheme="minorHAnsi" w:hAnsi="Cambria Math" w:cs="Arial"/>
                              <w:sz w:val="24"/>
                              <w:szCs w:val="24"/>
                            </w:rPr>
                            <m:t>i</m:t>
                          </m:r>
                        </m:sub>
                      </m:sSub>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i</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imp</m:t>
                              </m:r>
                            </m:e>
                          </m:d>
                        </m:e>
                        <m:sup>
                          <m:r>
                            <w:rPr>
                              <w:rFonts w:ascii="Cambria Math" w:eastAsiaTheme="minorHAnsi" w:hAnsi="Cambria Math" w:cs="Arial"/>
                              <w:sz w:val="24"/>
                              <w:szCs w:val="24"/>
                            </w:rPr>
                            <m:t>2</m:t>
                          </m:r>
                        </m:sup>
                      </m:sSup>
                    </m:e>
                  </m:nary>
                </m:num>
                <m:den>
                  <m:nary>
                    <m:naryPr>
                      <m:chr m:val="∑"/>
                      <m:limLoc m:val="undOvr"/>
                      <m:ctrlPr>
                        <w:rPr>
                          <w:rFonts w:ascii="Cambria Math" w:eastAsiaTheme="minorHAnsi" w:hAnsi="Cambria Math" w:cs="Arial"/>
                          <w:i/>
                          <w:sz w:val="24"/>
                          <w:szCs w:val="24"/>
                        </w:rPr>
                      </m:ctrlPr>
                    </m:naryPr>
                    <m:sub>
                      <m:r>
                        <w:rPr>
                          <w:rFonts w:ascii="Cambria Math" w:eastAsiaTheme="minorHAnsi" w:hAnsi="Cambria Math" w:cs="Arial"/>
                          <w:sz w:val="24"/>
                          <w:szCs w:val="24"/>
                        </w:rPr>
                        <m:t>i=i</m:t>
                      </m:r>
                    </m:sub>
                    <m:sup>
                      <m:r>
                        <w:rPr>
                          <w:rFonts w:ascii="Cambria Math" w:eastAsiaTheme="minorHAnsi" w:hAnsi="Cambria Math" w:cs="Arial"/>
                          <w:sz w:val="24"/>
                          <w:szCs w:val="24"/>
                        </w:rPr>
                        <m:t>k</m:t>
                      </m:r>
                    </m:sup>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(n</m:t>
                          </m:r>
                        </m:e>
                        <m:sub>
                          <m:r>
                            <w:rPr>
                              <w:rFonts w:ascii="Cambria Math" w:eastAsiaTheme="minorHAnsi" w:hAnsi="Cambria Math" w:cs="Arial"/>
                              <w:sz w:val="24"/>
                              <w:szCs w:val="24"/>
                            </w:rPr>
                            <m:t>i</m:t>
                          </m:r>
                        </m:sub>
                      </m:sSub>
                      <m:r>
                        <w:rPr>
                          <w:rFonts w:ascii="Cambria Math" w:eastAsiaTheme="minorHAnsi" w:hAnsi="Cambria Math" w:cs="Arial"/>
                          <w:sz w:val="24"/>
                          <w:szCs w:val="24"/>
                        </w:rPr>
                        <m:t>-1)</m:t>
                      </m:r>
                    </m:e>
                  </m:nary>
                </m:den>
              </m:f>
            </m:e>
          </m:rad>
          <m:r>
            <m:rPr>
              <m:sty m:val="p"/>
            </m:rPr>
            <w:rPr>
              <w:rFonts w:ascii="Cambria Math" w:hAnsi="Cambria Math" w:cs="Arial"/>
              <w:sz w:val="24"/>
              <w:szCs w:val="24"/>
            </w:rPr>
            <m:t xml:space="preserve"> </m:t>
          </m:r>
          <m:r>
            <w:rPr>
              <w:rFonts w:ascii="Cambria Math" w:hAnsi="Cambria Math" w:cs="Arial"/>
              <w:sz w:val="24"/>
              <w:szCs w:val="24"/>
            </w:rPr>
            <m:t>(Equation 2)</m:t>
          </m:r>
        </m:oMath>
      </m:oMathPara>
    </w:p>
    <w:p w:rsidR="005C6502" w:rsidRPr="00945B90" w:rsidRDefault="005C6502" w:rsidP="00A07B1F">
      <w:pPr>
        <w:spacing w:line="480" w:lineRule="auto"/>
        <w:rPr>
          <w:rFonts w:ascii="Arial" w:hAnsi="Arial" w:cs="Arial"/>
          <w:sz w:val="24"/>
          <w:szCs w:val="24"/>
        </w:rPr>
      </w:pPr>
      <w:r w:rsidRPr="00945B90">
        <w:rPr>
          <w:rFonts w:ascii="Arial" w:hAnsi="Arial" w:cs="Arial"/>
          <w:sz w:val="24"/>
          <w:szCs w:val="24"/>
        </w:rPr>
        <w:t xml:space="preserve">where </w:t>
      </w:r>
      <m:oMath>
        <m:r>
          <w:rPr>
            <w:rFonts w:ascii="Cambria Math" w:hAnsi="Cambria Math" w:cs="Arial"/>
            <w:sz w:val="24"/>
            <w:szCs w:val="24"/>
          </w:rPr>
          <m:t>k</m:t>
        </m:r>
      </m:oMath>
      <w:r w:rsidRPr="00945B90">
        <w:rPr>
          <w:rFonts w:ascii="Arial" w:hAnsi="Arial" w:cs="Arial"/>
          <w:sz w:val="24"/>
          <w:szCs w:val="24"/>
        </w:rPr>
        <w:t xml:space="preserve"> is n</w:t>
      </w:r>
      <w:r w:rsidRPr="00945B90">
        <w:rPr>
          <w:rFonts w:ascii="Arial" w:eastAsiaTheme="minorHAnsi" w:hAnsi="Arial" w:cs="Arial"/>
          <w:sz w:val="24"/>
          <w:szCs w:val="24"/>
        </w:rPr>
        <w:t xml:space="preserve">umber of QC lots for calculation of pooled uncertainty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n</m:t>
            </m:r>
          </m:e>
          <m:sub>
            <m:r>
              <w:rPr>
                <w:rFonts w:ascii="Cambria Math" w:eastAsiaTheme="minorHAnsi" w:hAnsi="Cambria Math" w:cs="Arial"/>
                <w:sz w:val="24"/>
                <w:szCs w:val="24"/>
              </w:rPr>
              <m:t>i</m:t>
            </m:r>
          </m:sub>
        </m:sSub>
      </m:oMath>
      <w:r w:rsidRPr="00945B90">
        <w:rPr>
          <w:rFonts w:ascii="Arial" w:hAnsi="Arial" w:cs="Arial"/>
          <w:sz w:val="24"/>
          <w:szCs w:val="24"/>
        </w:rPr>
        <w:t xml:space="preserve"> is number of QC runs in QC lot </w:t>
      </w:r>
      <m:oMath>
        <m:r>
          <w:rPr>
            <w:rFonts w:ascii="Cambria Math" w:hAnsi="Cambria Math" w:cs="Arial"/>
            <w:sz w:val="24"/>
            <w:szCs w:val="24"/>
          </w:rPr>
          <m:t>i</m:t>
        </m:r>
      </m:oMath>
      <w:r w:rsidRPr="00945B90">
        <w:rPr>
          <w:rFonts w:ascii="Arial" w:hAnsi="Arial" w:cs="Arial"/>
          <w:sz w:val="24"/>
          <w:szCs w:val="24"/>
        </w:rPr>
        <w:t>.</w:t>
      </w:r>
    </w:p>
    <w:p w:rsidR="00590F93" w:rsidRPr="00945B90" w:rsidRDefault="00590F93" w:rsidP="00A07B1F">
      <w:pPr>
        <w:spacing w:line="480" w:lineRule="auto"/>
        <w:rPr>
          <w:rFonts w:ascii="Arial" w:hAnsi="Arial" w:cs="Arial"/>
          <w:sz w:val="24"/>
          <w:szCs w:val="24"/>
        </w:rPr>
      </w:pPr>
    </w:p>
    <w:p w:rsidR="00590F93" w:rsidRPr="00945B90" w:rsidRDefault="00590F93" w:rsidP="00590F93">
      <w:pPr>
        <w:spacing w:line="480" w:lineRule="auto"/>
        <w:rPr>
          <w:rFonts w:ascii="Arial" w:eastAsiaTheme="minorHAnsi" w:hAnsi="Arial" w:cs="Arial"/>
          <w:b/>
          <w:sz w:val="24"/>
          <w:szCs w:val="24"/>
        </w:rPr>
      </w:pPr>
      <w:r w:rsidRPr="00945B90">
        <w:rPr>
          <w:rFonts w:ascii="Arial" w:eastAsiaTheme="minorHAnsi" w:hAnsi="Arial" w:cs="Arial"/>
          <w:b/>
          <w:sz w:val="24"/>
          <w:szCs w:val="24"/>
        </w:rPr>
        <w:t>Reference</w:t>
      </w:r>
    </w:p>
    <w:p w:rsidR="006C5638" w:rsidRPr="00945B90" w:rsidRDefault="00590F93" w:rsidP="00590F93">
      <w:pPr>
        <w:pStyle w:val="EndNoteBibliography"/>
        <w:widowControl/>
        <w:numPr>
          <w:ilvl w:val="0"/>
          <w:numId w:val="2"/>
        </w:numPr>
        <w:wordWrap/>
        <w:autoSpaceDE/>
        <w:autoSpaceDN/>
        <w:spacing w:after="0" w:line="480" w:lineRule="auto"/>
        <w:rPr>
          <w:rFonts w:ascii="Arial" w:eastAsiaTheme="minorHAnsi" w:hAnsi="Arial" w:cs="Arial"/>
          <w:b/>
          <w:sz w:val="24"/>
          <w:szCs w:val="24"/>
        </w:rPr>
        <w:sectPr w:rsidR="006C5638" w:rsidRPr="00945B90" w:rsidSect="006C5638">
          <w:pgSz w:w="11906" w:h="16838"/>
          <w:pgMar w:top="1701" w:right="1440" w:bottom="1440" w:left="1440" w:header="851" w:footer="992" w:gutter="0"/>
          <w:cols w:space="425"/>
          <w:docGrid w:linePitch="360"/>
        </w:sectPr>
      </w:pPr>
      <w:r w:rsidRPr="00945B90">
        <w:rPr>
          <w:rFonts w:ascii="Arial" w:hAnsi="Arial" w:cs="Arial"/>
          <w:sz w:val="24"/>
          <w:szCs w:val="24"/>
        </w:rPr>
        <w:t>CLSI. Expression of Measurement Uncertainty in Laboratory Medicine; Approved Guideline. CLSI document EP29-A. Wayne, PA: Clinical and Laboratory Standards Institute; 2012</w:t>
      </w:r>
    </w:p>
    <w:p w:rsidR="00FD798C" w:rsidRPr="00945B90" w:rsidRDefault="00DA05C8" w:rsidP="000C7E2E">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590F93" w:rsidRPr="00945B90">
        <w:rPr>
          <w:rFonts w:ascii="Arial" w:eastAsiaTheme="minorHAnsi" w:hAnsi="Arial" w:cs="Arial"/>
          <w:b/>
          <w:sz w:val="24"/>
          <w:szCs w:val="24"/>
        </w:rPr>
        <w:t xml:space="preserve">3. </w:t>
      </w:r>
      <w:r w:rsidR="000C7E2E" w:rsidRPr="00945B90">
        <w:rPr>
          <w:rFonts w:ascii="Arial" w:eastAsiaTheme="minorHAnsi" w:hAnsi="Arial" w:cs="Arial"/>
          <w:b/>
          <w:sz w:val="24"/>
          <w:szCs w:val="24"/>
        </w:rPr>
        <w:t>Relative uncertaint</w:t>
      </w:r>
      <w:r w:rsidR="00590F93" w:rsidRPr="00945B90">
        <w:rPr>
          <w:rFonts w:ascii="Arial" w:eastAsiaTheme="minorHAnsi" w:hAnsi="Arial" w:cs="Arial"/>
          <w:b/>
          <w:sz w:val="24"/>
          <w:szCs w:val="24"/>
        </w:rPr>
        <w:t>ies</w:t>
      </w:r>
      <w:r w:rsidR="000C7E2E" w:rsidRPr="00945B90">
        <w:rPr>
          <w:rFonts w:ascii="Arial" w:eastAsiaTheme="minorHAnsi" w:hAnsi="Arial" w:cs="Arial"/>
          <w:b/>
          <w:sz w:val="24"/>
          <w:szCs w:val="24"/>
        </w:rPr>
        <w:t xml:space="preserve"> of</w:t>
      </w:r>
      <w:r w:rsidR="00590F93" w:rsidRPr="00945B90">
        <w:rPr>
          <w:rFonts w:ascii="Arial" w:eastAsiaTheme="minorHAnsi" w:hAnsi="Arial" w:cs="Arial"/>
          <w:b/>
          <w:sz w:val="24"/>
          <w:szCs w:val="24"/>
        </w:rPr>
        <w:t xml:space="preserve"> im</w:t>
      </w:r>
      <w:r w:rsidR="000C7E2E" w:rsidRPr="00945B90">
        <w:rPr>
          <w:rFonts w:ascii="Arial" w:eastAsiaTheme="minorHAnsi" w:hAnsi="Arial" w:cs="Arial"/>
          <w:b/>
          <w:sz w:val="24"/>
          <w:szCs w:val="24"/>
        </w:rPr>
        <w:t>precision for each analyte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400"/>
        <w:gridCol w:w="923"/>
        <w:gridCol w:w="926"/>
        <w:gridCol w:w="926"/>
        <w:gridCol w:w="926"/>
        <w:gridCol w:w="926"/>
        <w:gridCol w:w="926"/>
        <w:gridCol w:w="923"/>
        <w:gridCol w:w="926"/>
        <w:gridCol w:w="926"/>
        <w:gridCol w:w="926"/>
        <w:gridCol w:w="926"/>
        <w:gridCol w:w="899"/>
      </w:tblGrid>
      <w:tr w:rsidR="00C571EF" w:rsidRPr="00945B90" w:rsidTr="000C7E2E">
        <w:trPr>
          <w:trHeight w:val="330"/>
        </w:trPr>
        <w:tc>
          <w:tcPr>
            <w:tcW w:w="956"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left"/>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Analyte</w:t>
            </w:r>
          </w:p>
        </w:tc>
        <w:tc>
          <w:tcPr>
            <w:tcW w:w="675"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Fibrinogen, </w:t>
            </w:r>
            <w:r w:rsidRPr="00945B90">
              <w:rPr>
                <w:rFonts w:ascii="Arial" w:hAnsi="Arial" w:cs="Arial"/>
                <w:kern w:val="0"/>
                <w:sz w:val="16"/>
                <w:szCs w:val="16"/>
                <w:lang w:val="en-GB"/>
              </w:rPr>
              <w:t>mg/dL</w:t>
            </w:r>
          </w:p>
        </w:tc>
        <w:tc>
          <w:tcPr>
            <w:tcW w:w="676"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Antithrombin, </w:t>
            </w:r>
            <w:r w:rsidRPr="00945B90">
              <w:rPr>
                <w:rFonts w:ascii="Arial" w:hAnsi="Arial" w:cs="Arial"/>
                <w:kern w:val="0"/>
                <w:sz w:val="16"/>
                <w:szCs w:val="16"/>
                <w:lang w:val="en-GB"/>
              </w:rPr>
              <w:t>%</w:t>
            </w:r>
          </w:p>
        </w:tc>
        <w:tc>
          <w:tcPr>
            <w:tcW w:w="676"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roofErr w:type="spellStart"/>
            <w:r w:rsidRPr="00945B90">
              <w:rPr>
                <w:rFonts w:ascii="Arial" w:eastAsia="맑은 고딕" w:hAnsi="Arial" w:cs="Arial"/>
                <w:color w:val="000000"/>
                <w:kern w:val="0"/>
                <w:sz w:val="16"/>
                <w:szCs w:val="16"/>
                <w:lang w:val="en-GB"/>
              </w:rPr>
              <w:t>aPTT</w:t>
            </w:r>
            <w:proofErr w:type="spellEnd"/>
            <w:r w:rsidRPr="00945B90">
              <w:rPr>
                <w:rFonts w:ascii="Arial" w:eastAsia="맑은 고딕" w:hAnsi="Arial" w:cs="Arial"/>
                <w:color w:val="000000"/>
                <w:kern w:val="0"/>
                <w:sz w:val="16"/>
                <w:szCs w:val="16"/>
                <w:lang w:val="en-GB"/>
              </w:rPr>
              <w:t>, Sec</w:t>
            </w:r>
          </w:p>
        </w:tc>
        <w:tc>
          <w:tcPr>
            <w:tcW w:w="675"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PT, Sec</w:t>
            </w:r>
          </w:p>
        </w:tc>
        <w:tc>
          <w:tcPr>
            <w:tcW w:w="676"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Protein C, </w:t>
            </w:r>
            <w:r w:rsidRPr="00945B90">
              <w:rPr>
                <w:rFonts w:ascii="Arial" w:hAnsi="Arial" w:cs="Arial"/>
                <w:kern w:val="0"/>
                <w:sz w:val="16"/>
                <w:szCs w:val="16"/>
                <w:lang w:val="en-GB"/>
              </w:rPr>
              <w:t>%</w:t>
            </w:r>
          </w:p>
        </w:tc>
        <w:tc>
          <w:tcPr>
            <w:tcW w:w="666" w:type="pct"/>
            <w:gridSpan w:val="2"/>
            <w:tcBorders>
              <w:top w:val="single" w:sz="4" w:space="0" w:color="auto"/>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Protein S, </w:t>
            </w:r>
            <w:r w:rsidRPr="00945B90">
              <w:rPr>
                <w:rFonts w:ascii="Arial" w:hAnsi="Arial" w:cs="Arial"/>
                <w:kern w:val="0"/>
                <w:sz w:val="16"/>
                <w:szCs w:val="16"/>
                <w:lang w:val="en-GB"/>
              </w:rPr>
              <w:t>%</w:t>
            </w:r>
          </w:p>
        </w:tc>
      </w:tr>
      <w:tr w:rsidR="00C571EF" w:rsidRPr="00945B90" w:rsidTr="000C7E2E">
        <w:trPr>
          <w:trHeight w:val="330"/>
        </w:trPr>
        <w:tc>
          <w:tcPr>
            <w:tcW w:w="956"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left"/>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Measurement instrument</w:t>
            </w:r>
          </w:p>
        </w:tc>
        <w:tc>
          <w:tcPr>
            <w:tcW w:w="675"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6"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6"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5"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6"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c>
          <w:tcPr>
            <w:tcW w:w="666" w:type="pct"/>
            <w:gridSpan w:val="2"/>
            <w:tcBorders>
              <w:top w:val="single" w:sz="4" w:space="0" w:color="auto"/>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r>
      <w:tr w:rsidR="00C571EF" w:rsidRPr="00945B90" w:rsidTr="000C7E2E">
        <w:trPr>
          <w:trHeight w:val="330"/>
        </w:trPr>
        <w:tc>
          <w:tcPr>
            <w:tcW w:w="956" w:type="pct"/>
            <w:gridSpan w:val="2"/>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IQC level</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2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r>
      <w:tr w:rsidR="00C571EF" w:rsidRPr="00945B90" w:rsidTr="000C7E2E">
        <w:trPr>
          <w:trHeight w:val="330"/>
        </w:trPr>
        <w:tc>
          <w:tcPr>
            <w:tcW w:w="956" w:type="pct"/>
            <w:gridSpan w:val="2"/>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 xml:space="preserve">IQC </w:t>
            </w:r>
            <w:r w:rsidR="000C7E2E" w:rsidRPr="00945B90">
              <w:rPr>
                <w:rFonts w:ascii="Arial" w:hAnsi="Arial" w:cs="Arial"/>
                <w:sz w:val="16"/>
                <w:szCs w:val="16"/>
              </w:rPr>
              <w:t>l</w:t>
            </w:r>
            <w:r w:rsidRPr="00945B90">
              <w:rPr>
                <w:rFonts w:ascii="Arial" w:hAnsi="Arial" w:cs="Arial"/>
                <w:sz w:val="16"/>
                <w:szCs w:val="16"/>
              </w:rPr>
              <w:t xml:space="preserve">ot 1 </w:t>
            </w:r>
            <w:r w:rsidR="000C7E2E" w:rsidRPr="00945B90">
              <w:rPr>
                <w:rFonts w:ascii="Arial" w:hAnsi="Arial" w:cs="Arial"/>
                <w:sz w:val="16"/>
                <w:szCs w:val="16"/>
              </w:rPr>
              <w:t>d</w:t>
            </w:r>
            <w:r w:rsidRPr="00945B90">
              <w:rPr>
                <w:rFonts w:ascii="Arial" w:hAnsi="Arial" w:cs="Arial"/>
                <w:sz w:val="16"/>
                <w:szCs w:val="16"/>
              </w:rPr>
              <w:t>ates</w:t>
            </w:r>
          </w:p>
        </w:tc>
        <w:tc>
          <w:tcPr>
            <w:tcW w:w="675" w:type="pct"/>
            <w:gridSpan w:val="2"/>
            <w:tcBorders>
              <w:top w:val="nil"/>
              <w:left w:val="nil"/>
              <w:bottom w:val="nil"/>
              <w:right w:val="nil"/>
            </w:tcBorders>
          </w:tcPr>
          <w:p w:rsidR="00032C8B" w:rsidRDefault="00C571EF"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676"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3B2B30" w:rsidP="003B2B30">
            <w:pPr>
              <w:spacing w:line="360" w:lineRule="auto"/>
              <w:jc w:val="center"/>
              <w:rPr>
                <w:rFonts w:ascii="Arial" w:hAnsi="Arial" w:cs="Arial"/>
                <w:sz w:val="16"/>
                <w:szCs w:val="16"/>
              </w:rPr>
            </w:pPr>
            <w:r w:rsidRPr="00945B90">
              <w:rPr>
                <w:rFonts w:ascii="Arial" w:hAnsi="Arial" w:cs="Arial"/>
                <w:sz w:val="16"/>
                <w:szCs w:val="16"/>
                <w:lang w:eastAsia="en-AU"/>
              </w:rPr>
              <w:t>~31/12/2018</w:t>
            </w:r>
          </w:p>
        </w:tc>
        <w:tc>
          <w:tcPr>
            <w:tcW w:w="676"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3B2B30" w:rsidP="003B2B30">
            <w:pPr>
              <w:spacing w:line="360" w:lineRule="auto"/>
              <w:jc w:val="center"/>
              <w:rPr>
                <w:rFonts w:ascii="Arial" w:hAnsi="Arial" w:cs="Arial"/>
                <w:sz w:val="16"/>
                <w:szCs w:val="16"/>
              </w:rPr>
            </w:pPr>
            <w:r w:rsidRPr="00945B90">
              <w:rPr>
                <w:rFonts w:ascii="Arial" w:hAnsi="Arial" w:cs="Arial"/>
                <w:sz w:val="16"/>
                <w:szCs w:val="16"/>
                <w:lang w:eastAsia="en-AU"/>
              </w:rPr>
              <w:t>~31/12/2018</w:t>
            </w:r>
          </w:p>
        </w:tc>
        <w:tc>
          <w:tcPr>
            <w:tcW w:w="675"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3B2B30" w:rsidP="003B2B30">
            <w:pPr>
              <w:spacing w:line="360" w:lineRule="auto"/>
              <w:jc w:val="center"/>
              <w:rPr>
                <w:rFonts w:ascii="Arial" w:hAnsi="Arial" w:cs="Arial"/>
                <w:sz w:val="16"/>
                <w:szCs w:val="16"/>
              </w:rPr>
            </w:pPr>
            <w:r w:rsidRPr="00945B90">
              <w:rPr>
                <w:rFonts w:ascii="Arial" w:hAnsi="Arial" w:cs="Arial"/>
                <w:sz w:val="16"/>
                <w:szCs w:val="16"/>
                <w:lang w:eastAsia="en-AU"/>
              </w:rPr>
              <w:t>~31/12/2018</w:t>
            </w:r>
          </w:p>
        </w:tc>
        <w:tc>
          <w:tcPr>
            <w:tcW w:w="676" w:type="pct"/>
            <w:gridSpan w:val="2"/>
            <w:tcBorders>
              <w:top w:val="nil"/>
              <w:left w:val="nil"/>
              <w:bottom w:val="nil"/>
              <w:right w:val="nil"/>
            </w:tcBorders>
          </w:tcPr>
          <w:p w:rsidR="00032C8B" w:rsidRDefault="00C571EF"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~02/08/2018</w:t>
            </w:r>
          </w:p>
        </w:tc>
        <w:tc>
          <w:tcPr>
            <w:tcW w:w="666"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C571EF" w:rsidRPr="00945B90" w:rsidRDefault="003B2B30"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~02/08/2018</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Number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165</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165</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92</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92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552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552</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552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552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w:t>
            </w:r>
          </w:p>
        </w:tc>
        <w:tc>
          <w:tcPr>
            <w:tcW w:w="32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5</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hideMark/>
          </w:tcPr>
          <w:p w:rsidR="00C571EF" w:rsidRPr="00945B90" w:rsidRDefault="00C571EF" w:rsidP="003B2B30">
            <w:pPr>
              <w:widowControl/>
              <w:wordWrap/>
              <w:autoSpaceDE/>
              <w:autoSpaceDN/>
              <w:spacing w:after="0" w:line="360" w:lineRule="auto"/>
              <w:ind w:left="80" w:hangingChars="50" w:hanging="80"/>
              <w:jc w:val="left"/>
              <w:rPr>
                <w:rFonts w:ascii="Arial" w:eastAsia="맑은 고딕" w:hAnsi="Arial" w:cs="Arial"/>
                <w:color w:val="000000"/>
                <w:kern w:val="0"/>
                <w:sz w:val="16"/>
                <w:szCs w:val="16"/>
                <w:lang w:val="en-GB"/>
              </w:rPr>
            </w:pPr>
            <w:r w:rsidRPr="00945B90">
              <w:rPr>
                <w:rFonts w:ascii="Arial" w:hAnsi="Arial" w:cs="Arial"/>
                <w:sz w:val="16"/>
                <w:szCs w:val="16"/>
              </w:rPr>
              <w:t>Mean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275.3</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221.8</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99.4</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24.0</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29.0</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41.9</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12.1</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22.3</w:t>
            </w:r>
          </w:p>
        </w:tc>
        <w:tc>
          <w:tcPr>
            <w:tcW w:w="338" w:type="pct"/>
            <w:tcBorders>
              <w:top w:val="nil"/>
              <w:left w:val="nil"/>
              <w:bottom w:val="nil"/>
              <w:right w:val="nil"/>
            </w:tcBorders>
            <w:vAlign w:val="center"/>
          </w:tcPr>
          <w:p w:rsidR="00C571EF" w:rsidRPr="00945B90" w:rsidRDefault="00C571EF"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98.6</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39.6</w:t>
            </w:r>
          </w:p>
        </w:tc>
        <w:tc>
          <w:tcPr>
            <w:tcW w:w="338" w:type="pct"/>
            <w:tcBorders>
              <w:top w:val="nil"/>
              <w:left w:val="nil"/>
              <w:bottom w:val="nil"/>
              <w:right w:val="nil"/>
            </w:tcBorders>
            <w:vAlign w:val="center"/>
          </w:tcPr>
          <w:p w:rsidR="00C571EF" w:rsidRPr="00945B90" w:rsidRDefault="00C571EF"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77</w:t>
            </w:r>
          </w:p>
        </w:tc>
        <w:tc>
          <w:tcPr>
            <w:tcW w:w="32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33.2</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spacing w:line="360" w:lineRule="auto"/>
              <w:rPr>
                <w:rFonts w:ascii="Arial" w:hAnsi="Arial" w:cs="Arial"/>
                <w:sz w:val="16"/>
                <w:szCs w:val="16"/>
              </w:rPr>
            </w:pPr>
          </w:p>
        </w:tc>
        <w:tc>
          <w:tcPr>
            <w:tcW w:w="876" w:type="pct"/>
            <w:tcBorders>
              <w:top w:val="nil"/>
              <w:left w:val="nil"/>
              <w:bottom w:val="nil"/>
              <w:right w:val="nil"/>
            </w:tcBorders>
            <w:shd w:val="clear" w:color="auto" w:fill="auto"/>
            <w:noWrap/>
          </w:tcPr>
          <w:p w:rsidR="00C571EF" w:rsidRPr="00945B90" w:rsidRDefault="00C571EF" w:rsidP="003B2B30">
            <w:pPr>
              <w:spacing w:line="360" w:lineRule="auto"/>
              <w:rPr>
                <w:rFonts w:ascii="Arial" w:hAnsi="Arial" w:cs="Arial"/>
                <w:sz w:val="16"/>
                <w:szCs w:val="16"/>
              </w:rPr>
            </w:pPr>
            <w:r w:rsidRPr="00945B90">
              <w:rPr>
                <w:rFonts w:ascii="Arial" w:hAnsi="Arial" w:cs="Arial"/>
                <w:sz w:val="16"/>
                <w:szCs w:val="16"/>
              </w:rPr>
              <w:t>Standard deviation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12.1</w:t>
            </w: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13.8</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4.9</w:t>
            </w:r>
          </w:p>
        </w:tc>
        <w:tc>
          <w:tcPr>
            <w:tcW w:w="338" w:type="pct"/>
            <w:tcBorders>
              <w:top w:val="nil"/>
              <w:left w:val="nil"/>
              <w:bottom w:val="nil"/>
              <w:right w:val="nil"/>
            </w:tcBorders>
            <w:shd w:val="clear" w:color="auto" w:fill="auto"/>
            <w:noWrap/>
          </w:tcPr>
          <w:p w:rsidR="00C571EF" w:rsidRPr="00945B90" w:rsidRDefault="00BC3E4A"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1.2</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1.3</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1.8</w:t>
            </w:r>
          </w:p>
        </w:tc>
        <w:tc>
          <w:tcPr>
            <w:tcW w:w="337" w:type="pct"/>
            <w:tcBorders>
              <w:top w:val="nil"/>
              <w:left w:val="nil"/>
              <w:bottom w:val="nil"/>
              <w:right w:val="nil"/>
            </w:tcBorders>
          </w:tcPr>
          <w:p w:rsidR="00C571EF" w:rsidRPr="00945B90" w:rsidRDefault="005220A2"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0.3</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1.0</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3.0</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1.5</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7.6</w:t>
            </w:r>
          </w:p>
        </w:tc>
        <w:tc>
          <w:tcPr>
            <w:tcW w:w="32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2.9</w:t>
            </w:r>
          </w:p>
        </w:tc>
      </w:tr>
      <w:tr w:rsidR="00C571EF" w:rsidRPr="00945B90" w:rsidTr="000C7E2E">
        <w:trPr>
          <w:trHeight w:val="330"/>
        </w:trPr>
        <w:tc>
          <w:tcPr>
            <w:tcW w:w="956" w:type="pct"/>
            <w:gridSpan w:val="2"/>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 xml:space="preserve">IQC </w:t>
            </w:r>
            <w:r w:rsidR="000C7E2E" w:rsidRPr="00945B90">
              <w:rPr>
                <w:rFonts w:ascii="Arial" w:hAnsi="Arial" w:cs="Arial"/>
                <w:sz w:val="16"/>
                <w:szCs w:val="16"/>
              </w:rPr>
              <w:t>l</w:t>
            </w:r>
            <w:r w:rsidRPr="00945B90">
              <w:rPr>
                <w:rFonts w:ascii="Arial" w:hAnsi="Arial" w:cs="Arial"/>
                <w:sz w:val="16"/>
                <w:szCs w:val="16"/>
              </w:rPr>
              <w:t xml:space="preserve">ot 2 </w:t>
            </w:r>
            <w:r w:rsidR="000C7E2E" w:rsidRPr="00945B90">
              <w:rPr>
                <w:rFonts w:ascii="Arial" w:hAnsi="Arial" w:cs="Arial"/>
                <w:sz w:val="16"/>
                <w:szCs w:val="16"/>
              </w:rPr>
              <w:t>d</w:t>
            </w:r>
            <w:r w:rsidRPr="00945B90">
              <w:rPr>
                <w:rFonts w:ascii="Arial" w:hAnsi="Arial" w:cs="Arial"/>
                <w:sz w:val="16"/>
                <w:szCs w:val="16"/>
              </w:rPr>
              <w:t>ates</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676" w:type="pct"/>
            <w:gridSpan w:val="2"/>
            <w:tcBorders>
              <w:top w:val="nil"/>
              <w:left w:val="nil"/>
              <w:bottom w:val="nil"/>
              <w:right w:val="nil"/>
            </w:tcBorders>
          </w:tcPr>
          <w:p w:rsidR="00032C8B" w:rsidRDefault="00C571EF"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03/08/2018</w:t>
            </w:r>
          </w:p>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666" w:type="pct"/>
            <w:gridSpan w:val="2"/>
            <w:tcBorders>
              <w:top w:val="nil"/>
              <w:left w:val="nil"/>
              <w:bottom w:val="nil"/>
              <w:right w:val="nil"/>
            </w:tcBorders>
          </w:tcPr>
          <w:p w:rsidR="00032C8B" w:rsidRDefault="00C571EF"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03/08/2018</w:t>
            </w:r>
          </w:p>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Number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C571EF" w:rsidRPr="00945B90" w:rsidRDefault="00C571EF"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19</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19</w:t>
            </w: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2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ind w:left="80" w:hangingChars="50" w:hanging="80"/>
              <w:jc w:val="left"/>
              <w:rPr>
                <w:rFonts w:ascii="Arial" w:eastAsia="맑은 고딕" w:hAnsi="Arial" w:cs="Arial"/>
                <w:color w:val="000000"/>
                <w:kern w:val="0"/>
                <w:sz w:val="16"/>
                <w:szCs w:val="16"/>
                <w:lang w:val="en-GB"/>
              </w:rPr>
            </w:pPr>
            <w:r w:rsidRPr="00945B90">
              <w:rPr>
                <w:rFonts w:ascii="Arial" w:hAnsi="Arial" w:cs="Arial"/>
                <w:sz w:val="16"/>
                <w:szCs w:val="16"/>
              </w:rPr>
              <w:t>Mean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96.2</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39.3</w:t>
            </w:r>
          </w:p>
        </w:tc>
        <w:tc>
          <w:tcPr>
            <w:tcW w:w="338" w:type="pct"/>
            <w:tcBorders>
              <w:top w:val="nil"/>
              <w:left w:val="nil"/>
              <w:bottom w:val="nil"/>
              <w:right w:val="nil"/>
            </w:tcBorders>
            <w:vAlign w:val="center"/>
          </w:tcPr>
          <w:p w:rsidR="00C571EF" w:rsidRPr="00945B90" w:rsidRDefault="00C571EF"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73.5</w:t>
            </w:r>
          </w:p>
        </w:tc>
        <w:tc>
          <w:tcPr>
            <w:tcW w:w="32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29.1</w:t>
            </w:r>
          </w:p>
        </w:tc>
      </w:tr>
      <w:tr w:rsidR="00C571EF" w:rsidRPr="00945B90" w:rsidTr="000C7E2E">
        <w:trPr>
          <w:trHeight w:val="330"/>
        </w:trPr>
        <w:tc>
          <w:tcPr>
            <w:tcW w:w="80" w:type="pct"/>
            <w:tcBorders>
              <w:top w:val="nil"/>
              <w:left w:val="nil"/>
              <w:bottom w:val="nil"/>
              <w:right w:val="nil"/>
            </w:tcBorders>
          </w:tcPr>
          <w:p w:rsidR="00C571EF" w:rsidRPr="00945B90" w:rsidRDefault="00C571EF" w:rsidP="003B2B30">
            <w:pPr>
              <w:spacing w:line="360" w:lineRule="auto"/>
              <w:rPr>
                <w:rFonts w:ascii="Arial" w:hAnsi="Arial" w:cs="Arial"/>
                <w:sz w:val="16"/>
                <w:szCs w:val="16"/>
              </w:rPr>
            </w:pPr>
          </w:p>
        </w:tc>
        <w:tc>
          <w:tcPr>
            <w:tcW w:w="876" w:type="pct"/>
            <w:tcBorders>
              <w:top w:val="nil"/>
              <w:left w:val="nil"/>
              <w:bottom w:val="nil"/>
              <w:right w:val="nil"/>
            </w:tcBorders>
            <w:shd w:val="clear" w:color="auto" w:fill="auto"/>
            <w:noWrap/>
          </w:tcPr>
          <w:p w:rsidR="00C571EF" w:rsidRPr="00945B90" w:rsidRDefault="00C571EF" w:rsidP="003B2B30">
            <w:pPr>
              <w:spacing w:line="360" w:lineRule="auto"/>
              <w:rPr>
                <w:rFonts w:ascii="Arial" w:hAnsi="Arial" w:cs="Arial"/>
                <w:sz w:val="16"/>
                <w:szCs w:val="16"/>
              </w:rPr>
            </w:pPr>
            <w:r w:rsidRPr="00945B90">
              <w:rPr>
                <w:rFonts w:ascii="Arial" w:hAnsi="Arial" w:cs="Arial"/>
                <w:sz w:val="16"/>
                <w:szCs w:val="16"/>
              </w:rPr>
              <w:t>Standard deviation of IQC</w:t>
            </w: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3.3</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4.5</w:t>
            </w:r>
          </w:p>
        </w:tc>
        <w:tc>
          <w:tcPr>
            <w:tcW w:w="328" w:type="pct"/>
            <w:tcBorders>
              <w:top w:val="nil"/>
              <w:left w:val="nil"/>
              <w:bottom w:val="nil"/>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1.2</w:t>
            </w:r>
          </w:p>
        </w:tc>
      </w:tr>
      <w:tr w:rsidR="00C571EF" w:rsidRPr="00945B90" w:rsidTr="000C7E2E">
        <w:trPr>
          <w:trHeight w:val="330"/>
        </w:trPr>
        <w:tc>
          <w:tcPr>
            <w:tcW w:w="956" w:type="pct"/>
            <w:gridSpan w:val="2"/>
            <w:tcBorders>
              <w:top w:val="nil"/>
              <w:left w:val="nil"/>
              <w:bottom w:val="single" w:sz="4" w:space="0" w:color="auto"/>
              <w:right w:val="nil"/>
            </w:tcBorders>
          </w:tcPr>
          <w:p w:rsidR="00C571EF" w:rsidRPr="00945B90" w:rsidRDefault="00C571EF" w:rsidP="003B2B30">
            <w:pPr>
              <w:spacing w:line="360" w:lineRule="auto"/>
              <w:rPr>
                <w:rFonts w:ascii="Arial" w:hAnsi="Arial" w:cs="Arial"/>
                <w:sz w:val="16"/>
                <w:szCs w:val="16"/>
              </w:rPr>
            </w:pPr>
            <w:r w:rsidRPr="00945B90">
              <w:rPr>
                <w:rFonts w:ascii="Arial" w:eastAsia="맑은 고딕" w:hAnsi="Arial" w:cs="Arial"/>
                <w:color w:val="000000"/>
                <w:kern w:val="0"/>
                <w:sz w:val="16"/>
                <w:szCs w:val="16"/>
                <w:lang w:val="en-GB"/>
              </w:rPr>
              <w:t>Relative uncertainty of precision</w:t>
            </w:r>
          </w:p>
        </w:tc>
        <w:tc>
          <w:tcPr>
            <w:tcW w:w="337"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4.4%</w:t>
            </w:r>
          </w:p>
        </w:tc>
        <w:tc>
          <w:tcPr>
            <w:tcW w:w="338" w:type="pct"/>
            <w:tcBorders>
              <w:top w:val="nil"/>
              <w:left w:val="nil"/>
              <w:bottom w:val="single" w:sz="4" w:space="0" w:color="auto"/>
              <w:right w:val="nil"/>
            </w:tcBorders>
            <w:shd w:val="clear" w:color="auto" w:fill="auto"/>
            <w:noWrap/>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6.2%</w:t>
            </w:r>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4.9%</w:t>
            </w:r>
          </w:p>
        </w:tc>
        <w:tc>
          <w:tcPr>
            <w:tcW w:w="338" w:type="pct"/>
            <w:tcBorders>
              <w:top w:val="nil"/>
              <w:left w:val="nil"/>
              <w:bottom w:val="single" w:sz="4" w:space="0" w:color="auto"/>
              <w:right w:val="nil"/>
            </w:tcBorders>
            <w:shd w:val="clear" w:color="auto" w:fill="auto"/>
            <w:noWrap/>
          </w:tcPr>
          <w:p w:rsidR="00C571EF" w:rsidRPr="00945B90" w:rsidRDefault="00B855C2" w:rsidP="003B2B30">
            <w:pPr>
              <w:widowControl/>
              <w:wordWrap/>
              <w:autoSpaceDE/>
              <w:autoSpaceDN/>
              <w:spacing w:after="0" w:line="360" w:lineRule="auto"/>
              <w:jc w:val="center"/>
              <w:rPr>
                <w:rFonts w:ascii="Arial" w:eastAsia="맑은 고딕" w:hAnsi="Arial" w:cs="Arial"/>
                <w:color w:val="000000"/>
                <w:kern w:val="0"/>
                <w:sz w:val="16"/>
                <w:szCs w:val="16"/>
                <w:lang w:val="en-GB"/>
              </w:rPr>
            </w:pPr>
            <w:bookmarkStart w:id="2" w:name="OLE_LINK1"/>
            <w:r w:rsidRPr="00945B90">
              <w:rPr>
                <w:rFonts w:ascii="Arial" w:eastAsia="맑은 고딕" w:hAnsi="Arial" w:cs="Arial"/>
                <w:color w:val="000000"/>
                <w:kern w:val="0"/>
                <w:sz w:val="16"/>
                <w:szCs w:val="16"/>
                <w:lang w:val="en-GB"/>
              </w:rPr>
              <w:t>5.0</w:t>
            </w:r>
            <w:r w:rsidR="00C571EF" w:rsidRPr="00945B90">
              <w:rPr>
                <w:rFonts w:ascii="Arial" w:eastAsia="맑은 고딕" w:hAnsi="Arial" w:cs="Arial"/>
                <w:color w:val="000000"/>
                <w:kern w:val="0"/>
                <w:sz w:val="16"/>
                <w:szCs w:val="16"/>
                <w:lang w:val="en-GB"/>
              </w:rPr>
              <w:t>%</w:t>
            </w:r>
            <w:bookmarkEnd w:id="2"/>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4.4%</w:t>
            </w:r>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4.2%</w:t>
            </w:r>
          </w:p>
        </w:tc>
        <w:tc>
          <w:tcPr>
            <w:tcW w:w="337"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2.4%</w:t>
            </w:r>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4.6%</w:t>
            </w:r>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3.4%</w:t>
            </w:r>
          </w:p>
        </w:tc>
        <w:tc>
          <w:tcPr>
            <w:tcW w:w="338" w:type="pct"/>
            <w:tcBorders>
              <w:top w:val="nil"/>
              <w:left w:val="nil"/>
              <w:bottom w:val="single" w:sz="4" w:space="0" w:color="auto"/>
              <w:right w:val="nil"/>
            </w:tcBorders>
          </w:tcPr>
          <w:p w:rsidR="00C571EF" w:rsidRPr="00945B90" w:rsidRDefault="00C571EF"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4.0%</w:t>
            </w:r>
          </w:p>
        </w:tc>
        <w:tc>
          <w:tcPr>
            <w:tcW w:w="338" w:type="pct"/>
            <w:tcBorders>
              <w:top w:val="nil"/>
              <w:left w:val="nil"/>
              <w:bottom w:val="single" w:sz="4" w:space="0" w:color="auto"/>
              <w:right w:val="nil"/>
            </w:tcBorders>
            <w:vAlign w:val="center"/>
          </w:tcPr>
          <w:p w:rsidR="00C571EF" w:rsidRPr="00945B90" w:rsidRDefault="00C571EF"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7.0%</w:t>
            </w:r>
          </w:p>
        </w:tc>
        <w:tc>
          <w:tcPr>
            <w:tcW w:w="328" w:type="pct"/>
            <w:tcBorders>
              <w:top w:val="nil"/>
              <w:left w:val="nil"/>
              <w:bottom w:val="single" w:sz="4" w:space="0" w:color="auto"/>
              <w:right w:val="nil"/>
            </w:tcBorders>
            <w:vAlign w:val="center"/>
          </w:tcPr>
          <w:p w:rsidR="00C571EF" w:rsidRPr="00945B90" w:rsidRDefault="00C571EF"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5.4%</w:t>
            </w:r>
          </w:p>
        </w:tc>
      </w:tr>
    </w:tbl>
    <w:p w:rsidR="000C7E2E" w:rsidRPr="00945B90" w:rsidRDefault="00A07B1F" w:rsidP="005220A2">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sz w:val="24"/>
          <w:szCs w:val="24"/>
        </w:rPr>
        <w:t xml:space="preserve">IQC, internal quality control; </w:t>
      </w:r>
      <w:proofErr w:type="spellStart"/>
      <w:r w:rsidRPr="00945B90">
        <w:rPr>
          <w:rFonts w:ascii="Arial" w:eastAsiaTheme="minorHAnsi" w:hAnsi="Arial" w:cs="Arial"/>
          <w:sz w:val="24"/>
          <w:szCs w:val="24"/>
        </w:rPr>
        <w:t>aPTT</w:t>
      </w:r>
      <w:proofErr w:type="spellEnd"/>
      <w:r w:rsidRPr="00945B90">
        <w:rPr>
          <w:rFonts w:ascii="Arial" w:eastAsiaTheme="minorHAnsi" w:hAnsi="Arial" w:cs="Arial"/>
          <w:sz w:val="24"/>
          <w:szCs w:val="24"/>
        </w:rPr>
        <w:t>, activated partial thromboplastin time; PT, prothrombin times</w:t>
      </w:r>
      <w:r w:rsidR="000C7E2E" w:rsidRPr="00945B90">
        <w:rPr>
          <w:rFonts w:ascii="Arial" w:eastAsiaTheme="minorHAnsi" w:hAnsi="Arial" w:cs="Arial"/>
          <w:b/>
          <w:sz w:val="24"/>
          <w:szCs w:val="24"/>
        </w:rPr>
        <w:br w:type="page"/>
      </w:r>
    </w:p>
    <w:p w:rsidR="00FD798C" w:rsidRPr="00945B90" w:rsidRDefault="00DA05C8" w:rsidP="000C7E2E">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590F93" w:rsidRPr="00945B90">
        <w:rPr>
          <w:rFonts w:ascii="Arial" w:eastAsiaTheme="minorHAnsi" w:hAnsi="Arial" w:cs="Arial"/>
          <w:b/>
          <w:sz w:val="24"/>
          <w:szCs w:val="24"/>
        </w:rPr>
        <w:t xml:space="preserve">3. </w:t>
      </w:r>
      <w:r w:rsidR="000C7E2E" w:rsidRPr="00945B90">
        <w:rPr>
          <w:rFonts w:ascii="Arial" w:eastAsiaTheme="minorHAnsi" w:hAnsi="Arial" w:cs="Arial"/>
          <w:b/>
          <w:sz w:val="24"/>
          <w:szCs w:val="24"/>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400"/>
        <w:gridCol w:w="923"/>
        <w:gridCol w:w="926"/>
        <w:gridCol w:w="926"/>
        <w:gridCol w:w="926"/>
        <w:gridCol w:w="926"/>
        <w:gridCol w:w="926"/>
        <w:gridCol w:w="923"/>
        <w:gridCol w:w="926"/>
        <w:gridCol w:w="926"/>
        <w:gridCol w:w="926"/>
        <w:gridCol w:w="926"/>
        <w:gridCol w:w="899"/>
      </w:tblGrid>
      <w:tr w:rsidR="000C7E2E" w:rsidRPr="00945B90" w:rsidTr="000C7E2E">
        <w:trPr>
          <w:trHeight w:val="330"/>
        </w:trPr>
        <w:tc>
          <w:tcPr>
            <w:tcW w:w="956" w:type="pct"/>
            <w:gridSpan w:val="2"/>
            <w:tcBorders>
              <w:top w:val="single" w:sz="4" w:space="0" w:color="auto"/>
              <w:left w:val="nil"/>
              <w:bottom w:val="single" w:sz="4" w:space="0" w:color="auto"/>
              <w:right w:val="nil"/>
            </w:tcBorders>
          </w:tcPr>
          <w:p w:rsidR="000C7E2E" w:rsidRPr="00945B90" w:rsidRDefault="000C7E2E" w:rsidP="003B2B30">
            <w:pPr>
              <w:widowControl/>
              <w:wordWrap/>
              <w:autoSpaceDE/>
              <w:autoSpaceDN/>
              <w:spacing w:after="0" w:line="276" w:lineRule="auto"/>
              <w:jc w:val="left"/>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Analyte</w:t>
            </w:r>
          </w:p>
        </w:tc>
        <w:tc>
          <w:tcPr>
            <w:tcW w:w="1351" w:type="pct"/>
            <w:gridSpan w:val="4"/>
            <w:tcBorders>
              <w:top w:val="single" w:sz="4" w:space="0" w:color="auto"/>
              <w:left w:val="nil"/>
              <w:bottom w:val="single" w:sz="4" w:space="0" w:color="auto"/>
              <w:right w:val="nil"/>
            </w:tcBorders>
          </w:tcPr>
          <w:p w:rsidR="000C7E2E" w:rsidRPr="00945B90" w:rsidRDefault="000C7E2E" w:rsidP="003B2B30">
            <w:pPr>
              <w:widowControl/>
              <w:wordWrap/>
              <w:autoSpaceDE/>
              <w:autoSpaceDN/>
              <w:spacing w:after="0" w:line="276"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Factor V, </w:t>
            </w:r>
            <w:r w:rsidRPr="00945B90">
              <w:rPr>
                <w:rFonts w:ascii="Arial" w:hAnsi="Arial" w:cs="Arial"/>
                <w:kern w:val="0"/>
                <w:sz w:val="16"/>
                <w:szCs w:val="16"/>
                <w:lang w:val="en-GB"/>
              </w:rPr>
              <w:t>%</w:t>
            </w:r>
          </w:p>
        </w:tc>
        <w:tc>
          <w:tcPr>
            <w:tcW w:w="1351" w:type="pct"/>
            <w:gridSpan w:val="4"/>
            <w:tcBorders>
              <w:top w:val="single" w:sz="4" w:space="0" w:color="auto"/>
              <w:left w:val="nil"/>
              <w:bottom w:val="single" w:sz="4" w:space="0" w:color="auto"/>
              <w:right w:val="nil"/>
            </w:tcBorders>
          </w:tcPr>
          <w:p w:rsidR="000C7E2E" w:rsidRPr="00945B90" w:rsidRDefault="000C7E2E" w:rsidP="003B2B30">
            <w:pPr>
              <w:widowControl/>
              <w:wordWrap/>
              <w:autoSpaceDE/>
              <w:autoSpaceDN/>
              <w:spacing w:after="0" w:line="276"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Factor VIII, </w:t>
            </w:r>
            <w:r w:rsidRPr="00945B90">
              <w:rPr>
                <w:rFonts w:ascii="Arial" w:hAnsi="Arial" w:cs="Arial"/>
                <w:kern w:val="0"/>
                <w:sz w:val="16"/>
                <w:szCs w:val="16"/>
                <w:lang w:val="en-GB"/>
              </w:rPr>
              <w:t>%</w:t>
            </w:r>
          </w:p>
        </w:tc>
        <w:tc>
          <w:tcPr>
            <w:tcW w:w="1342" w:type="pct"/>
            <w:gridSpan w:val="4"/>
            <w:tcBorders>
              <w:top w:val="single" w:sz="4" w:space="0" w:color="auto"/>
              <w:left w:val="nil"/>
              <w:bottom w:val="single" w:sz="4" w:space="0" w:color="auto"/>
              <w:right w:val="nil"/>
            </w:tcBorders>
          </w:tcPr>
          <w:p w:rsidR="000C7E2E" w:rsidRPr="00945B90" w:rsidRDefault="000C7E2E" w:rsidP="003B2B30">
            <w:pPr>
              <w:widowControl/>
              <w:wordWrap/>
              <w:autoSpaceDE/>
              <w:autoSpaceDN/>
              <w:spacing w:after="0" w:line="276"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Factor X, </w:t>
            </w:r>
            <w:r w:rsidRPr="00945B90">
              <w:rPr>
                <w:rFonts w:ascii="Arial" w:hAnsi="Arial" w:cs="Arial"/>
                <w:kern w:val="0"/>
                <w:sz w:val="16"/>
                <w:szCs w:val="16"/>
                <w:lang w:val="en-GB"/>
              </w:rPr>
              <w:t>%</w:t>
            </w:r>
          </w:p>
        </w:tc>
      </w:tr>
      <w:tr w:rsidR="00B948FB" w:rsidRPr="00945B90" w:rsidTr="000C7E2E">
        <w:trPr>
          <w:trHeight w:val="330"/>
        </w:trPr>
        <w:tc>
          <w:tcPr>
            <w:tcW w:w="956"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left"/>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Measurement instrument</w:t>
            </w:r>
          </w:p>
        </w:tc>
        <w:tc>
          <w:tcPr>
            <w:tcW w:w="675"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6"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c>
          <w:tcPr>
            <w:tcW w:w="676"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75"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c>
          <w:tcPr>
            <w:tcW w:w="676"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666" w:type="pct"/>
            <w:gridSpan w:val="2"/>
            <w:tcBorders>
              <w:top w:val="single" w:sz="4" w:space="0" w:color="auto"/>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r>
      <w:tr w:rsidR="00B948FB" w:rsidRPr="00945B90" w:rsidTr="000C7E2E">
        <w:trPr>
          <w:trHeight w:val="330"/>
        </w:trPr>
        <w:tc>
          <w:tcPr>
            <w:tcW w:w="956" w:type="pct"/>
            <w:gridSpan w:val="2"/>
            <w:tcBorders>
              <w:top w:val="nil"/>
              <w:left w:val="nil"/>
              <w:bottom w:val="nil"/>
              <w:right w:val="nil"/>
            </w:tcBorders>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IQC level</w:t>
            </w:r>
          </w:p>
        </w:tc>
        <w:tc>
          <w:tcPr>
            <w:tcW w:w="337"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shd w:val="clear" w:color="auto" w:fill="auto"/>
            <w:noWrap/>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shd w:val="clear" w:color="auto" w:fill="auto"/>
            <w:noWrap/>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7"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1</w:t>
            </w:r>
          </w:p>
        </w:tc>
        <w:tc>
          <w:tcPr>
            <w:tcW w:w="32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Level 2</w:t>
            </w:r>
          </w:p>
        </w:tc>
      </w:tr>
      <w:tr w:rsidR="00B948FB" w:rsidRPr="00945B90" w:rsidTr="000C7E2E">
        <w:trPr>
          <w:trHeight w:val="330"/>
        </w:trPr>
        <w:tc>
          <w:tcPr>
            <w:tcW w:w="956" w:type="pct"/>
            <w:gridSpan w:val="2"/>
            <w:tcBorders>
              <w:top w:val="nil"/>
              <w:left w:val="nil"/>
              <w:bottom w:val="nil"/>
              <w:right w:val="nil"/>
            </w:tcBorders>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IQC Lot 1 Dates</w:t>
            </w:r>
          </w:p>
        </w:tc>
        <w:tc>
          <w:tcPr>
            <w:tcW w:w="675" w:type="pct"/>
            <w:gridSpan w:val="2"/>
            <w:tcBorders>
              <w:top w:val="nil"/>
              <w:left w:val="nil"/>
              <w:bottom w:val="nil"/>
              <w:right w:val="nil"/>
            </w:tcBorders>
          </w:tcPr>
          <w:p w:rsidR="00032C8B" w:rsidRDefault="001A1456"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676"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3B2B30" w:rsidP="003B2B30">
            <w:pPr>
              <w:spacing w:line="360" w:lineRule="auto"/>
              <w:jc w:val="center"/>
              <w:rPr>
                <w:rFonts w:ascii="Arial" w:hAnsi="Arial" w:cs="Arial"/>
                <w:sz w:val="16"/>
                <w:szCs w:val="16"/>
                <w:lang w:eastAsia="en-AU"/>
              </w:rPr>
            </w:pPr>
            <w:r w:rsidRPr="00945B90">
              <w:rPr>
                <w:rFonts w:ascii="Arial" w:hAnsi="Arial" w:cs="Arial"/>
                <w:sz w:val="16"/>
                <w:szCs w:val="16"/>
                <w:lang w:eastAsia="en-AU"/>
              </w:rPr>
              <w:t>~02/08/2018</w:t>
            </w:r>
          </w:p>
        </w:tc>
        <w:tc>
          <w:tcPr>
            <w:tcW w:w="676"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3B2B30" w:rsidP="003B2B30">
            <w:pPr>
              <w:spacing w:line="360" w:lineRule="auto"/>
              <w:jc w:val="center"/>
              <w:rPr>
                <w:rFonts w:ascii="Arial" w:hAnsi="Arial" w:cs="Arial"/>
                <w:sz w:val="16"/>
                <w:szCs w:val="16"/>
              </w:rPr>
            </w:pPr>
            <w:r w:rsidRPr="00945B90">
              <w:rPr>
                <w:rFonts w:ascii="Arial" w:hAnsi="Arial" w:cs="Arial"/>
                <w:sz w:val="16"/>
                <w:szCs w:val="16"/>
                <w:lang w:eastAsia="en-AU"/>
              </w:rPr>
              <w:t>~31/12/2018</w:t>
            </w:r>
          </w:p>
        </w:tc>
        <w:tc>
          <w:tcPr>
            <w:tcW w:w="675" w:type="pct"/>
            <w:gridSpan w:val="2"/>
            <w:tcBorders>
              <w:top w:val="nil"/>
              <w:left w:val="nil"/>
              <w:bottom w:val="nil"/>
              <w:right w:val="nil"/>
            </w:tcBorders>
          </w:tcPr>
          <w:p w:rsidR="003B2B30" w:rsidRDefault="003B2B30"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3B2B30" w:rsidP="003B2B30">
            <w:pPr>
              <w:spacing w:line="360" w:lineRule="auto"/>
              <w:jc w:val="center"/>
              <w:rPr>
                <w:rFonts w:ascii="Arial" w:hAnsi="Arial" w:cs="Arial"/>
                <w:sz w:val="16"/>
                <w:szCs w:val="16"/>
              </w:rPr>
            </w:pPr>
            <w:r w:rsidRPr="00945B90">
              <w:rPr>
                <w:rFonts w:ascii="Arial" w:hAnsi="Arial" w:cs="Arial"/>
                <w:sz w:val="16"/>
                <w:szCs w:val="16"/>
                <w:lang w:eastAsia="en-AU"/>
              </w:rPr>
              <w:t>~02/08/2018</w:t>
            </w:r>
          </w:p>
        </w:tc>
        <w:tc>
          <w:tcPr>
            <w:tcW w:w="676" w:type="pct"/>
            <w:gridSpan w:val="2"/>
            <w:tcBorders>
              <w:top w:val="nil"/>
              <w:left w:val="nil"/>
              <w:bottom w:val="nil"/>
              <w:right w:val="nil"/>
            </w:tcBorders>
          </w:tcPr>
          <w:p w:rsidR="00032C8B" w:rsidRDefault="001A1456"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666" w:type="pct"/>
            <w:gridSpan w:val="2"/>
            <w:tcBorders>
              <w:top w:val="nil"/>
              <w:left w:val="nil"/>
              <w:bottom w:val="nil"/>
              <w:right w:val="nil"/>
            </w:tcBorders>
          </w:tcPr>
          <w:p w:rsidR="00032C8B" w:rsidRDefault="00B948FB"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01/07/2018</w:t>
            </w:r>
          </w:p>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~02/08/2018</w:t>
            </w:r>
          </w:p>
        </w:tc>
      </w:tr>
      <w:tr w:rsidR="00B948FB" w:rsidRPr="00945B90" w:rsidTr="000C7E2E">
        <w:trPr>
          <w:trHeight w:val="330"/>
        </w:trPr>
        <w:tc>
          <w:tcPr>
            <w:tcW w:w="80" w:type="pct"/>
            <w:tcBorders>
              <w:top w:val="nil"/>
              <w:left w:val="nil"/>
              <w:bottom w:val="nil"/>
              <w:right w:val="nil"/>
            </w:tcBorders>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Number of IQC</w:t>
            </w:r>
          </w:p>
        </w:tc>
        <w:tc>
          <w:tcPr>
            <w:tcW w:w="337"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8" w:type="pct"/>
            <w:tcBorders>
              <w:top w:val="nil"/>
              <w:left w:val="nil"/>
              <w:bottom w:val="nil"/>
              <w:right w:val="nil"/>
            </w:tcBorders>
            <w:shd w:val="clear" w:color="auto" w:fill="auto"/>
            <w:noWrap/>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8" w:type="pct"/>
            <w:tcBorders>
              <w:top w:val="nil"/>
              <w:left w:val="nil"/>
              <w:bottom w:val="nil"/>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c>
          <w:tcPr>
            <w:tcW w:w="338" w:type="pct"/>
            <w:tcBorders>
              <w:top w:val="nil"/>
              <w:left w:val="nil"/>
              <w:bottom w:val="nil"/>
              <w:right w:val="nil"/>
            </w:tcBorders>
            <w:shd w:val="clear" w:color="auto" w:fill="auto"/>
            <w:noWrap/>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7" w:type="pct"/>
            <w:tcBorders>
              <w:top w:val="nil"/>
              <w:left w:val="nil"/>
              <w:bottom w:val="nil"/>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19</w:t>
            </w:r>
          </w:p>
        </w:tc>
        <w:tc>
          <w:tcPr>
            <w:tcW w:w="338" w:type="pct"/>
            <w:tcBorders>
              <w:top w:val="nil"/>
              <w:left w:val="nil"/>
              <w:bottom w:val="nil"/>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c>
          <w:tcPr>
            <w:tcW w:w="32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w:t>
            </w:r>
          </w:p>
        </w:tc>
      </w:tr>
      <w:tr w:rsidR="00B948FB" w:rsidRPr="00945B90" w:rsidTr="000C7E2E">
        <w:trPr>
          <w:trHeight w:val="330"/>
        </w:trPr>
        <w:tc>
          <w:tcPr>
            <w:tcW w:w="80" w:type="pct"/>
            <w:tcBorders>
              <w:top w:val="nil"/>
              <w:left w:val="nil"/>
              <w:bottom w:val="nil"/>
              <w:right w:val="nil"/>
            </w:tcBorders>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hideMark/>
          </w:tcPr>
          <w:p w:rsidR="00B948FB" w:rsidRPr="00945B90" w:rsidRDefault="00B948FB" w:rsidP="003B2B30">
            <w:pPr>
              <w:widowControl/>
              <w:wordWrap/>
              <w:autoSpaceDE/>
              <w:autoSpaceDN/>
              <w:spacing w:after="0" w:line="360" w:lineRule="auto"/>
              <w:ind w:left="80" w:hangingChars="50" w:hanging="80"/>
              <w:jc w:val="left"/>
              <w:rPr>
                <w:rFonts w:ascii="Arial" w:eastAsia="맑은 고딕" w:hAnsi="Arial" w:cs="Arial"/>
                <w:color w:val="000000"/>
                <w:kern w:val="0"/>
                <w:sz w:val="16"/>
                <w:szCs w:val="16"/>
                <w:lang w:val="en-GB"/>
              </w:rPr>
            </w:pPr>
            <w:r w:rsidRPr="00945B90">
              <w:rPr>
                <w:rFonts w:ascii="Arial" w:hAnsi="Arial" w:cs="Arial"/>
                <w:sz w:val="16"/>
                <w:szCs w:val="16"/>
              </w:rPr>
              <w:t>Mean of IQC</w:t>
            </w:r>
          </w:p>
        </w:tc>
        <w:tc>
          <w:tcPr>
            <w:tcW w:w="337"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97.6</w:t>
            </w:r>
          </w:p>
        </w:tc>
        <w:tc>
          <w:tcPr>
            <w:tcW w:w="338" w:type="pct"/>
            <w:tcBorders>
              <w:top w:val="nil"/>
              <w:left w:val="nil"/>
              <w:bottom w:val="nil"/>
              <w:right w:val="nil"/>
            </w:tcBorders>
            <w:shd w:val="clear" w:color="auto" w:fill="auto"/>
            <w:noWrap/>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31.0</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86.7</w:t>
            </w:r>
          </w:p>
        </w:tc>
        <w:tc>
          <w:tcPr>
            <w:tcW w:w="338" w:type="pct"/>
            <w:tcBorders>
              <w:top w:val="nil"/>
              <w:left w:val="nil"/>
              <w:bottom w:val="nil"/>
              <w:right w:val="nil"/>
            </w:tcBorders>
            <w:shd w:val="clear" w:color="auto" w:fill="auto"/>
            <w:noWrap/>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32.0</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90.3</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30.5</w:t>
            </w:r>
          </w:p>
        </w:tc>
        <w:tc>
          <w:tcPr>
            <w:tcW w:w="337"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98.0</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41.3</w:t>
            </w:r>
          </w:p>
        </w:tc>
        <w:tc>
          <w:tcPr>
            <w:tcW w:w="338" w:type="pct"/>
            <w:tcBorders>
              <w:top w:val="nil"/>
              <w:left w:val="nil"/>
              <w:bottom w:val="nil"/>
              <w:right w:val="nil"/>
            </w:tcBorders>
            <w:vAlign w:val="center"/>
          </w:tcPr>
          <w:p w:rsidR="00B948FB" w:rsidRPr="00945B90" w:rsidRDefault="001A1456"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92.1</w:t>
            </w:r>
          </w:p>
        </w:tc>
        <w:tc>
          <w:tcPr>
            <w:tcW w:w="338" w:type="pct"/>
            <w:tcBorders>
              <w:top w:val="nil"/>
              <w:left w:val="nil"/>
              <w:bottom w:val="nil"/>
              <w:right w:val="nil"/>
            </w:tcBorders>
            <w:vAlign w:val="center"/>
          </w:tcPr>
          <w:p w:rsidR="00B948FB" w:rsidRPr="00945B90" w:rsidRDefault="001A1456"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29.8</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86.7</w:t>
            </w:r>
          </w:p>
        </w:tc>
        <w:tc>
          <w:tcPr>
            <w:tcW w:w="32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41.0</w:t>
            </w:r>
          </w:p>
        </w:tc>
      </w:tr>
      <w:tr w:rsidR="00B948FB" w:rsidRPr="00945B90" w:rsidTr="000C7E2E">
        <w:trPr>
          <w:trHeight w:val="330"/>
        </w:trPr>
        <w:tc>
          <w:tcPr>
            <w:tcW w:w="80" w:type="pct"/>
            <w:tcBorders>
              <w:top w:val="nil"/>
              <w:left w:val="nil"/>
              <w:bottom w:val="nil"/>
              <w:right w:val="nil"/>
            </w:tcBorders>
          </w:tcPr>
          <w:p w:rsidR="00B948FB" w:rsidRPr="00945B90" w:rsidRDefault="00B948FB" w:rsidP="003B2B30">
            <w:pPr>
              <w:spacing w:line="360" w:lineRule="auto"/>
              <w:rPr>
                <w:rFonts w:ascii="Arial" w:hAnsi="Arial" w:cs="Arial"/>
                <w:sz w:val="16"/>
                <w:szCs w:val="16"/>
              </w:rPr>
            </w:pPr>
          </w:p>
        </w:tc>
        <w:tc>
          <w:tcPr>
            <w:tcW w:w="876" w:type="pct"/>
            <w:tcBorders>
              <w:top w:val="nil"/>
              <w:left w:val="nil"/>
              <w:bottom w:val="nil"/>
              <w:right w:val="nil"/>
            </w:tcBorders>
            <w:shd w:val="clear" w:color="auto" w:fill="auto"/>
            <w:noWrap/>
          </w:tcPr>
          <w:p w:rsidR="00B948FB" w:rsidRPr="00945B90" w:rsidRDefault="00B948FB" w:rsidP="003B2B30">
            <w:pPr>
              <w:spacing w:line="360" w:lineRule="auto"/>
              <w:rPr>
                <w:rFonts w:ascii="Arial" w:hAnsi="Arial" w:cs="Arial"/>
                <w:sz w:val="16"/>
                <w:szCs w:val="16"/>
              </w:rPr>
            </w:pPr>
            <w:r w:rsidRPr="00945B90">
              <w:rPr>
                <w:rFonts w:ascii="Arial" w:hAnsi="Arial" w:cs="Arial"/>
                <w:sz w:val="16"/>
                <w:szCs w:val="16"/>
              </w:rPr>
              <w:t>Standard deviation of IQC</w:t>
            </w:r>
          </w:p>
        </w:tc>
        <w:tc>
          <w:tcPr>
            <w:tcW w:w="337"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2.5</w:t>
            </w:r>
          </w:p>
        </w:tc>
        <w:tc>
          <w:tcPr>
            <w:tcW w:w="338" w:type="pct"/>
            <w:tcBorders>
              <w:top w:val="nil"/>
              <w:left w:val="nil"/>
              <w:bottom w:val="nil"/>
              <w:right w:val="nil"/>
            </w:tcBorders>
            <w:shd w:val="clear" w:color="auto" w:fill="auto"/>
            <w:noWrap/>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1.0</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2.5</w:t>
            </w:r>
          </w:p>
        </w:tc>
        <w:tc>
          <w:tcPr>
            <w:tcW w:w="338" w:type="pct"/>
            <w:tcBorders>
              <w:top w:val="nil"/>
              <w:left w:val="nil"/>
              <w:bottom w:val="nil"/>
              <w:right w:val="nil"/>
            </w:tcBorders>
            <w:shd w:val="clear" w:color="auto" w:fill="auto"/>
            <w:noWrap/>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2.0</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3.1</w:t>
            </w:r>
          </w:p>
        </w:tc>
        <w:tc>
          <w:tcPr>
            <w:tcW w:w="338" w:type="pct"/>
            <w:tcBorders>
              <w:top w:val="nil"/>
              <w:left w:val="nil"/>
              <w:bottom w:val="nil"/>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1.4</w:t>
            </w:r>
          </w:p>
        </w:tc>
        <w:tc>
          <w:tcPr>
            <w:tcW w:w="337"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3.5</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1.2</w:t>
            </w:r>
          </w:p>
        </w:tc>
        <w:tc>
          <w:tcPr>
            <w:tcW w:w="338" w:type="pct"/>
            <w:tcBorders>
              <w:top w:val="nil"/>
              <w:left w:val="nil"/>
              <w:bottom w:val="nil"/>
              <w:right w:val="nil"/>
            </w:tcBorders>
            <w:vAlign w:val="center"/>
          </w:tcPr>
          <w:p w:rsidR="00B948FB" w:rsidRPr="00945B90" w:rsidRDefault="001A1456"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w:t>
            </w:r>
            <w:r w:rsidR="00B26FDF" w:rsidRPr="00945B90">
              <w:rPr>
                <w:rFonts w:ascii="Arial" w:eastAsia="맑은 고딕" w:hAnsi="Arial" w:cs="Arial"/>
                <w:color w:val="000000"/>
                <w:sz w:val="16"/>
                <w:szCs w:val="16"/>
              </w:rPr>
              <w:t>3</w:t>
            </w:r>
          </w:p>
        </w:tc>
        <w:tc>
          <w:tcPr>
            <w:tcW w:w="338" w:type="pct"/>
            <w:tcBorders>
              <w:top w:val="nil"/>
              <w:left w:val="nil"/>
              <w:bottom w:val="nil"/>
              <w:right w:val="nil"/>
            </w:tcBorders>
            <w:vAlign w:val="center"/>
          </w:tcPr>
          <w:p w:rsidR="00B948FB" w:rsidRPr="00945B90" w:rsidRDefault="001A1456"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0.6</w:t>
            </w:r>
          </w:p>
        </w:tc>
        <w:tc>
          <w:tcPr>
            <w:tcW w:w="33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0.6</w:t>
            </w:r>
          </w:p>
        </w:tc>
        <w:tc>
          <w:tcPr>
            <w:tcW w:w="328" w:type="pct"/>
            <w:tcBorders>
              <w:top w:val="nil"/>
              <w:left w:val="nil"/>
              <w:bottom w:val="nil"/>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1.0</w:t>
            </w:r>
          </w:p>
        </w:tc>
      </w:tr>
      <w:tr w:rsidR="00B948FB" w:rsidRPr="00945B90" w:rsidTr="000C7E2E">
        <w:trPr>
          <w:trHeight w:val="330"/>
        </w:trPr>
        <w:tc>
          <w:tcPr>
            <w:tcW w:w="956" w:type="pct"/>
            <w:gridSpan w:val="2"/>
            <w:tcBorders>
              <w:top w:val="nil"/>
              <w:left w:val="nil"/>
              <w:bottom w:val="nil"/>
              <w:right w:val="nil"/>
            </w:tcBorders>
          </w:tcPr>
          <w:p w:rsidR="00B948FB" w:rsidRPr="00945B90" w:rsidRDefault="00B948FB"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IQC Lot 2 Dates</w:t>
            </w:r>
          </w:p>
        </w:tc>
        <w:tc>
          <w:tcPr>
            <w:tcW w:w="337"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676" w:type="pct"/>
            <w:gridSpan w:val="2"/>
            <w:tcBorders>
              <w:top w:val="nil"/>
              <w:left w:val="nil"/>
              <w:bottom w:val="nil"/>
              <w:right w:val="nil"/>
            </w:tcBorders>
          </w:tcPr>
          <w:p w:rsidR="00032C8B" w:rsidRDefault="00B948FB"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03/08/2018</w:t>
            </w:r>
          </w:p>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675" w:type="pct"/>
            <w:gridSpan w:val="2"/>
            <w:tcBorders>
              <w:top w:val="nil"/>
              <w:left w:val="nil"/>
              <w:bottom w:val="nil"/>
              <w:right w:val="nil"/>
            </w:tcBorders>
          </w:tcPr>
          <w:p w:rsidR="00032C8B" w:rsidRDefault="00B948FB"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03/08/2018</w:t>
            </w:r>
          </w:p>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c>
          <w:tcPr>
            <w:tcW w:w="676" w:type="pct"/>
            <w:gridSpan w:val="2"/>
            <w:tcBorders>
              <w:top w:val="nil"/>
              <w:left w:val="nil"/>
              <w:bottom w:val="nil"/>
              <w:right w:val="nil"/>
            </w:tcBorders>
          </w:tcPr>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666" w:type="pct"/>
            <w:gridSpan w:val="2"/>
            <w:tcBorders>
              <w:top w:val="nil"/>
              <w:left w:val="nil"/>
              <w:bottom w:val="nil"/>
              <w:right w:val="nil"/>
            </w:tcBorders>
          </w:tcPr>
          <w:p w:rsidR="00032C8B" w:rsidRDefault="00B948FB" w:rsidP="003B2B30">
            <w:pPr>
              <w:widowControl/>
              <w:wordWrap/>
              <w:autoSpaceDE/>
              <w:autoSpaceDN/>
              <w:spacing w:after="0" w:line="360" w:lineRule="auto"/>
              <w:jc w:val="center"/>
              <w:rPr>
                <w:rFonts w:ascii="Arial" w:hAnsi="Arial" w:cs="Arial"/>
                <w:sz w:val="16"/>
                <w:szCs w:val="16"/>
                <w:lang w:eastAsia="en-AU"/>
              </w:rPr>
            </w:pPr>
            <w:r w:rsidRPr="00945B90">
              <w:rPr>
                <w:rFonts w:ascii="Arial" w:hAnsi="Arial" w:cs="Arial"/>
                <w:sz w:val="16"/>
                <w:szCs w:val="16"/>
                <w:lang w:eastAsia="en-AU"/>
              </w:rPr>
              <w:t>03/08/2018</w:t>
            </w:r>
          </w:p>
          <w:p w:rsidR="00B948FB" w:rsidRPr="00945B90" w:rsidRDefault="00B948FB"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hAnsi="Arial" w:cs="Arial"/>
                <w:sz w:val="16"/>
                <w:szCs w:val="16"/>
                <w:lang w:eastAsia="en-AU"/>
              </w:rPr>
              <w:t>~31/12/2018</w:t>
            </w:r>
          </w:p>
        </w:tc>
      </w:tr>
      <w:tr w:rsidR="006F5CE4" w:rsidRPr="00945B90" w:rsidTr="000C7E2E">
        <w:trPr>
          <w:trHeight w:val="330"/>
        </w:trPr>
        <w:tc>
          <w:tcPr>
            <w:tcW w:w="80" w:type="pct"/>
            <w:tcBorders>
              <w:top w:val="nil"/>
              <w:left w:val="nil"/>
              <w:bottom w:val="nil"/>
              <w:right w:val="nil"/>
            </w:tcBorders>
          </w:tcPr>
          <w:p w:rsidR="006F5CE4" w:rsidRPr="00945B90" w:rsidRDefault="006F5CE4"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6F5CE4" w:rsidRPr="00945B90" w:rsidRDefault="006F5CE4" w:rsidP="003B2B30">
            <w:pPr>
              <w:widowControl/>
              <w:wordWrap/>
              <w:autoSpaceDE/>
              <w:autoSpaceDN/>
              <w:spacing w:after="0" w:line="360" w:lineRule="auto"/>
              <w:ind w:left="80" w:hangingChars="50" w:hanging="80"/>
              <w:jc w:val="left"/>
              <w:rPr>
                <w:rFonts w:ascii="Arial" w:hAnsi="Arial" w:cs="Arial"/>
                <w:sz w:val="16"/>
                <w:szCs w:val="16"/>
              </w:rPr>
            </w:pPr>
            <w:r w:rsidRPr="00945B90">
              <w:rPr>
                <w:rFonts w:ascii="Arial" w:hAnsi="Arial" w:cs="Arial"/>
                <w:sz w:val="16"/>
                <w:szCs w:val="16"/>
              </w:rPr>
              <w:t>Number of IQC</w:t>
            </w:r>
          </w:p>
        </w:tc>
        <w:tc>
          <w:tcPr>
            <w:tcW w:w="337"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6F5CE4" w:rsidRPr="00945B90" w:rsidRDefault="006F5CE4"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shd w:val="clear" w:color="auto" w:fill="auto"/>
            <w:noWrap/>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vAlign w:val="center"/>
          </w:tcPr>
          <w:p w:rsidR="006F5CE4" w:rsidRPr="00945B90" w:rsidRDefault="006F5CE4"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vAlign w:val="center"/>
          </w:tcPr>
          <w:p w:rsidR="006F5CE4" w:rsidRPr="00945B90" w:rsidRDefault="006F5CE4" w:rsidP="003B2B30">
            <w:pPr>
              <w:widowControl/>
              <w:wordWrap/>
              <w:autoSpaceDE/>
              <w:autoSpaceDN/>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2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r>
      <w:tr w:rsidR="006F5CE4" w:rsidRPr="00945B90" w:rsidTr="000C7E2E">
        <w:trPr>
          <w:trHeight w:val="330"/>
        </w:trPr>
        <w:tc>
          <w:tcPr>
            <w:tcW w:w="80" w:type="pct"/>
            <w:tcBorders>
              <w:top w:val="nil"/>
              <w:left w:val="nil"/>
              <w:bottom w:val="nil"/>
              <w:right w:val="nil"/>
            </w:tcBorders>
          </w:tcPr>
          <w:p w:rsidR="006F5CE4" w:rsidRPr="00945B90" w:rsidRDefault="006F5CE4" w:rsidP="003B2B30">
            <w:pPr>
              <w:widowControl/>
              <w:wordWrap/>
              <w:autoSpaceDE/>
              <w:autoSpaceDN/>
              <w:spacing w:after="0" w:line="360" w:lineRule="auto"/>
              <w:ind w:left="80" w:hangingChars="50" w:hanging="80"/>
              <w:jc w:val="left"/>
              <w:rPr>
                <w:rFonts w:ascii="Arial" w:hAnsi="Arial" w:cs="Arial"/>
                <w:sz w:val="16"/>
                <w:szCs w:val="16"/>
              </w:rPr>
            </w:pPr>
          </w:p>
        </w:tc>
        <w:tc>
          <w:tcPr>
            <w:tcW w:w="876" w:type="pct"/>
            <w:tcBorders>
              <w:top w:val="nil"/>
              <w:left w:val="nil"/>
              <w:bottom w:val="nil"/>
              <w:right w:val="nil"/>
            </w:tcBorders>
            <w:shd w:val="clear" w:color="auto" w:fill="auto"/>
            <w:noWrap/>
          </w:tcPr>
          <w:p w:rsidR="006F5CE4" w:rsidRPr="00945B90" w:rsidRDefault="006F5CE4" w:rsidP="003B2B30">
            <w:pPr>
              <w:widowControl/>
              <w:wordWrap/>
              <w:autoSpaceDE/>
              <w:autoSpaceDN/>
              <w:spacing w:after="0" w:line="360" w:lineRule="auto"/>
              <w:ind w:left="80" w:hangingChars="50" w:hanging="80"/>
              <w:jc w:val="left"/>
              <w:rPr>
                <w:rFonts w:ascii="Arial" w:eastAsia="맑은 고딕" w:hAnsi="Arial" w:cs="Arial"/>
                <w:color w:val="000000"/>
                <w:kern w:val="0"/>
                <w:sz w:val="16"/>
                <w:szCs w:val="16"/>
                <w:lang w:val="en-GB"/>
              </w:rPr>
            </w:pPr>
            <w:r w:rsidRPr="00945B90">
              <w:rPr>
                <w:rFonts w:ascii="Arial" w:hAnsi="Arial" w:cs="Arial"/>
                <w:sz w:val="16"/>
                <w:szCs w:val="16"/>
              </w:rPr>
              <w:t>Mean of IQC</w:t>
            </w:r>
          </w:p>
        </w:tc>
        <w:tc>
          <w:tcPr>
            <w:tcW w:w="337"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6F5CE4" w:rsidRPr="00945B90" w:rsidRDefault="006F5CE4"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81.6</w:t>
            </w:r>
          </w:p>
        </w:tc>
        <w:tc>
          <w:tcPr>
            <w:tcW w:w="338" w:type="pct"/>
            <w:tcBorders>
              <w:top w:val="nil"/>
              <w:left w:val="nil"/>
              <w:bottom w:val="nil"/>
              <w:right w:val="nil"/>
            </w:tcBorders>
            <w:shd w:val="clear" w:color="auto" w:fill="auto"/>
            <w:noWrap/>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33.9</w:t>
            </w: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105.2</w:t>
            </w: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44.4</w:t>
            </w: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83.7</w:t>
            </w:r>
          </w:p>
        </w:tc>
        <w:tc>
          <w:tcPr>
            <w:tcW w:w="32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36.6</w:t>
            </w:r>
          </w:p>
        </w:tc>
      </w:tr>
      <w:tr w:rsidR="006F5CE4" w:rsidRPr="00945B90" w:rsidTr="000C7E2E">
        <w:trPr>
          <w:trHeight w:val="330"/>
        </w:trPr>
        <w:tc>
          <w:tcPr>
            <w:tcW w:w="80" w:type="pct"/>
            <w:tcBorders>
              <w:top w:val="nil"/>
              <w:left w:val="nil"/>
              <w:bottom w:val="nil"/>
              <w:right w:val="nil"/>
            </w:tcBorders>
          </w:tcPr>
          <w:p w:rsidR="006F5CE4" w:rsidRPr="00945B90" w:rsidRDefault="006F5CE4" w:rsidP="003B2B30">
            <w:pPr>
              <w:spacing w:line="360" w:lineRule="auto"/>
              <w:rPr>
                <w:rFonts w:ascii="Arial" w:hAnsi="Arial" w:cs="Arial"/>
                <w:sz w:val="16"/>
                <w:szCs w:val="16"/>
              </w:rPr>
            </w:pPr>
          </w:p>
        </w:tc>
        <w:tc>
          <w:tcPr>
            <w:tcW w:w="876" w:type="pct"/>
            <w:tcBorders>
              <w:top w:val="nil"/>
              <w:left w:val="nil"/>
              <w:bottom w:val="nil"/>
              <w:right w:val="nil"/>
            </w:tcBorders>
            <w:shd w:val="clear" w:color="auto" w:fill="auto"/>
            <w:noWrap/>
          </w:tcPr>
          <w:p w:rsidR="006F5CE4" w:rsidRPr="00945B90" w:rsidRDefault="006F5CE4" w:rsidP="003B2B30">
            <w:pPr>
              <w:spacing w:line="360" w:lineRule="auto"/>
              <w:rPr>
                <w:rFonts w:ascii="Arial" w:hAnsi="Arial" w:cs="Arial"/>
                <w:sz w:val="16"/>
                <w:szCs w:val="16"/>
              </w:rPr>
            </w:pPr>
            <w:r w:rsidRPr="00945B90">
              <w:rPr>
                <w:rFonts w:ascii="Arial" w:hAnsi="Arial" w:cs="Arial"/>
                <w:sz w:val="16"/>
                <w:szCs w:val="16"/>
              </w:rPr>
              <w:t>Standard deviation of IQC</w:t>
            </w:r>
          </w:p>
        </w:tc>
        <w:tc>
          <w:tcPr>
            <w:tcW w:w="337"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shd w:val="clear" w:color="auto" w:fill="auto"/>
            <w:noWrap/>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4.4</w:t>
            </w:r>
          </w:p>
        </w:tc>
        <w:tc>
          <w:tcPr>
            <w:tcW w:w="338" w:type="pct"/>
            <w:tcBorders>
              <w:top w:val="nil"/>
              <w:left w:val="nil"/>
              <w:bottom w:val="nil"/>
              <w:right w:val="nil"/>
            </w:tcBorders>
            <w:shd w:val="clear" w:color="auto" w:fill="auto"/>
            <w:noWrap/>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2.0</w:t>
            </w: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8" w:type="pct"/>
            <w:tcBorders>
              <w:top w:val="nil"/>
              <w:left w:val="nil"/>
              <w:bottom w:val="nil"/>
              <w:right w:val="nil"/>
            </w:tcBorders>
          </w:tcPr>
          <w:p w:rsidR="006F5CE4" w:rsidRPr="00945B90" w:rsidRDefault="006F5CE4" w:rsidP="003B2B30">
            <w:pPr>
              <w:widowControl/>
              <w:wordWrap/>
              <w:autoSpaceDE/>
              <w:autoSpaceDN/>
              <w:spacing w:after="0" w:line="360" w:lineRule="auto"/>
              <w:jc w:val="center"/>
              <w:rPr>
                <w:rFonts w:ascii="Arial" w:eastAsia="맑은 고딕" w:hAnsi="Arial" w:cs="Arial"/>
                <w:color w:val="000000"/>
                <w:kern w:val="0"/>
                <w:sz w:val="16"/>
                <w:szCs w:val="16"/>
                <w:lang w:val="en-GB"/>
              </w:rPr>
            </w:pPr>
          </w:p>
        </w:tc>
        <w:tc>
          <w:tcPr>
            <w:tcW w:w="337"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5.5</w:t>
            </w: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1.6</w:t>
            </w: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p>
        </w:tc>
        <w:tc>
          <w:tcPr>
            <w:tcW w:w="33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2.8</w:t>
            </w:r>
          </w:p>
        </w:tc>
        <w:tc>
          <w:tcPr>
            <w:tcW w:w="328" w:type="pct"/>
            <w:tcBorders>
              <w:top w:val="nil"/>
              <w:left w:val="nil"/>
              <w:bottom w:val="nil"/>
              <w:right w:val="nil"/>
            </w:tcBorders>
            <w:vAlign w:val="center"/>
          </w:tcPr>
          <w:p w:rsidR="006F5CE4" w:rsidRPr="00945B90" w:rsidRDefault="006F5CE4"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1.2</w:t>
            </w:r>
          </w:p>
        </w:tc>
      </w:tr>
      <w:tr w:rsidR="00B948FB" w:rsidRPr="00945B90" w:rsidTr="000C7E2E">
        <w:trPr>
          <w:trHeight w:val="330"/>
        </w:trPr>
        <w:tc>
          <w:tcPr>
            <w:tcW w:w="956" w:type="pct"/>
            <w:gridSpan w:val="2"/>
            <w:tcBorders>
              <w:top w:val="nil"/>
              <w:left w:val="nil"/>
              <w:bottom w:val="single" w:sz="4" w:space="0" w:color="auto"/>
              <w:right w:val="nil"/>
            </w:tcBorders>
          </w:tcPr>
          <w:p w:rsidR="00B948FB" w:rsidRPr="00945B90" w:rsidRDefault="00B948FB" w:rsidP="003B2B30">
            <w:pPr>
              <w:spacing w:line="360" w:lineRule="auto"/>
              <w:rPr>
                <w:rFonts w:ascii="Arial" w:hAnsi="Arial" w:cs="Arial"/>
                <w:sz w:val="16"/>
                <w:szCs w:val="16"/>
              </w:rPr>
            </w:pPr>
            <w:r w:rsidRPr="00945B90">
              <w:rPr>
                <w:rFonts w:ascii="Arial" w:eastAsia="맑은 고딕" w:hAnsi="Arial" w:cs="Arial"/>
                <w:color w:val="000000"/>
                <w:kern w:val="0"/>
                <w:sz w:val="16"/>
                <w:szCs w:val="16"/>
                <w:lang w:val="en-GB"/>
              </w:rPr>
              <w:t>Relative uncertainty of precision</w:t>
            </w:r>
          </w:p>
        </w:tc>
        <w:tc>
          <w:tcPr>
            <w:tcW w:w="337" w:type="pct"/>
            <w:tcBorders>
              <w:top w:val="nil"/>
              <w:left w:val="nil"/>
              <w:bottom w:val="single" w:sz="4" w:space="0" w:color="auto"/>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2.6%</w:t>
            </w:r>
          </w:p>
        </w:tc>
        <w:tc>
          <w:tcPr>
            <w:tcW w:w="338" w:type="pct"/>
            <w:tcBorders>
              <w:top w:val="nil"/>
              <w:left w:val="nil"/>
              <w:bottom w:val="single" w:sz="4" w:space="0" w:color="auto"/>
              <w:right w:val="nil"/>
            </w:tcBorders>
            <w:shd w:val="clear" w:color="auto" w:fill="auto"/>
            <w:noWrap/>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3.2%</w:t>
            </w:r>
          </w:p>
        </w:tc>
        <w:tc>
          <w:tcPr>
            <w:tcW w:w="338" w:type="pct"/>
            <w:tcBorders>
              <w:top w:val="nil"/>
              <w:left w:val="nil"/>
              <w:bottom w:val="single" w:sz="4" w:space="0" w:color="auto"/>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5.1%</w:t>
            </w:r>
          </w:p>
        </w:tc>
        <w:tc>
          <w:tcPr>
            <w:tcW w:w="338" w:type="pct"/>
            <w:tcBorders>
              <w:top w:val="nil"/>
              <w:left w:val="nil"/>
              <w:bottom w:val="single" w:sz="4" w:space="0" w:color="auto"/>
              <w:right w:val="nil"/>
            </w:tcBorders>
            <w:shd w:val="clear" w:color="auto" w:fill="auto"/>
            <w:noWrap/>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6.1%</w:t>
            </w:r>
          </w:p>
        </w:tc>
        <w:tc>
          <w:tcPr>
            <w:tcW w:w="338" w:type="pct"/>
            <w:tcBorders>
              <w:top w:val="nil"/>
              <w:left w:val="nil"/>
              <w:bottom w:val="single" w:sz="4" w:space="0" w:color="auto"/>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3.4%</w:t>
            </w:r>
          </w:p>
        </w:tc>
        <w:tc>
          <w:tcPr>
            <w:tcW w:w="338" w:type="pct"/>
            <w:tcBorders>
              <w:top w:val="nil"/>
              <w:left w:val="nil"/>
              <w:bottom w:val="single" w:sz="4" w:space="0" w:color="auto"/>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4.6%</w:t>
            </w:r>
          </w:p>
        </w:tc>
        <w:tc>
          <w:tcPr>
            <w:tcW w:w="337" w:type="pct"/>
            <w:tcBorders>
              <w:top w:val="nil"/>
              <w:left w:val="nil"/>
              <w:bottom w:val="single" w:sz="4" w:space="0" w:color="auto"/>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5.0%</w:t>
            </w:r>
          </w:p>
        </w:tc>
        <w:tc>
          <w:tcPr>
            <w:tcW w:w="338" w:type="pct"/>
            <w:tcBorders>
              <w:top w:val="nil"/>
              <w:left w:val="nil"/>
              <w:bottom w:val="single" w:sz="4" w:space="0" w:color="auto"/>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3.5%</w:t>
            </w:r>
          </w:p>
        </w:tc>
        <w:tc>
          <w:tcPr>
            <w:tcW w:w="338" w:type="pct"/>
            <w:tcBorders>
              <w:top w:val="nil"/>
              <w:left w:val="nil"/>
              <w:bottom w:val="single" w:sz="4" w:space="0" w:color="auto"/>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1.</w:t>
            </w:r>
            <w:r w:rsidR="00B26FDF" w:rsidRPr="00945B90">
              <w:rPr>
                <w:rFonts w:ascii="Arial" w:eastAsia="맑은 고딕" w:hAnsi="Arial" w:cs="Arial"/>
                <w:color w:val="000000"/>
                <w:kern w:val="0"/>
                <w:sz w:val="16"/>
                <w:szCs w:val="16"/>
                <w:lang w:val="en-GB"/>
              </w:rPr>
              <w:t>4</w:t>
            </w:r>
            <w:r w:rsidRPr="00945B90">
              <w:rPr>
                <w:rFonts w:ascii="Arial" w:eastAsia="맑은 고딕" w:hAnsi="Arial" w:cs="Arial"/>
                <w:color w:val="000000"/>
                <w:kern w:val="0"/>
                <w:sz w:val="16"/>
                <w:szCs w:val="16"/>
                <w:lang w:val="en-GB"/>
              </w:rPr>
              <w:t>%</w:t>
            </w:r>
          </w:p>
        </w:tc>
        <w:tc>
          <w:tcPr>
            <w:tcW w:w="338" w:type="pct"/>
            <w:tcBorders>
              <w:top w:val="nil"/>
              <w:left w:val="nil"/>
              <w:bottom w:val="single" w:sz="4" w:space="0" w:color="auto"/>
              <w:right w:val="nil"/>
            </w:tcBorders>
          </w:tcPr>
          <w:p w:rsidR="00B948FB" w:rsidRPr="00945B90" w:rsidRDefault="001A1456"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2.0%</w:t>
            </w:r>
          </w:p>
        </w:tc>
        <w:tc>
          <w:tcPr>
            <w:tcW w:w="338" w:type="pct"/>
            <w:tcBorders>
              <w:top w:val="nil"/>
              <w:left w:val="nil"/>
              <w:bottom w:val="single" w:sz="4" w:space="0" w:color="auto"/>
              <w:right w:val="nil"/>
            </w:tcBorders>
            <w:vAlign w:val="center"/>
          </w:tcPr>
          <w:p w:rsidR="00B948FB" w:rsidRPr="00945B90" w:rsidRDefault="00B948FB" w:rsidP="003B2B30">
            <w:pPr>
              <w:widowControl/>
              <w:wordWrap/>
              <w:autoSpaceDE/>
              <w:autoSpaceDN/>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3.1%</w:t>
            </w:r>
          </w:p>
        </w:tc>
        <w:tc>
          <w:tcPr>
            <w:tcW w:w="328" w:type="pct"/>
            <w:tcBorders>
              <w:top w:val="nil"/>
              <w:left w:val="nil"/>
              <w:bottom w:val="single" w:sz="4" w:space="0" w:color="auto"/>
              <w:right w:val="nil"/>
            </w:tcBorders>
            <w:vAlign w:val="center"/>
          </w:tcPr>
          <w:p w:rsidR="00B948FB" w:rsidRPr="00945B90" w:rsidRDefault="00B948FB" w:rsidP="003B2B30">
            <w:pPr>
              <w:spacing w:line="360" w:lineRule="auto"/>
              <w:jc w:val="center"/>
              <w:rPr>
                <w:rFonts w:ascii="Arial" w:eastAsia="맑은 고딕" w:hAnsi="Arial" w:cs="Arial"/>
                <w:color w:val="000000"/>
                <w:sz w:val="16"/>
                <w:szCs w:val="16"/>
              </w:rPr>
            </w:pPr>
            <w:r w:rsidRPr="00945B90">
              <w:rPr>
                <w:rFonts w:ascii="Arial" w:eastAsia="맑은 고딕" w:hAnsi="Arial" w:cs="Arial"/>
                <w:color w:val="000000"/>
                <w:sz w:val="16"/>
                <w:szCs w:val="16"/>
              </w:rPr>
              <w:t>3.1%</w:t>
            </w:r>
          </w:p>
        </w:tc>
      </w:tr>
    </w:tbl>
    <w:p w:rsidR="00FD798C" w:rsidRPr="00945B90" w:rsidRDefault="000C7E2E" w:rsidP="000C7E2E">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sz w:val="24"/>
          <w:szCs w:val="24"/>
        </w:rPr>
        <w:t>IQC, internal quality contro</w:t>
      </w:r>
      <w:r w:rsidR="00A07B1F" w:rsidRPr="00945B90">
        <w:rPr>
          <w:rFonts w:ascii="Arial" w:eastAsiaTheme="minorHAnsi" w:hAnsi="Arial" w:cs="Arial"/>
          <w:sz w:val="24"/>
          <w:szCs w:val="24"/>
        </w:rPr>
        <w:t>l</w:t>
      </w:r>
      <w:r w:rsidR="00FD798C" w:rsidRPr="00945B90">
        <w:rPr>
          <w:rFonts w:ascii="Arial" w:eastAsiaTheme="minorHAnsi" w:hAnsi="Arial" w:cs="Arial"/>
          <w:b/>
          <w:sz w:val="24"/>
          <w:szCs w:val="24"/>
        </w:rPr>
        <w:br w:type="page"/>
      </w:r>
    </w:p>
    <w:p w:rsidR="00FD798C" w:rsidRPr="00945B90" w:rsidRDefault="00FD798C" w:rsidP="008C1DDE">
      <w:pPr>
        <w:spacing w:line="480" w:lineRule="auto"/>
        <w:rPr>
          <w:rFonts w:ascii="Arial" w:eastAsiaTheme="minorHAnsi" w:hAnsi="Arial" w:cs="Arial"/>
          <w:b/>
          <w:sz w:val="24"/>
          <w:szCs w:val="24"/>
        </w:rPr>
        <w:sectPr w:rsidR="00FD798C" w:rsidRPr="00945B90" w:rsidSect="00FD798C">
          <w:pgSz w:w="16838" w:h="11906" w:orient="landscape"/>
          <w:pgMar w:top="1440" w:right="1701" w:bottom="1440" w:left="1440" w:header="851" w:footer="992" w:gutter="0"/>
          <w:cols w:space="425"/>
          <w:docGrid w:linePitch="360"/>
        </w:sectPr>
      </w:pPr>
    </w:p>
    <w:p w:rsidR="005C6502" w:rsidRPr="00945B90" w:rsidRDefault="00DA05C8" w:rsidP="00590F93">
      <w:pPr>
        <w:widowControl/>
        <w:wordWrap/>
        <w:autoSpaceDE/>
        <w:autoSpaceDN/>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590F93" w:rsidRPr="00945B90">
        <w:rPr>
          <w:rFonts w:ascii="Arial" w:eastAsiaTheme="minorHAnsi" w:hAnsi="Arial" w:cs="Arial"/>
          <w:b/>
          <w:sz w:val="24"/>
          <w:szCs w:val="24"/>
        </w:rPr>
        <w:t>4.</w:t>
      </w:r>
      <w:r w:rsidR="005C6502" w:rsidRPr="00945B90">
        <w:rPr>
          <w:rFonts w:ascii="Arial" w:eastAsiaTheme="minorHAnsi" w:hAnsi="Arial" w:cs="Arial"/>
          <w:b/>
          <w:sz w:val="24"/>
          <w:szCs w:val="24"/>
        </w:rPr>
        <w:t xml:space="preserve"> Assessment of absolute bias for uncertainty calculation</w:t>
      </w:r>
    </w:p>
    <w:p w:rsidR="005C6502" w:rsidRPr="00945B90" w:rsidRDefault="005C6502" w:rsidP="008C1DDE">
      <w:pPr>
        <w:spacing w:line="480" w:lineRule="auto"/>
        <w:ind w:firstLine="800"/>
        <w:rPr>
          <w:rFonts w:ascii="Arial" w:hAnsi="Arial" w:cs="Arial"/>
          <w:sz w:val="24"/>
          <w:szCs w:val="24"/>
        </w:rPr>
      </w:pPr>
      <w:r w:rsidRPr="00945B90">
        <w:rPr>
          <w:rFonts w:ascii="Arial" w:hAnsi="Arial" w:cs="Arial"/>
          <w:sz w:val="24"/>
          <w:szCs w:val="24"/>
        </w:rPr>
        <w:t xml:space="preserve">When available, natural matrix certified reference materials (CRMs) are used for bias evaluations of laboratory procedures. To assess the bias and the measurement uncertainty in bias estimation, CRMs are repeatedly measured for several runs. Table 1 lists the </w:t>
      </w:r>
      <m:oMath>
        <m:r>
          <w:rPr>
            <w:rFonts w:ascii="Cambria Math" w:hAnsi="Cambria Math" w:cs="Arial"/>
            <w:sz w:val="24"/>
            <w:szCs w:val="24"/>
          </w:rPr>
          <m:t>n×m</m:t>
        </m:r>
      </m:oMath>
      <w:r w:rsidRPr="00945B90">
        <w:rPr>
          <w:rFonts w:ascii="Arial" w:hAnsi="Arial" w:cs="Arial"/>
          <w:sz w:val="24"/>
          <w:szCs w:val="24"/>
        </w:rPr>
        <w:t xml:space="preserve"> measurement values (</w:t>
      </w:r>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n,m</m:t>
            </m:r>
          </m:sub>
        </m:sSub>
      </m:oMath>
      <w:r w:rsidRPr="00945B90">
        <w:rPr>
          <w:rFonts w:ascii="Arial" w:hAnsi="Arial" w:cs="Arial"/>
          <w:sz w:val="24"/>
          <w:szCs w:val="24"/>
        </w:rPr>
        <w:t xml:space="preserve">), where </w:t>
      </w:r>
      <m:oMath>
        <m:r>
          <w:rPr>
            <w:rFonts w:ascii="Cambria Math" w:hAnsi="Cambria Math" w:cs="Arial"/>
            <w:sz w:val="24"/>
            <w:szCs w:val="24"/>
          </w:rPr>
          <m:t>n</m:t>
        </m:r>
      </m:oMath>
      <w:r w:rsidRPr="00945B90">
        <w:rPr>
          <w:rFonts w:ascii="Arial" w:hAnsi="Arial" w:cs="Arial"/>
          <w:sz w:val="24"/>
          <w:szCs w:val="24"/>
        </w:rPr>
        <w:t xml:space="preserve"> indexes the runs and </w:t>
      </w:r>
      <m:oMath>
        <m:r>
          <w:rPr>
            <w:rFonts w:ascii="Cambria Math" w:hAnsi="Cambria Math" w:cs="Arial"/>
            <w:sz w:val="24"/>
            <w:szCs w:val="24"/>
          </w:rPr>
          <m:t>m</m:t>
        </m:r>
      </m:oMath>
      <w:r w:rsidRPr="00945B90">
        <w:rPr>
          <w:rFonts w:ascii="Arial" w:hAnsi="Arial" w:cs="Arial"/>
          <w:sz w:val="24"/>
          <w:szCs w:val="24"/>
        </w:rPr>
        <w:t xml:space="preserve"> indexes the replicates.</w:t>
      </w:r>
    </w:p>
    <w:p w:rsidR="005C6502" w:rsidRPr="00945B90" w:rsidRDefault="005C6502" w:rsidP="008C1DDE">
      <w:pPr>
        <w:spacing w:line="480" w:lineRule="auto"/>
        <w:rPr>
          <w:rFonts w:ascii="Arial" w:hAnsi="Arial" w:cs="Arial"/>
          <w:sz w:val="24"/>
          <w:szCs w:val="24"/>
        </w:rPr>
      </w:pPr>
      <w:r w:rsidRPr="00945B90">
        <w:rPr>
          <w:rFonts w:ascii="Arial" w:hAnsi="Arial" w:cs="Arial"/>
          <w:b/>
          <w:sz w:val="24"/>
          <w:szCs w:val="24"/>
        </w:rPr>
        <w:t xml:space="preserve">Table 1. </w:t>
      </w:r>
      <w:r w:rsidRPr="00945B90">
        <w:rPr>
          <w:rFonts w:ascii="Arial" w:hAnsi="Arial" w:cs="Arial"/>
          <w:sz w:val="24"/>
          <w:szCs w:val="24"/>
        </w:rPr>
        <w:t>Measured values of CRM</w:t>
      </w:r>
    </w:p>
    <w:tbl>
      <w:tblPr>
        <w:tblStyle w:va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972"/>
        <w:gridCol w:w="1972"/>
        <w:gridCol w:w="1463"/>
        <w:gridCol w:w="1463"/>
      </w:tblGrid>
      <w:tr w:rsidR="005C6502" w:rsidRPr="00945B90" w:rsidTr="008C1DDE">
        <w:tc>
          <w:tcPr>
            <w:tcW w:w="2146" w:type="dxa"/>
            <w:tcBorders>
              <w:top w:val="single" w:sz="4" w:space="0" w:color="auto"/>
              <w:bottom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Measurement runs</w:t>
            </w:r>
          </w:p>
        </w:tc>
        <w:tc>
          <w:tcPr>
            <w:tcW w:w="1972" w:type="dxa"/>
            <w:tcBorders>
              <w:top w:val="single" w:sz="4" w:space="0" w:color="auto"/>
              <w:bottom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Replicate 1</w:t>
            </w:r>
          </w:p>
        </w:tc>
        <w:tc>
          <w:tcPr>
            <w:tcW w:w="1972" w:type="dxa"/>
            <w:tcBorders>
              <w:top w:val="single" w:sz="4" w:space="0" w:color="auto"/>
              <w:bottom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Replicate 2</w:t>
            </w:r>
          </w:p>
        </w:tc>
        <w:tc>
          <w:tcPr>
            <w:tcW w:w="1463" w:type="dxa"/>
            <w:tcBorders>
              <w:top w:val="single" w:sz="4" w:space="0" w:color="auto"/>
              <w:bottom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w:t>
            </w:r>
          </w:p>
        </w:tc>
        <w:tc>
          <w:tcPr>
            <w:tcW w:w="1463" w:type="dxa"/>
            <w:tcBorders>
              <w:top w:val="single" w:sz="4" w:space="0" w:color="auto"/>
              <w:bottom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 xml:space="preserve">Replicate </w:t>
            </w:r>
            <m:oMath>
              <m:r>
                <w:rPr>
                  <w:rFonts w:ascii="Cambria Math" w:hAnsi="Cambria Math" w:cs="Arial"/>
                  <w:sz w:val="24"/>
                  <w:szCs w:val="24"/>
                </w:rPr>
                <m:t>m</m:t>
              </m:r>
            </m:oMath>
          </w:p>
        </w:tc>
      </w:tr>
      <w:tr w:rsidR="005C6502" w:rsidRPr="00945B90" w:rsidTr="008C1DDE">
        <w:tc>
          <w:tcPr>
            <w:tcW w:w="2146" w:type="dxa"/>
            <w:tcBorders>
              <w:top w:val="single" w:sz="4" w:space="0" w:color="auto"/>
            </w:tcBorders>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1</w:t>
            </w:r>
          </w:p>
        </w:tc>
        <w:tc>
          <w:tcPr>
            <w:tcW w:w="1972" w:type="dxa"/>
            <w:tcBorders>
              <w:top w:val="single" w:sz="4" w:space="0" w:color="auto"/>
            </w:tcBorders>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1,1</m:t>
                    </m:r>
                  </m:sub>
                </m:sSub>
              </m:oMath>
            </m:oMathPara>
          </w:p>
        </w:tc>
        <w:tc>
          <w:tcPr>
            <w:tcW w:w="1972" w:type="dxa"/>
            <w:tcBorders>
              <w:top w:val="single" w:sz="4" w:space="0" w:color="auto"/>
            </w:tcBorders>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1,2</m:t>
                    </m:r>
                  </m:sub>
                </m:sSub>
              </m:oMath>
            </m:oMathPara>
          </w:p>
        </w:tc>
        <w:tc>
          <w:tcPr>
            <w:tcW w:w="1463" w:type="dxa"/>
            <w:tcBorders>
              <w:top w:val="single" w:sz="4" w:space="0" w:color="auto"/>
            </w:tcBorders>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Borders>
              <w:top w:val="single" w:sz="4" w:space="0" w:color="auto"/>
            </w:tcBorders>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1,m</m:t>
                    </m:r>
                  </m:sub>
                </m:sSub>
              </m:oMath>
            </m:oMathPara>
          </w:p>
        </w:tc>
      </w:tr>
      <w:tr w:rsidR="005C6502" w:rsidRPr="00945B90" w:rsidTr="008C1DDE">
        <w:tc>
          <w:tcPr>
            <w:tcW w:w="2146" w:type="dxa"/>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2</w:t>
            </w:r>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2,1</m:t>
                    </m:r>
                  </m:sub>
                </m:sSub>
              </m:oMath>
            </m:oMathPara>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2,2</m:t>
                    </m:r>
                  </m:sub>
                </m:sSub>
              </m:oMath>
            </m:oMathPara>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2,m</m:t>
                    </m:r>
                  </m:sub>
                </m:sSub>
              </m:oMath>
            </m:oMathPara>
          </w:p>
        </w:tc>
      </w:tr>
      <w:tr w:rsidR="005C6502" w:rsidRPr="00945B90" w:rsidTr="008C1DDE">
        <w:tc>
          <w:tcPr>
            <w:tcW w:w="2146" w:type="dxa"/>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3</w:t>
            </w:r>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3,1</m:t>
                    </m:r>
                  </m:sub>
                </m:sSub>
              </m:oMath>
            </m:oMathPara>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3,2</m:t>
                    </m:r>
                  </m:sub>
                </m:sSub>
              </m:oMath>
            </m:oMathPara>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3,m</m:t>
                    </m:r>
                  </m:sub>
                </m:sSub>
              </m:oMath>
            </m:oMathPara>
          </w:p>
        </w:tc>
      </w:tr>
      <w:tr w:rsidR="005C6502" w:rsidRPr="00945B90" w:rsidTr="008C1DDE">
        <w:tc>
          <w:tcPr>
            <w:tcW w:w="2146" w:type="dxa"/>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4</w:t>
            </w:r>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4,1</m:t>
                    </m:r>
                  </m:sub>
                </m:sSub>
              </m:oMath>
            </m:oMathPara>
          </w:p>
        </w:tc>
        <w:tc>
          <w:tcPr>
            <w:tcW w:w="1972"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4,2</m:t>
                    </m:r>
                  </m:sub>
                </m:sSub>
              </m:oMath>
            </m:oMathPara>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CE54D4" w:rsidP="003B2B30">
            <w:pPr>
              <w:spacing w:line="360" w:lineRule="auto"/>
              <w:jc w:val="center"/>
              <w:rPr>
                <w:rFonts w:ascii="Arial" w:eastAsiaTheme="minorHAnsi"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4,m</m:t>
                    </m:r>
                  </m:sub>
                </m:sSub>
              </m:oMath>
            </m:oMathPara>
          </w:p>
        </w:tc>
      </w:tr>
      <w:tr w:rsidR="005C6502" w:rsidRPr="00945B90" w:rsidTr="008C1DDE">
        <w:tc>
          <w:tcPr>
            <w:tcW w:w="2146" w:type="dxa"/>
          </w:tcPr>
          <w:p w:rsidR="005C6502" w:rsidRPr="00945B90" w:rsidRDefault="005C6502" w:rsidP="003B2B30">
            <w:pPr>
              <w:spacing w:line="360" w:lineRule="auto"/>
              <w:jc w:val="center"/>
              <w:rPr>
                <w:rFonts w:ascii="Arial" w:eastAsiaTheme="minorHAnsi" w:hAnsi="Arial" w:cs="Arial"/>
                <w:szCs w:val="20"/>
              </w:rPr>
            </w:pPr>
            <w:r w:rsidRPr="00945B90">
              <w:rPr>
                <w:rFonts w:ascii="Arial" w:eastAsiaTheme="minorHAnsi" w:hAnsi="Arial" w:cs="Arial"/>
                <w:szCs w:val="20"/>
              </w:rPr>
              <w:t>…</w:t>
            </w:r>
          </w:p>
        </w:tc>
        <w:tc>
          <w:tcPr>
            <w:tcW w:w="1972"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972"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r>
      <w:tr w:rsidR="005C6502" w:rsidRPr="00945B90" w:rsidTr="008C1DDE">
        <w:tc>
          <w:tcPr>
            <w:tcW w:w="2146" w:type="dxa"/>
          </w:tcPr>
          <w:p w:rsidR="005C6502" w:rsidRPr="00945B90" w:rsidRDefault="005C6502" w:rsidP="003B2B30">
            <w:pPr>
              <w:spacing w:line="360" w:lineRule="auto"/>
              <w:jc w:val="center"/>
              <w:rPr>
                <w:rFonts w:ascii="Arial" w:eastAsiaTheme="minorHAnsi" w:hAnsi="Arial" w:cs="Arial"/>
                <w:szCs w:val="20"/>
              </w:rPr>
            </w:pPr>
            <m:oMathPara>
              <m:oMath>
                <m:r>
                  <w:rPr>
                    <w:rFonts w:ascii="Cambria Math" w:hAnsi="Cambria Math" w:cs="Arial"/>
                    <w:sz w:val="24"/>
                    <w:szCs w:val="24"/>
                  </w:rPr>
                  <m:t>n</m:t>
                </m:r>
              </m:oMath>
            </m:oMathPara>
          </w:p>
        </w:tc>
        <w:tc>
          <w:tcPr>
            <w:tcW w:w="1972" w:type="dxa"/>
          </w:tcPr>
          <w:p w:rsidR="005C6502" w:rsidRPr="00945B90" w:rsidRDefault="00CE54D4" w:rsidP="003B2B30">
            <w:pPr>
              <w:spacing w:line="360" w:lineRule="auto"/>
              <w:jc w:val="center"/>
              <w:rPr>
                <w:rFonts w:ascii="Arial" w:eastAsia="맑은 고딕"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n,1</m:t>
                    </m:r>
                  </m:sub>
                </m:sSub>
              </m:oMath>
            </m:oMathPara>
          </w:p>
        </w:tc>
        <w:tc>
          <w:tcPr>
            <w:tcW w:w="1972" w:type="dxa"/>
          </w:tcPr>
          <w:p w:rsidR="005C6502" w:rsidRPr="00945B90" w:rsidRDefault="00CE54D4" w:rsidP="003B2B30">
            <w:pPr>
              <w:spacing w:line="360" w:lineRule="auto"/>
              <w:jc w:val="center"/>
              <w:rPr>
                <w:rFonts w:ascii="Arial" w:eastAsia="맑은 고딕"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n,2</m:t>
                    </m:r>
                  </m:sub>
                </m:sSub>
              </m:oMath>
            </m:oMathPara>
          </w:p>
        </w:tc>
        <w:tc>
          <w:tcPr>
            <w:tcW w:w="1463" w:type="dxa"/>
          </w:tcPr>
          <w:p w:rsidR="005C6502" w:rsidRPr="00945B90" w:rsidRDefault="005C6502" w:rsidP="003B2B30">
            <w:pPr>
              <w:spacing w:line="360" w:lineRule="auto"/>
              <w:jc w:val="center"/>
              <w:rPr>
                <w:rFonts w:ascii="Arial" w:eastAsia="맑은 고딕" w:hAnsi="Arial" w:cs="Arial"/>
                <w:szCs w:val="20"/>
              </w:rPr>
            </w:pPr>
            <w:r w:rsidRPr="00945B90">
              <w:rPr>
                <w:rFonts w:ascii="Arial" w:eastAsia="맑은 고딕" w:hAnsi="Arial" w:cs="Arial"/>
                <w:szCs w:val="20"/>
              </w:rPr>
              <w:t>…</w:t>
            </w:r>
          </w:p>
        </w:tc>
        <w:tc>
          <w:tcPr>
            <w:tcW w:w="1463" w:type="dxa"/>
          </w:tcPr>
          <w:p w:rsidR="005C6502" w:rsidRPr="00945B90" w:rsidRDefault="00CE54D4" w:rsidP="003B2B30">
            <w:pPr>
              <w:spacing w:line="360" w:lineRule="auto"/>
              <w:jc w:val="center"/>
              <w:rPr>
                <w:rFonts w:ascii="Arial" w:eastAsia="맑은 고딕" w:hAnsi="Arial" w:cs="Arial"/>
                <w:szCs w:val="20"/>
              </w:rPr>
            </w:pPr>
            <m:oMathPara>
              <m:oMath>
                <m:sSub>
                  <m:sSubPr>
                    <m:ctrlPr>
                      <w:rPr>
                        <w:rFonts w:ascii="Cambria Math" w:eastAsiaTheme="minorHAnsi" w:hAnsi="Cambria Math" w:cs="Arial"/>
                        <w:szCs w:val="20"/>
                      </w:rPr>
                    </m:ctrlPr>
                  </m:sSubPr>
                  <m:e>
                    <m:r>
                      <w:rPr>
                        <w:rFonts w:ascii="Cambria Math" w:eastAsiaTheme="minorHAnsi" w:hAnsi="Cambria Math" w:cs="Arial"/>
                        <w:szCs w:val="20"/>
                      </w:rPr>
                      <m:t>x</m:t>
                    </m:r>
                  </m:e>
                  <m:sub>
                    <m:r>
                      <w:rPr>
                        <w:rFonts w:ascii="Cambria Math" w:eastAsiaTheme="minorHAnsi" w:hAnsi="Cambria Math" w:cs="Arial"/>
                        <w:szCs w:val="20"/>
                      </w:rPr>
                      <m:t>n,m</m:t>
                    </m:r>
                  </m:sub>
                </m:sSub>
              </m:oMath>
            </m:oMathPara>
          </w:p>
        </w:tc>
      </w:tr>
    </w:tbl>
    <w:p w:rsidR="005C6502" w:rsidRPr="00945B90" w:rsidRDefault="005C6502" w:rsidP="008C1DDE">
      <w:pPr>
        <w:spacing w:line="480" w:lineRule="auto"/>
        <w:rPr>
          <w:rFonts w:ascii="Arial" w:eastAsiaTheme="minorHAnsi" w:hAnsi="Arial" w:cs="Arial"/>
          <w:sz w:val="24"/>
          <w:szCs w:val="24"/>
        </w:rPr>
      </w:pPr>
    </w:p>
    <w:p w:rsidR="005C6502" w:rsidRPr="00945B90" w:rsidRDefault="005C6502" w:rsidP="008C1DDE">
      <w:pPr>
        <w:spacing w:line="480" w:lineRule="auto"/>
        <w:ind w:firstLine="800"/>
        <w:rPr>
          <w:rFonts w:ascii="Arial" w:hAnsi="Arial" w:cs="Arial"/>
          <w:sz w:val="24"/>
          <w:szCs w:val="24"/>
        </w:rPr>
      </w:pPr>
      <w:r w:rsidRPr="00945B90">
        <w:rPr>
          <w:rFonts w:ascii="Arial" w:eastAsiaTheme="minorHAnsi" w:hAnsi="Arial" w:cs="Arial"/>
          <w:sz w:val="24"/>
          <w:szCs w:val="24"/>
        </w:rPr>
        <w:t xml:space="preserve">From one-way analysis of variance, </w:t>
      </w:r>
      <w:r w:rsidRPr="00945B90">
        <w:rPr>
          <w:rFonts w:ascii="Arial" w:hAnsi="Arial" w:cs="Arial"/>
          <w:sz w:val="24"/>
          <w:szCs w:val="24"/>
        </w:rPr>
        <w:t>sum of square due to within-run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with</m:t>
            </m:r>
          </m:sub>
        </m:sSub>
      </m:oMath>
      <w:r w:rsidRPr="00945B90">
        <w:rPr>
          <w:rFonts w:ascii="Arial" w:hAnsi="Arial" w:cs="Arial"/>
          <w:sz w:val="24"/>
          <w:szCs w:val="24"/>
        </w:rPr>
        <w:t>) and sum of square due to between-run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btw</m:t>
            </m:r>
          </m:sub>
        </m:sSub>
      </m:oMath>
      <w:r w:rsidRPr="00945B90">
        <w:rPr>
          <w:rFonts w:ascii="Arial" w:hAnsi="Arial" w:cs="Arial"/>
          <w:sz w:val="24"/>
          <w:szCs w:val="24"/>
        </w:rPr>
        <w:t>) are obtained as following:</w:t>
      </w:r>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with</m:t>
              </m:r>
            </m:sub>
          </m:sSub>
          <m:r>
            <w:rPr>
              <w:rFonts w:ascii="Cambria Math" w:eastAsiaTheme="minorHAnsi" w:hAnsi="Cambria Math" w:cs="Arial"/>
              <w:sz w:val="24"/>
              <w:szCs w:val="24"/>
            </w:rPr>
            <m:t>=</m:t>
          </m:r>
          <m:rad>
            <m:radPr>
              <m:degHide m:val="1"/>
              <m:ctrlPr>
                <w:rPr>
                  <w:rFonts w:ascii="Cambria Math" w:eastAsiaTheme="minorHAnsi" w:hAnsi="Cambria Math" w:cs="Arial"/>
                  <w:i/>
                  <w:sz w:val="24"/>
                  <w:szCs w:val="24"/>
                </w:rPr>
              </m:ctrlPr>
            </m:radPr>
            <m:deg/>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MS</m:t>
                  </m:r>
                </m:e>
                <m:sub>
                  <m:r>
                    <w:rPr>
                      <w:rFonts w:ascii="Cambria Math" w:eastAsiaTheme="minorHAnsi" w:hAnsi="Cambria Math" w:cs="Arial"/>
                      <w:sz w:val="24"/>
                      <w:szCs w:val="24"/>
                    </w:rPr>
                    <m:t>with</m:t>
                  </m:r>
                </m:sub>
              </m:sSub>
            </m:e>
          </m:rad>
          <m:r>
            <m:rPr>
              <m:sty m:val="p"/>
            </m:rPr>
            <w:rPr>
              <w:rFonts w:ascii="Cambria Math" w:hAnsi="Cambria Math" w:cs="Arial"/>
              <w:sz w:val="24"/>
              <w:szCs w:val="24"/>
            </w:rPr>
            <m:t xml:space="preserve"> </m:t>
          </m:r>
          <m:r>
            <w:rPr>
              <w:rFonts w:ascii="Cambria Math" w:hAnsi="Cambria Math" w:cs="Arial"/>
              <w:sz w:val="24"/>
              <w:szCs w:val="24"/>
            </w:rPr>
            <m:t>(Equation 1)</m:t>
          </m:r>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btw</m:t>
              </m:r>
            </m:sub>
          </m:sSub>
          <m:r>
            <w:rPr>
              <w:rFonts w:ascii="Cambria Math" w:eastAsiaTheme="minorHAnsi" w:hAnsi="Cambria Math" w:cs="Arial"/>
              <w:sz w:val="24"/>
              <w:szCs w:val="24"/>
            </w:rPr>
            <m:t>=</m:t>
          </m:r>
          <m:rad>
            <m:radPr>
              <m:degHide m:val="1"/>
              <m:ctrlPr>
                <w:rPr>
                  <w:rFonts w:ascii="Cambria Math" w:eastAsiaTheme="minorHAnsi" w:hAnsi="Cambria Math" w:cs="Arial"/>
                  <w:i/>
                  <w:sz w:val="24"/>
                  <w:szCs w:val="24"/>
                </w:rPr>
              </m:ctrlPr>
            </m:radPr>
            <m:deg/>
            <m:e>
              <m:r>
                <w:rPr>
                  <w:rFonts w:ascii="Cambria Math" w:eastAsiaTheme="minorHAnsi" w:hAnsi="Cambria Math" w:cs="Arial"/>
                  <w:sz w:val="24"/>
                  <w:szCs w:val="24"/>
                </w:rPr>
                <m:t>MAX</m:t>
              </m:r>
              <m:d>
                <m:dPr>
                  <m:ctrlPr>
                    <w:rPr>
                      <w:rFonts w:ascii="Cambria Math" w:eastAsiaTheme="minorHAnsi" w:hAnsi="Cambria Math" w:cs="Arial"/>
                      <w:i/>
                      <w:sz w:val="24"/>
                      <w:szCs w:val="24"/>
                    </w:rPr>
                  </m:ctrlPr>
                </m:dPr>
                <m:e>
                  <m:r>
                    <w:rPr>
                      <w:rFonts w:ascii="Cambria Math" w:eastAsiaTheme="minorHAnsi" w:hAnsi="Cambria Math" w:cs="Arial"/>
                      <w:sz w:val="24"/>
                      <w:szCs w:val="24"/>
                    </w:rPr>
                    <m:t>0,</m:t>
                  </m:r>
                  <m:f>
                    <m:fPr>
                      <m:ctrlPr>
                        <w:rPr>
                          <w:rFonts w:ascii="Cambria Math" w:eastAsiaTheme="minorHAnsi" w:hAnsi="Cambria Math" w:cs="Arial"/>
                          <w:i/>
                          <w:sz w:val="24"/>
                          <w:szCs w:val="24"/>
                        </w:rPr>
                      </m:ctrlPr>
                    </m:fPr>
                    <m:num>
                      <m:sSub>
                        <m:sSubPr>
                          <m:ctrlPr>
                            <w:rPr>
                              <w:rFonts w:ascii="Cambria Math" w:eastAsiaTheme="minorHAnsi" w:hAnsi="Cambria Math" w:cs="Arial"/>
                              <w:i/>
                              <w:sz w:val="24"/>
                              <w:szCs w:val="24"/>
                            </w:rPr>
                          </m:ctrlPr>
                        </m:sSub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MS</m:t>
                              </m:r>
                            </m:e>
                            <m:sub>
                              <m:r>
                                <w:rPr>
                                  <w:rFonts w:ascii="Cambria Math" w:eastAsiaTheme="minorHAnsi" w:hAnsi="Cambria Math" w:cs="Arial"/>
                                  <w:sz w:val="24"/>
                                  <w:szCs w:val="24"/>
                                </w:rPr>
                                <m:t>btw</m:t>
                              </m:r>
                            </m:sub>
                          </m:sSub>
                          <m:r>
                            <w:rPr>
                              <w:rFonts w:ascii="Cambria Math" w:eastAsiaTheme="minorHAnsi" w:hAnsi="Cambria Math" w:cs="Arial"/>
                              <w:sz w:val="24"/>
                              <w:szCs w:val="24"/>
                            </w:rPr>
                            <m:t>-MS</m:t>
                          </m:r>
                        </m:e>
                        <m:sub>
                          <m:r>
                            <w:rPr>
                              <w:rFonts w:ascii="Cambria Math" w:eastAsiaTheme="minorHAnsi" w:hAnsi="Cambria Math" w:cs="Arial"/>
                              <w:sz w:val="24"/>
                              <w:szCs w:val="24"/>
                            </w:rPr>
                            <m:t>with</m:t>
                          </m:r>
                        </m:sub>
                      </m:sSub>
                    </m:num>
                    <m:den>
                      <m:r>
                        <w:rPr>
                          <w:rFonts w:ascii="Cambria Math" w:eastAsiaTheme="minorHAnsi" w:hAnsi="Cambria Math" w:cs="Arial"/>
                          <w:sz w:val="24"/>
                          <w:szCs w:val="24"/>
                        </w:rPr>
                        <m:t>m</m:t>
                      </m:r>
                    </m:den>
                  </m:f>
                </m:e>
              </m:d>
            </m:e>
          </m:rad>
          <m:r>
            <w:rPr>
              <w:rFonts w:ascii="Cambria Math" w:eastAsiaTheme="minorHAnsi" w:hAnsi="Cambria Math" w:cs="Arial"/>
              <w:sz w:val="24"/>
              <w:szCs w:val="24"/>
            </w:rPr>
            <m:t xml:space="preserve"> </m:t>
          </m:r>
          <m:r>
            <w:rPr>
              <w:rFonts w:ascii="Cambria Math" w:hAnsi="Cambria Math" w:cs="Arial"/>
              <w:sz w:val="24"/>
              <w:szCs w:val="24"/>
            </w:rPr>
            <m:t>(Equation 2)</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MS</m:t>
            </m:r>
          </m:e>
          <m:sub>
            <m:r>
              <w:rPr>
                <w:rFonts w:ascii="Cambria Math" w:eastAsiaTheme="minorHAnsi" w:hAnsi="Cambria Math" w:cs="Arial"/>
                <w:sz w:val="24"/>
                <w:szCs w:val="24"/>
              </w:rPr>
              <m:t>with</m:t>
            </m:r>
          </m:sub>
        </m:sSub>
      </m:oMath>
      <w:r w:rsidRPr="00945B90">
        <w:rPr>
          <w:rFonts w:ascii="Arial" w:hAnsi="Arial" w:cs="Arial"/>
          <w:sz w:val="24"/>
          <w:szCs w:val="24"/>
        </w:rPr>
        <w:t xml:space="preserve"> is within-run mean square,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MS</m:t>
            </m:r>
          </m:e>
          <m:sub>
            <m:r>
              <w:rPr>
                <w:rFonts w:ascii="Cambria Math" w:eastAsiaTheme="minorHAnsi" w:hAnsi="Cambria Math" w:cs="Arial"/>
                <w:sz w:val="24"/>
                <w:szCs w:val="24"/>
              </w:rPr>
              <m:t>btw</m:t>
            </m:r>
          </m:sub>
        </m:sSub>
      </m:oMath>
      <w:r w:rsidRPr="00945B90">
        <w:rPr>
          <w:rFonts w:ascii="Arial" w:hAnsi="Arial" w:cs="Arial"/>
          <w:sz w:val="24"/>
          <w:szCs w:val="24"/>
        </w:rPr>
        <w:t xml:space="preserve"> is between-run mean square and </w:t>
      </w:r>
      <m:oMath>
        <m:r>
          <w:rPr>
            <w:rFonts w:ascii="Cambria Math" w:hAnsi="Cambria Math" w:cs="Arial"/>
            <w:sz w:val="24"/>
            <w:szCs w:val="24"/>
          </w:rPr>
          <m:t>m</m:t>
        </m:r>
      </m:oMath>
      <w:r w:rsidRPr="00945B90">
        <w:rPr>
          <w:rFonts w:ascii="Arial" w:hAnsi="Arial" w:cs="Arial"/>
          <w:sz w:val="24"/>
          <w:szCs w:val="24"/>
        </w:rPr>
        <w:t xml:space="preserve"> is number of replicate for each run. </w:t>
      </w:r>
      <w:r w:rsidRPr="00945B90">
        <w:rPr>
          <w:rFonts w:ascii="Arial" w:eastAsiaTheme="minorHAnsi" w:hAnsi="Arial" w:cs="Arial"/>
          <w:sz w:val="24"/>
          <w:szCs w:val="24"/>
        </w:rPr>
        <w:t xml:space="preserve">Then, </w:t>
      </w:r>
      <w:r w:rsidRPr="00945B90">
        <w:rPr>
          <w:rFonts w:ascii="Arial" w:hAnsi="Arial" w:cs="Arial"/>
          <w:sz w:val="24"/>
          <w:szCs w:val="24"/>
        </w:rPr>
        <w:t>standard uncertainty of CRM measurement (</w:t>
      </w:r>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r>
          <w:rPr>
            <w:rFonts w:ascii="Cambria Math" w:eastAsiaTheme="minorHAnsi" w:hAnsi="Cambria Math" w:cs="Arial"/>
            <w:sz w:val="24"/>
            <w:szCs w:val="24"/>
          </w:rPr>
          <m:t>(</m:t>
        </m:r>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r>
          <w:rPr>
            <w:rFonts w:ascii="Cambria Math" w:eastAsiaTheme="minorHAnsi" w:hAnsi="Cambria Math" w:cs="Arial"/>
            <w:sz w:val="24"/>
            <w:szCs w:val="24"/>
          </w:rPr>
          <m:t>)</m:t>
        </m:r>
      </m:oMath>
      <w:r w:rsidRPr="00945B90">
        <w:rPr>
          <w:rFonts w:ascii="Arial" w:hAnsi="Arial" w:cs="Arial"/>
          <w:sz w:val="24"/>
          <w:szCs w:val="24"/>
        </w:rPr>
        <w:t>) is calculated as follow:</w:t>
      </w:r>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i/>
                  <w:sz w:val="24"/>
                  <w:szCs w:val="24"/>
                </w:rPr>
              </m:ctrlPr>
            </m:dPr>
            <m:e>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e>
          </m:d>
          <m:r>
            <w:rPr>
              <w:rFonts w:ascii="Cambria Math" w:eastAsiaTheme="minorHAnsi" w:hAnsi="Cambria Math" w:cs="Arial"/>
              <w:sz w:val="24"/>
              <w:szCs w:val="24"/>
            </w:rPr>
            <m:t>=</m:t>
          </m:r>
          <m:rad>
            <m:radPr>
              <m:degHide m:val="1"/>
              <m:ctrlPr>
                <w:rPr>
                  <w:rFonts w:ascii="Cambria Math" w:eastAsiaTheme="minorHAnsi" w:hAnsi="Cambria Math" w:cs="Arial"/>
                  <w:i/>
                  <w:sz w:val="24"/>
                  <w:szCs w:val="24"/>
                </w:rPr>
              </m:ctrlPr>
            </m:radPr>
            <m:deg/>
            <m:e>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with</m:t>
                              </m:r>
                            </m:sub>
                          </m:sSub>
                        </m:e>
                        <m:sup>
                          <m:r>
                            <w:rPr>
                              <w:rFonts w:ascii="Cambria Math" w:eastAsiaTheme="minorHAnsi" w:hAnsi="Cambria Math" w:cs="Arial"/>
                              <w:sz w:val="24"/>
                              <w:szCs w:val="24"/>
                            </w:rPr>
                            <m:t>2</m:t>
                          </m:r>
                        </m:sup>
                      </m:sSup>
                      <m:r>
                        <w:rPr>
                          <w:rFonts w:ascii="Cambria Math" w:eastAsiaTheme="minorHAnsi" w:hAnsi="Cambria Math" w:cs="Arial"/>
                          <w:sz w:val="24"/>
                          <w:szCs w:val="24"/>
                        </w:rPr>
                        <m:t>+S</m:t>
                      </m:r>
                    </m:e>
                    <m:sub>
                      <m:r>
                        <w:rPr>
                          <w:rFonts w:ascii="Cambria Math" w:eastAsiaTheme="minorHAnsi" w:hAnsi="Cambria Math" w:cs="Arial"/>
                          <w:sz w:val="24"/>
                          <w:szCs w:val="24"/>
                        </w:rPr>
                        <m:t>btw</m:t>
                      </m:r>
                    </m:sub>
                  </m:sSub>
                </m:e>
                <m:sup>
                  <m:r>
                    <w:rPr>
                      <w:rFonts w:ascii="Cambria Math" w:eastAsiaTheme="minorHAnsi" w:hAnsi="Cambria Math" w:cs="Arial"/>
                      <w:sz w:val="24"/>
                      <w:szCs w:val="24"/>
                    </w:rPr>
                    <m:t>2</m:t>
                  </m:r>
                </m:sup>
              </m:sSup>
            </m:e>
          </m:rad>
          <m:r>
            <w:rPr>
              <w:rFonts w:ascii="Cambria Math" w:eastAsiaTheme="minorHAnsi" w:hAnsi="Cambria Math" w:cs="Arial"/>
              <w:sz w:val="24"/>
              <w:szCs w:val="24"/>
            </w:rPr>
            <m:t xml:space="preserve"> </m:t>
          </m:r>
          <m:r>
            <w:rPr>
              <w:rFonts w:ascii="Cambria Math" w:hAnsi="Cambria Math" w:cs="Arial"/>
              <w:sz w:val="24"/>
              <w:szCs w:val="24"/>
            </w:rPr>
            <m:t>(Equation 3)</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The bias (</w:t>
      </w:r>
      <m:oMath>
        <m:r>
          <w:rPr>
            <w:rFonts w:ascii="Cambria Math" w:eastAsiaTheme="minorHAnsi" w:hAnsi="Cambria Math" w:cs="Arial"/>
            <w:sz w:val="24"/>
            <w:szCs w:val="24"/>
          </w:rPr>
          <m:t>b</m:t>
        </m:r>
      </m:oMath>
      <w:r w:rsidRPr="00945B90">
        <w:rPr>
          <w:rFonts w:ascii="Arial" w:hAnsi="Arial" w:cs="Arial"/>
          <w:sz w:val="24"/>
          <w:szCs w:val="24"/>
        </w:rPr>
        <w:t>) between the mean of CRM measurements (</w:t>
      </w:r>
      <m:oMath>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oMath>
      <w:r w:rsidRPr="00945B90">
        <w:rPr>
          <w:rFonts w:ascii="Arial" w:hAnsi="Arial" w:cs="Arial"/>
          <w:sz w:val="24"/>
          <w:szCs w:val="24"/>
        </w:rPr>
        <w:t>) and the certified value of CRM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CRM</m:t>
            </m:r>
          </m:sub>
        </m:sSub>
      </m:oMath>
      <w:r w:rsidRPr="00945B90">
        <w:rPr>
          <w:rFonts w:ascii="Arial" w:hAnsi="Arial" w:cs="Arial"/>
          <w:sz w:val="24"/>
          <w:szCs w:val="24"/>
        </w:rPr>
        <w:t>) is</w:t>
      </w:r>
    </w:p>
    <w:p w:rsidR="005C6502" w:rsidRPr="00945B90" w:rsidRDefault="005C6502" w:rsidP="008C1DDE">
      <w:pPr>
        <w:spacing w:line="480" w:lineRule="auto"/>
        <w:rPr>
          <w:rFonts w:ascii="Arial" w:hAnsi="Arial" w:cs="Arial"/>
          <w:sz w:val="24"/>
          <w:szCs w:val="24"/>
        </w:rPr>
      </w:pPr>
      <m:oMathPara>
        <m:oMath>
          <m:r>
            <w:rPr>
              <w:rFonts w:ascii="Cambria Math" w:eastAsiaTheme="minorHAnsi" w:hAnsi="Cambria Math" w:cs="Arial"/>
              <w:sz w:val="24"/>
              <w:szCs w:val="24"/>
            </w:rPr>
            <m:t>b</m:t>
          </m:r>
          <m:r>
            <m:rPr>
              <m:sty m:val="p"/>
            </m:rPr>
            <w:rPr>
              <w:rFonts w:ascii="Cambria Math" w:eastAsiaTheme="minorHAnsi" w:hAnsi="Cambria Math" w:cs="Arial"/>
              <w:sz w:val="24"/>
              <w:szCs w:val="24"/>
            </w:rPr>
            <m:t>=</m:t>
          </m:r>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CRM</m:t>
              </m:r>
            </m:sub>
          </m:sSub>
          <m:r>
            <m:rPr>
              <m:sty m:val="p"/>
            </m:rPr>
            <w:rPr>
              <w:rFonts w:ascii="Cambria Math" w:hAnsi="Cambria Math" w:cs="Arial"/>
              <w:sz w:val="24"/>
              <w:szCs w:val="24"/>
            </w:rPr>
            <m:t xml:space="preserve"> </m:t>
          </m:r>
          <m:r>
            <w:rPr>
              <w:rFonts w:ascii="Cambria Math" w:hAnsi="Cambria Math" w:cs="Arial"/>
              <w:sz w:val="24"/>
              <w:szCs w:val="24"/>
            </w:rPr>
            <m:t>(Equation 4)</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and the combined standard uncertainty of bias (</w:t>
      </w:r>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r>
          <w:rPr>
            <w:rFonts w:ascii="Cambria Math" w:eastAsiaTheme="minorHAnsi" w:hAnsi="Cambria Math" w:cs="Arial"/>
            <w:sz w:val="24"/>
            <w:szCs w:val="24"/>
          </w:rPr>
          <m:t>(b)</m:t>
        </m:r>
      </m:oMath>
      <w:r w:rsidRPr="00945B90">
        <w:rPr>
          <w:rFonts w:ascii="Arial" w:hAnsi="Arial" w:cs="Arial"/>
          <w:sz w:val="24"/>
          <w:szCs w:val="24"/>
        </w:rPr>
        <w:t>) is</w:t>
      </w:r>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sz w:val="24"/>
                  <w:szCs w:val="24"/>
                </w:rPr>
              </m:ctrlPr>
            </m:dPr>
            <m:e>
              <m:r>
                <w:rPr>
                  <w:rFonts w:ascii="Cambria Math" w:eastAsiaTheme="minorHAnsi" w:hAnsi="Cambria Math" w:cs="Arial"/>
                  <w:sz w:val="24"/>
                  <w:szCs w:val="24"/>
                </w:rPr>
                <m:t>b</m:t>
              </m:r>
            </m:e>
          </m:d>
          <m:r>
            <m:rPr>
              <m:sty m:val="p"/>
            </m:rPr>
            <w:rPr>
              <w:rFonts w:ascii="Cambria Math" w:eastAsiaTheme="minorHAnsi" w:hAnsi="Cambria Math" w:cs="Arial"/>
              <w:sz w:val="24"/>
              <w:szCs w:val="24"/>
            </w:rPr>
            <m:t>=</m:t>
          </m:r>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sz w:val="24"/>
                  <w:szCs w:val="24"/>
                </w:rPr>
              </m:ctrlPr>
            </m:dPr>
            <m:e>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CRM</m:t>
                  </m:r>
                </m:sub>
              </m:sSub>
            </m:e>
          </m:d>
          <m:r>
            <m:rPr>
              <m:sty m:val="p"/>
            </m:rPr>
            <w:rPr>
              <w:rFonts w:ascii="Cambria Math" w:eastAsiaTheme="minorHAnsi" w:hAnsi="Cambria Math" w:cs="Arial"/>
              <w:sz w:val="24"/>
              <w:szCs w:val="24"/>
            </w:rPr>
            <m:t>=</m:t>
          </m:r>
          <m:rad>
            <m:radPr>
              <m:degHide m:val="1"/>
              <m:ctrlPr>
                <w:rPr>
                  <w:rFonts w:ascii="Cambria Math" w:eastAsiaTheme="minorHAnsi" w:hAnsi="Cambria Math" w:cs="Arial"/>
                  <w:i/>
                  <w:sz w:val="24"/>
                  <w:szCs w:val="24"/>
                </w:rPr>
              </m:ctrlPr>
            </m:radPr>
            <m:deg/>
            <m:e>
              <m:sSup>
                <m:sSupPr>
                  <m:ctrlPr>
                    <w:rPr>
                      <w:rFonts w:ascii="Cambria Math" w:eastAsiaTheme="minorHAnsi" w:hAnsi="Cambria Math" w:cs="Arial"/>
                      <w:i/>
                      <w:sz w:val="24"/>
                      <w:szCs w:val="24"/>
                    </w:rPr>
                  </m:ctrlPr>
                </m:sSupPr>
                <m:e>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r>
                    <w:rPr>
                      <w:rFonts w:ascii="Cambria Math" w:eastAsiaTheme="minorHAnsi" w:hAnsi="Cambria Math" w:cs="Arial"/>
                      <w:sz w:val="24"/>
                      <w:szCs w:val="24"/>
                    </w:rPr>
                    <m:t>(</m:t>
                  </m:r>
                  <m:acc>
                    <m:accPr>
                      <m:chr m:val="̅"/>
                      <m:ctrlPr>
                        <w:rPr>
                          <w:rFonts w:ascii="Cambria Math" w:eastAsiaTheme="minorHAnsi" w:hAnsi="Cambria Math" w:cs="Arial"/>
                          <w:i/>
                          <w:sz w:val="24"/>
                          <w:szCs w:val="24"/>
                        </w:rPr>
                      </m:ctrlPr>
                    </m:accPr>
                    <m:e>
                      <m:r>
                        <w:rPr>
                          <w:rFonts w:ascii="Cambria Math" w:eastAsiaTheme="minorHAnsi" w:hAnsi="Cambria Math" w:cs="Arial"/>
                          <w:sz w:val="24"/>
                          <w:szCs w:val="24"/>
                        </w:rPr>
                        <m:t>x</m:t>
                      </m:r>
                    </m:e>
                  </m:acc>
                  <m:r>
                    <w:rPr>
                      <w:rFonts w:ascii="Cambria Math" w:eastAsiaTheme="minorHAnsi" w:hAnsi="Cambria Math" w:cs="Arial"/>
                      <w:sz w:val="24"/>
                      <w:szCs w:val="24"/>
                    </w:rPr>
                    <m:t>)</m:t>
                  </m:r>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CRM</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e>
          </m:rad>
          <m:r>
            <w:rPr>
              <w:rFonts w:ascii="Cambria Math" w:eastAsiaTheme="minorHAnsi" w:hAnsi="Cambria Math" w:cs="Arial"/>
              <w:sz w:val="24"/>
              <w:szCs w:val="24"/>
            </w:rPr>
            <m:t xml:space="preserve"> </m:t>
          </m:r>
          <m:r>
            <w:rPr>
              <w:rFonts w:ascii="Cambria Math" w:hAnsi="Cambria Math" w:cs="Arial"/>
              <w:sz w:val="24"/>
              <w:szCs w:val="24"/>
            </w:rPr>
            <m:t>(Equation 5)</m:t>
          </m:r>
        </m:oMath>
      </m:oMathPara>
    </w:p>
    <w:p w:rsidR="00704F74"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CRM</m:t>
                </m:r>
              </m:sub>
            </m:sSub>
          </m:e>
        </m:d>
      </m:oMath>
      <w:r w:rsidRPr="00945B90">
        <w:rPr>
          <w:rFonts w:ascii="Arial" w:hAnsi="Arial" w:cs="Arial"/>
          <w:sz w:val="24"/>
          <w:szCs w:val="24"/>
        </w:rPr>
        <w:t xml:space="preserve"> is standard uncertainty of CRM.</w:t>
      </w:r>
      <w:r w:rsidR="00281526" w:rsidRPr="00945B90">
        <w:rPr>
          <w:rFonts w:ascii="Arial" w:hAnsi="Arial" w:cs="Arial"/>
          <w:sz w:val="24"/>
          <w:szCs w:val="24"/>
        </w:rPr>
        <w:t xml:space="preserve"> If the observed bias (</w:t>
      </w:r>
      <m:oMath>
        <m:r>
          <w:rPr>
            <w:rFonts w:ascii="Cambria Math" w:eastAsiaTheme="minorHAnsi" w:hAnsi="Cambria Math" w:cs="Arial"/>
            <w:sz w:val="24"/>
            <w:szCs w:val="24"/>
          </w:rPr>
          <m:t>b</m:t>
        </m:r>
      </m:oMath>
      <w:r w:rsidR="00281526" w:rsidRPr="00945B90">
        <w:rPr>
          <w:rFonts w:ascii="Arial" w:hAnsi="Arial" w:cs="Arial"/>
          <w:sz w:val="24"/>
          <w:szCs w:val="24"/>
        </w:rPr>
        <w:t>) is not covered by the expanded uncertainty interval (</w:t>
      </w:r>
      <m:oMath>
        <m:r>
          <m:rPr>
            <m:sty m:val="p"/>
          </m:rPr>
          <w:rPr>
            <w:rFonts w:ascii="Cambria Math" w:hAnsi="Cambria Math" w:cs="Arial"/>
            <w:sz w:val="24"/>
            <w:szCs w:val="24"/>
          </w:rPr>
          <m:t>±2</m:t>
        </m:r>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sz w:val="24"/>
                <w:szCs w:val="24"/>
              </w:rPr>
            </m:ctrlPr>
          </m:dPr>
          <m:e>
            <m:r>
              <w:rPr>
                <w:rFonts w:ascii="Cambria Math" w:eastAsiaTheme="minorHAnsi" w:hAnsi="Cambria Math" w:cs="Arial"/>
                <w:sz w:val="24"/>
                <w:szCs w:val="24"/>
              </w:rPr>
              <m:t>b</m:t>
            </m:r>
          </m:e>
        </m:d>
      </m:oMath>
      <w:r w:rsidR="00281526" w:rsidRPr="00945B90">
        <w:rPr>
          <w:rFonts w:ascii="Arial" w:hAnsi="Arial" w:cs="Arial"/>
          <w:sz w:val="24"/>
          <w:szCs w:val="24"/>
        </w:rPr>
        <w:t xml:space="preserve">), </w:t>
      </w:r>
    </w:p>
    <w:p w:rsidR="00704F74" w:rsidRPr="00945B90" w:rsidRDefault="00CE54D4" w:rsidP="00704F74">
      <w:pPr>
        <w:spacing w:line="480" w:lineRule="auto"/>
        <w:rPr>
          <w:rFonts w:ascii="Arial" w:hAnsi="Arial" w:cs="Arial"/>
          <w:sz w:val="24"/>
          <w:szCs w:val="24"/>
        </w:rPr>
      </w:pPr>
      <m:oMathPara>
        <m:oMath>
          <m:d>
            <m:dPr>
              <m:begChr m:val="|"/>
              <m:endChr m:val="|"/>
              <m:ctrlPr>
                <w:rPr>
                  <w:rFonts w:ascii="Cambria Math" w:eastAsiaTheme="minorHAnsi" w:hAnsi="Cambria Math" w:cs="Arial"/>
                  <w:i/>
                  <w:sz w:val="24"/>
                  <w:szCs w:val="24"/>
                </w:rPr>
              </m:ctrlPr>
            </m:dPr>
            <m:e>
              <m:r>
                <w:rPr>
                  <w:rFonts w:ascii="Cambria Math" w:eastAsiaTheme="minorHAnsi" w:hAnsi="Cambria Math" w:cs="Arial"/>
                  <w:sz w:val="24"/>
                  <w:szCs w:val="24"/>
                </w:rPr>
                <m:t>b</m:t>
              </m:r>
            </m:e>
          </m:d>
          <m:r>
            <m:rPr>
              <m:sty m:val="p"/>
            </m:rPr>
            <w:rPr>
              <w:rFonts w:ascii="Cambria Math" w:eastAsiaTheme="minorHAnsi" w:hAnsi="Cambria Math" w:cs="Arial"/>
              <w:sz w:val="24"/>
              <w:szCs w:val="24"/>
            </w:rPr>
            <m:t>&gt;</m:t>
          </m:r>
          <m:r>
            <m:rPr>
              <m:sty m:val="p"/>
            </m:rPr>
            <w:rPr>
              <w:rFonts w:ascii="Cambria Math" w:hAnsi="Cambria Math" w:cs="Arial"/>
              <w:sz w:val="24"/>
              <w:szCs w:val="24"/>
            </w:rPr>
            <m:t>2</m:t>
          </m:r>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sz w:val="24"/>
                  <w:szCs w:val="24"/>
                </w:rPr>
              </m:ctrlPr>
            </m:dPr>
            <m:e>
              <m:r>
                <w:rPr>
                  <w:rFonts w:ascii="Cambria Math" w:eastAsiaTheme="minorHAnsi" w:hAnsi="Cambria Math" w:cs="Arial"/>
                  <w:sz w:val="24"/>
                  <w:szCs w:val="24"/>
                </w:rPr>
                <m:t>b</m:t>
              </m:r>
            </m:e>
          </m:d>
          <m:r>
            <m:rPr>
              <m:sty m:val="p"/>
            </m:rPr>
            <w:rPr>
              <w:rFonts w:ascii="Cambria Math" w:hAns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Equation 6</m:t>
              </m:r>
            </m:e>
          </m:d>
          <m:r>
            <w:rPr>
              <w:rFonts w:ascii="Cambria Math" w:hAnsi="Cambria Math" w:cs="Arial"/>
              <w:sz w:val="24"/>
              <w:szCs w:val="24"/>
            </w:rPr>
            <m:t>,</m:t>
          </m:r>
        </m:oMath>
      </m:oMathPara>
    </w:p>
    <w:p w:rsidR="002470C9" w:rsidRPr="00945B90" w:rsidRDefault="00281526" w:rsidP="008C1DDE">
      <w:pPr>
        <w:spacing w:line="480" w:lineRule="auto"/>
        <w:rPr>
          <w:rFonts w:ascii="Arial" w:hAnsi="Arial" w:cs="Arial"/>
          <w:sz w:val="24"/>
          <w:szCs w:val="24"/>
        </w:rPr>
      </w:pPr>
      <w:r w:rsidRPr="00945B90">
        <w:rPr>
          <w:rFonts w:ascii="Arial" w:hAnsi="Arial" w:cs="Arial"/>
          <w:sz w:val="24"/>
          <w:szCs w:val="24"/>
        </w:rPr>
        <w:t>the bias cannot be asserted to be zero and the bias correction should be implemented for the measurement system.</w:t>
      </w:r>
    </w:p>
    <w:p w:rsidR="002470C9" w:rsidRPr="00945B90" w:rsidRDefault="002470C9" w:rsidP="008C1DDE">
      <w:pPr>
        <w:spacing w:line="480" w:lineRule="auto"/>
        <w:rPr>
          <w:rFonts w:ascii="Arial" w:hAnsi="Arial" w:cs="Arial"/>
          <w:sz w:val="24"/>
          <w:szCs w:val="24"/>
        </w:rPr>
      </w:pPr>
    </w:p>
    <w:p w:rsidR="002470C9" w:rsidRPr="00945B90" w:rsidRDefault="002470C9" w:rsidP="002470C9">
      <w:pPr>
        <w:spacing w:line="480" w:lineRule="auto"/>
        <w:rPr>
          <w:rFonts w:ascii="Arial" w:eastAsiaTheme="minorHAnsi" w:hAnsi="Arial" w:cs="Arial"/>
          <w:b/>
          <w:sz w:val="24"/>
          <w:szCs w:val="24"/>
        </w:rPr>
      </w:pPr>
      <w:r w:rsidRPr="00945B90">
        <w:rPr>
          <w:rFonts w:ascii="Arial" w:eastAsiaTheme="minorHAnsi" w:hAnsi="Arial" w:cs="Arial"/>
          <w:b/>
          <w:sz w:val="24"/>
          <w:szCs w:val="24"/>
        </w:rPr>
        <w:t>Reference</w:t>
      </w:r>
    </w:p>
    <w:p w:rsidR="005C6502" w:rsidRPr="00945B90" w:rsidRDefault="002470C9" w:rsidP="002470C9">
      <w:pPr>
        <w:pStyle w:val="a8"/>
        <w:numPr>
          <w:ilvl w:val="0"/>
          <w:numId w:val="3"/>
        </w:numPr>
        <w:spacing w:line="480" w:lineRule="auto"/>
        <w:ind w:leftChars="0"/>
        <w:rPr>
          <w:rFonts w:ascii="Arial" w:eastAsiaTheme="minorHAnsi" w:hAnsi="Arial" w:cs="Arial"/>
          <w:b/>
          <w:sz w:val="24"/>
          <w:szCs w:val="24"/>
        </w:rPr>
      </w:pPr>
      <w:r w:rsidRPr="00945B90">
        <w:rPr>
          <w:rFonts w:ascii="Arial" w:hAnsi="Arial" w:cs="Arial"/>
          <w:sz w:val="24"/>
          <w:szCs w:val="24"/>
        </w:rPr>
        <w:t>CLSI. Expression of Measurement Uncertainty in Laboratory Medicine; Approved Guideline. CLSI document EP29-A. Wayne, PA: Clinical and Laboratory Standards Institute; 2012.</w:t>
      </w:r>
      <w:r w:rsidR="005C6502" w:rsidRPr="00945B90">
        <w:rPr>
          <w:rFonts w:ascii="Arial" w:eastAsiaTheme="minorHAnsi" w:hAnsi="Arial" w:cs="Arial"/>
          <w:b/>
          <w:sz w:val="24"/>
          <w:szCs w:val="24"/>
        </w:rPr>
        <w:br w:type="page"/>
      </w:r>
    </w:p>
    <w:p w:rsidR="005C6502" w:rsidRPr="00945B90" w:rsidRDefault="00DA05C8" w:rsidP="008C1DDE">
      <w:pPr>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590F93" w:rsidRPr="00945B90">
        <w:rPr>
          <w:rFonts w:ascii="Arial" w:eastAsiaTheme="minorHAnsi" w:hAnsi="Arial" w:cs="Arial"/>
          <w:b/>
          <w:sz w:val="24"/>
          <w:szCs w:val="24"/>
        </w:rPr>
        <w:t>5</w:t>
      </w:r>
      <w:r w:rsidR="005C6502" w:rsidRPr="00945B90">
        <w:rPr>
          <w:rFonts w:ascii="Arial" w:eastAsiaTheme="minorHAnsi" w:hAnsi="Arial" w:cs="Arial"/>
          <w:b/>
          <w:sz w:val="24"/>
          <w:szCs w:val="24"/>
        </w:rPr>
        <w:t>. Bias assessment using results of interlaboratory comparison study</w:t>
      </w:r>
    </w:p>
    <w:p w:rsidR="005C6502" w:rsidRPr="00945B90" w:rsidRDefault="005C6502" w:rsidP="008C1DDE">
      <w:pPr>
        <w:spacing w:line="480" w:lineRule="auto"/>
        <w:ind w:firstLine="800"/>
        <w:rPr>
          <w:rFonts w:ascii="Arial" w:eastAsiaTheme="minorHAnsi" w:hAnsi="Arial" w:cs="Arial"/>
          <w:sz w:val="24"/>
          <w:szCs w:val="24"/>
        </w:rPr>
      </w:pPr>
      <w:r w:rsidRPr="00945B90">
        <w:rPr>
          <w:rFonts w:ascii="Arial" w:hAnsi="Arial" w:cs="Arial"/>
          <w:sz w:val="24"/>
          <w:szCs w:val="24"/>
        </w:rPr>
        <w:t xml:space="preserve">The </w:t>
      </w:r>
      <w:r w:rsidRPr="00945B90">
        <w:rPr>
          <w:rFonts w:ascii="Arial" w:eastAsiaTheme="minorHAnsi" w:hAnsi="Arial" w:cs="Arial"/>
          <w:sz w:val="24"/>
          <w:szCs w:val="24"/>
        </w:rPr>
        <w:t>biases from interlaboratory comparison studies can be used to check the evaluated uncertainty in the same way as a reference material. In order to include the spread of biases over interlaboratory comparison rounds, a laboratory should participate at least 6 times within a reasonable interval. Biases from interlaboratory comparison study can be both positive and negative, and all bias values can be used for estimating the uncertainty component as follow:</w:t>
      </w:r>
    </w:p>
    <w:p w:rsidR="005C6502" w:rsidRPr="00945B90" w:rsidRDefault="00CE54D4" w:rsidP="008C1DDE">
      <w:pPr>
        <w:spacing w:line="480" w:lineRule="auto"/>
        <w:jc w:val="center"/>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RMS</m:t>
              </m:r>
            </m:e>
            <m:sub>
              <m:r>
                <w:rPr>
                  <w:rFonts w:ascii="Cambria Math" w:eastAsiaTheme="minorHAnsi" w:hAnsi="Cambria Math" w:cs="Arial"/>
                  <w:sz w:val="24"/>
                  <w:szCs w:val="24"/>
                </w:rPr>
                <m:t>bias</m:t>
              </m:r>
            </m:sub>
          </m:sSub>
          <m:r>
            <m:rPr>
              <m:sty m:val="p"/>
            </m:rPr>
            <w:rPr>
              <w:rFonts w:ascii="Cambria Math" w:eastAsiaTheme="minorHAnsi" w:hAnsi="Cambria Math" w:cs="Arial"/>
              <w:sz w:val="24"/>
              <w:szCs w:val="24"/>
            </w:rPr>
            <m:t>=</m:t>
          </m:r>
          <m:rad>
            <m:radPr>
              <m:degHide m:val="1"/>
              <m:ctrlPr>
                <w:rPr>
                  <w:rFonts w:ascii="Cambria Math" w:eastAsiaTheme="minorHAnsi" w:hAnsi="Cambria Math" w:cs="Arial"/>
                  <w:sz w:val="24"/>
                  <w:szCs w:val="24"/>
                </w:rPr>
              </m:ctrlPr>
            </m:radPr>
            <m:deg/>
            <m:e>
              <m:f>
                <m:fPr>
                  <m:ctrlPr>
                    <w:rPr>
                      <w:rFonts w:ascii="Cambria Math" w:eastAsiaTheme="minorHAnsi" w:hAnsi="Cambria Math" w:cs="Arial"/>
                      <w:i/>
                      <w:sz w:val="24"/>
                      <w:szCs w:val="24"/>
                    </w:rPr>
                  </m:ctrlPr>
                </m:fPr>
                <m:num>
                  <m:nary>
                    <m:naryPr>
                      <m:chr m:val="∑"/>
                      <m:limLoc m:val="undOvr"/>
                      <m:subHide m:val="1"/>
                      <m:supHide m:val="1"/>
                      <m:ctrlPr>
                        <w:rPr>
                          <w:rFonts w:ascii="Cambria Math" w:eastAsiaTheme="minorHAnsi" w:hAnsi="Cambria Math" w:cs="Arial"/>
                          <w:i/>
                          <w:sz w:val="24"/>
                          <w:szCs w:val="24"/>
                        </w:rPr>
                      </m:ctrlPr>
                    </m:naryPr>
                    <m:sub/>
                    <m:sup/>
                    <m:e>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bias</m:t>
                              </m:r>
                            </m:e>
                            <m:sub>
                              <m:r>
                                <w:rPr>
                                  <w:rFonts w:ascii="Cambria Math" w:eastAsiaTheme="minorHAnsi" w:hAnsi="Cambria Math" w:cs="Arial"/>
                                  <w:sz w:val="24"/>
                                  <w:szCs w:val="24"/>
                                </w:rPr>
                                <m:t>i</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e>
                  </m:nary>
                </m:num>
                <m:den>
                  <m:r>
                    <w:rPr>
                      <w:rFonts w:ascii="Cambria Math" w:eastAsiaTheme="minorHAnsi" w:hAnsi="Cambria Math" w:cs="Arial"/>
                      <w:sz w:val="24"/>
                      <w:szCs w:val="24"/>
                    </w:rPr>
                    <m:t>n</m:t>
                  </m:r>
                </m:den>
              </m:f>
            </m:e>
          </m:rad>
          <m:r>
            <m:rPr>
              <m:sty m:val="p"/>
            </m:rPr>
            <w:rPr>
              <w:rFonts w:ascii="Cambria Math" w:hAnsi="Cambria Math" w:cs="Arial"/>
              <w:sz w:val="24"/>
              <w:szCs w:val="24"/>
            </w:rPr>
            <m:t xml:space="preserve"> </m:t>
          </m:r>
          <m:r>
            <w:rPr>
              <w:rFonts w:ascii="Cambria Math" w:hAnsi="Cambria Math" w:cs="Arial"/>
              <w:sz w:val="24"/>
              <w:szCs w:val="24"/>
            </w:rPr>
            <m:t>(Equation 1)</m:t>
          </m:r>
        </m:oMath>
      </m:oMathPara>
    </w:p>
    <w:p w:rsidR="005C6502" w:rsidRPr="00945B90" w:rsidRDefault="005C6502" w:rsidP="008C1DDE">
      <w:pPr>
        <w:spacing w:line="480" w:lineRule="auto"/>
        <w:rPr>
          <w:rFonts w:ascii="Arial" w:eastAsiaTheme="minorHAnsi"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RMS</m:t>
            </m:r>
          </m:e>
          <m:sub>
            <m:r>
              <w:rPr>
                <w:rFonts w:ascii="Cambria Math" w:eastAsiaTheme="minorHAnsi" w:hAnsi="Cambria Math" w:cs="Arial"/>
                <w:sz w:val="24"/>
                <w:szCs w:val="24"/>
              </w:rPr>
              <m:t>bias</m:t>
            </m:r>
          </m:sub>
        </m:sSub>
      </m:oMath>
      <w:r w:rsidRPr="00945B90">
        <w:rPr>
          <w:rFonts w:ascii="Arial" w:hAnsi="Arial" w:cs="Arial"/>
          <w:sz w:val="24"/>
          <w:szCs w:val="24"/>
        </w:rPr>
        <w:t xml:space="preserve"> is root mean square of bias,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bias</m:t>
            </m:r>
          </m:e>
          <m:sub>
            <m:r>
              <w:rPr>
                <w:rFonts w:ascii="Cambria Math" w:eastAsiaTheme="minorHAnsi" w:hAnsi="Cambria Math" w:cs="Arial"/>
                <w:sz w:val="24"/>
                <w:szCs w:val="24"/>
              </w:rPr>
              <m:t>i</m:t>
            </m:r>
          </m:sub>
        </m:sSub>
      </m:oMath>
      <w:r w:rsidRPr="00945B90">
        <w:rPr>
          <w:rFonts w:ascii="Arial" w:eastAsiaTheme="minorHAnsi" w:hAnsi="Arial" w:cs="Arial"/>
          <w:sz w:val="24"/>
          <w:szCs w:val="24"/>
        </w:rPr>
        <w:t xml:space="preserve"> is bias from the </w:t>
      </w:r>
      <m:oMath>
        <m:r>
          <w:rPr>
            <w:rFonts w:ascii="Cambria Math" w:eastAsiaTheme="minorHAnsi" w:hAnsi="Cambria Math" w:cs="Arial"/>
            <w:sz w:val="24"/>
            <w:szCs w:val="24"/>
          </w:rPr>
          <m:t>i</m:t>
        </m:r>
      </m:oMath>
      <w:r w:rsidRPr="00945B90">
        <w:rPr>
          <w:rFonts w:ascii="Arial" w:eastAsiaTheme="minorHAnsi" w:hAnsi="Arial" w:cs="Arial"/>
          <w:sz w:val="24"/>
          <w:szCs w:val="24"/>
        </w:rPr>
        <w:t xml:space="preserve">-th interlaboratory comparison, and </w:t>
      </w:r>
      <m:oMath>
        <m:r>
          <m:rPr>
            <m:sty m:val="p"/>
          </m:rPr>
          <w:rPr>
            <w:rFonts w:ascii="Cambria Math" w:eastAsiaTheme="minorHAnsi" w:hAnsi="Cambria Math" w:cs="Arial"/>
            <w:sz w:val="24"/>
            <w:szCs w:val="24"/>
          </w:rPr>
          <m:t>n</m:t>
        </m:r>
      </m:oMath>
      <w:r w:rsidRPr="00945B90">
        <w:rPr>
          <w:rFonts w:ascii="Arial" w:eastAsiaTheme="minorHAnsi" w:hAnsi="Arial" w:cs="Arial"/>
          <w:sz w:val="24"/>
          <w:szCs w:val="24"/>
        </w:rPr>
        <w:t xml:space="preserve"> is number of interlaboratory comparisons. The, the </w:t>
      </w:r>
      <w:r w:rsidRPr="00945B90">
        <w:rPr>
          <w:rFonts w:ascii="Arial" w:hAnsi="Arial" w:cs="Arial"/>
          <w:sz w:val="24"/>
          <w:szCs w:val="24"/>
        </w:rPr>
        <w:t>standard uncertainty of interlaboratory comparison (</w:t>
      </w:r>
      <m:oMath>
        <m:r>
          <w:rPr>
            <w:rFonts w:ascii="Cambria Math" w:eastAsiaTheme="minorHAnsi" w:hAnsi="Cambria Math" w:cs="Arial"/>
            <w:sz w:val="24"/>
            <w:szCs w:val="24"/>
          </w:rPr>
          <m:t>u(Cref)</m:t>
        </m:r>
      </m:oMath>
      <w:r w:rsidRPr="00945B90">
        <w:rPr>
          <w:rFonts w:ascii="Arial" w:hAnsi="Arial" w:cs="Arial"/>
          <w:sz w:val="24"/>
          <w:szCs w:val="24"/>
        </w:rPr>
        <w:t>) is</w:t>
      </w:r>
    </w:p>
    <w:p w:rsidR="005C6502" w:rsidRPr="00945B90" w:rsidRDefault="005C6502" w:rsidP="008C1DDE">
      <w:pPr>
        <w:spacing w:line="480" w:lineRule="auto"/>
        <w:jc w:val="center"/>
        <w:rPr>
          <w:rFonts w:ascii="Arial" w:hAnsi="Arial" w:cs="Arial"/>
          <w:sz w:val="24"/>
          <w:szCs w:val="24"/>
        </w:rPr>
      </w:pPr>
      <m:oMathPara>
        <m:oMath>
          <m:r>
            <w:rPr>
              <w:rFonts w:ascii="Cambria Math" w:eastAsiaTheme="minorHAnsi" w:hAnsi="Cambria Math" w:cs="Arial"/>
              <w:sz w:val="24"/>
              <w:szCs w:val="24"/>
            </w:rPr>
            <m:t>u</m:t>
          </m:r>
          <m:d>
            <m:dPr>
              <m:ctrlPr>
                <w:rPr>
                  <w:rFonts w:ascii="Cambria Math" w:eastAsiaTheme="minorHAnsi" w:hAnsi="Cambria Math" w:cs="Arial"/>
                  <w:i/>
                  <w:sz w:val="24"/>
                  <w:szCs w:val="24"/>
                </w:rPr>
              </m:ctrlPr>
            </m:dPr>
            <m:e>
              <m:r>
                <w:rPr>
                  <w:rFonts w:ascii="Cambria Math" w:eastAsiaTheme="minorHAnsi" w:hAnsi="Cambria Math" w:cs="Arial"/>
                  <w:sz w:val="24"/>
                  <w:szCs w:val="24"/>
                </w:rPr>
                <m:t>Cref</m:t>
              </m:r>
            </m:e>
          </m:d>
          <m:r>
            <m:rPr>
              <m:sty m:val="p"/>
            </m:rPr>
            <w:rPr>
              <w:rFonts w:ascii="Cambria Math" w:eastAsiaTheme="minorHAnsi" w:hAnsi="Cambria Math" w:cs="Arial"/>
              <w:sz w:val="24"/>
              <w:szCs w:val="24"/>
            </w:rPr>
            <m:t>=</m:t>
          </m:r>
          <m:f>
            <m:fPr>
              <m:ctrlPr>
                <w:rPr>
                  <w:rFonts w:ascii="Cambria Math" w:eastAsiaTheme="minorHAnsi" w:hAnsi="Cambria Math" w:cs="Arial"/>
                  <w:sz w:val="24"/>
                  <w:szCs w:val="24"/>
                </w:rPr>
              </m:ctrlPr>
            </m:fPr>
            <m:num>
              <m:sSub>
                <m:sSubPr>
                  <m:ctrlPr>
                    <w:rPr>
                      <w:rFonts w:ascii="Cambria Math" w:eastAsiaTheme="minorHAnsi" w:hAnsi="Cambria Math" w:cs="Arial"/>
                      <w:i/>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R</m:t>
                  </m:r>
                </m:sub>
              </m:sSub>
            </m:num>
            <m:den>
              <m:rad>
                <m:radPr>
                  <m:degHide m:val="1"/>
                  <m:ctrlPr>
                    <w:rPr>
                      <w:rFonts w:ascii="Cambria Math" w:eastAsiaTheme="minorHAnsi" w:hAnsi="Cambria Math" w:cs="Arial"/>
                      <w:i/>
                      <w:sz w:val="24"/>
                      <w:szCs w:val="24"/>
                    </w:rPr>
                  </m:ctrlPr>
                </m:radPr>
                <m:deg/>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n</m:t>
                      </m:r>
                    </m:e>
                    <m:sub>
                      <m:r>
                        <w:rPr>
                          <w:rFonts w:ascii="Cambria Math" w:eastAsiaTheme="minorHAnsi" w:hAnsi="Cambria Math" w:cs="Arial"/>
                          <w:sz w:val="24"/>
                          <w:szCs w:val="24"/>
                        </w:rPr>
                        <m:t>Lab</m:t>
                      </m:r>
                    </m:sub>
                  </m:sSub>
                </m:e>
              </m:rad>
            </m:den>
          </m:f>
          <m:r>
            <w:rPr>
              <w:rFonts w:ascii="Cambria Math" w:eastAsiaTheme="minorHAnsi" w:hAnsi="Cambria Math" w:cs="Arial"/>
              <w:sz w:val="24"/>
              <w:szCs w:val="24"/>
            </w:rPr>
            <m:t xml:space="preserve"> </m:t>
          </m:r>
          <m:r>
            <w:rPr>
              <w:rFonts w:ascii="Cambria Math" w:hAnsi="Cambria Math" w:cs="Arial"/>
              <w:sz w:val="24"/>
              <w:szCs w:val="24"/>
            </w:rPr>
            <m:t>(Equation 2)</m:t>
          </m:r>
        </m:oMath>
      </m:oMathPara>
    </w:p>
    <w:p w:rsidR="005C6502" w:rsidRPr="00945B90" w:rsidRDefault="005C6502" w:rsidP="008C1DDE">
      <w:pPr>
        <w:spacing w:line="480" w:lineRule="auto"/>
        <w:rPr>
          <w:rFonts w:ascii="Arial" w:eastAsiaTheme="minorHAnsi"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S</m:t>
            </m:r>
          </m:e>
          <m:sub>
            <m:r>
              <w:rPr>
                <w:rFonts w:ascii="Cambria Math" w:eastAsiaTheme="minorHAnsi" w:hAnsi="Cambria Math" w:cs="Arial"/>
                <w:sz w:val="24"/>
                <w:szCs w:val="24"/>
              </w:rPr>
              <m:t>R</m:t>
            </m:r>
          </m:sub>
        </m:sSub>
      </m:oMath>
      <w:r w:rsidRPr="00945B90">
        <w:rPr>
          <w:rFonts w:ascii="Arial" w:eastAsiaTheme="minorHAnsi" w:hAnsi="Arial" w:cs="Arial"/>
          <w:sz w:val="24"/>
          <w:szCs w:val="24"/>
        </w:rPr>
        <w:t xml:space="preserve"> is between laboratory standard deviation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n</m:t>
            </m:r>
          </m:e>
          <m:sub>
            <m:r>
              <w:rPr>
                <w:rFonts w:ascii="Cambria Math" w:eastAsiaTheme="minorHAnsi" w:hAnsi="Cambria Math" w:cs="Arial"/>
                <w:sz w:val="24"/>
                <w:szCs w:val="24"/>
              </w:rPr>
              <m:t>Lab</m:t>
            </m:r>
          </m:sub>
        </m:sSub>
      </m:oMath>
      <w:r w:rsidRPr="00945B90">
        <w:rPr>
          <w:rFonts w:ascii="Arial" w:eastAsiaTheme="minorHAnsi" w:hAnsi="Arial" w:cs="Arial"/>
          <w:sz w:val="24"/>
          <w:szCs w:val="24"/>
        </w:rPr>
        <w:t xml:space="preserve"> is number of participated laboratories. Then, the combined uncertainty of bias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r>
          <w:rPr>
            <w:rFonts w:ascii="Cambria Math" w:eastAsiaTheme="minorHAnsi" w:hAnsi="Cambria Math" w:cs="Arial"/>
            <w:sz w:val="24"/>
            <w:szCs w:val="24"/>
          </w:rPr>
          <m:t>(b)</m:t>
        </m:r>
      </m:oMath>
      <w:r w:rsidRPr="00945B90">
        <w:rPr>
          <w:rFonts w:ascii="Arial" w:eastAsiaTheme="minorHAnsi" w:hAnsi="Arial" w:cs="Arial"/>
          <w:sz w:val="24"/>
          <w:szCs w:val="24"/>
        </w:rPr>
        <w:t xml:space="preserve">) is </w:t>
      </w:r>
    </w:p>
    <w:p w:rsidR="005C6502" w:rsidRPr="00945B90" w:rsidRDefault="00CE54D4" w:rsidP="008C1DDE">
      <w:pPr>
        <w:spacing w:line="480" w:lineRule="auto"/>
        <w:jc w:val="center"/>
        <w:rPr>
          <w:rFonts w:ascii="Arial" w:eastAsiaTheme="minorHAnsi"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b</m:t>
              </m:r>
            </m:e>
          </m:d>
          <m:r>
            <m:rPr>
              <m:sty m:val="p"/>
            </m:rPr>
            <w:rPr>
              <w:rFonts w:ascii="Cambria Math" w:eastAsiaTheme="minorHAnsi" w:hAnsi="Cambria Math" w:cs="Arial"/>
              <w:sz w:val="24"/>
              <w:szCs w:val="24"/>
            </w:rPr>
            <m:t>=</m:t>
          </m:r>
          <m:rad>
            <m:radPr>
              <m:degHide m:val="1"/>
              <m:ctrlPr>
                <w:rPr>
                  <w:rFonts w:ascii="Cambria Math" w:eastAsiaTheme="minorHAnsi" w:hAnsi="Cambria Math" w:cs="Arial"/>
                  <w:sz w:val="24"/>
                  <w:szCs w:val="24"/>
                </w:rPr>
              </m:ctrlPr>
            </m:radPr>
            <m:deg/>
            <m:e>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RMS</m:t>
                      </m:r>
                    </m:e>
                    <m:sub>
                      <m:r>
                        <w:rPr>
                          <w:rFonts w:ascii="Cambria Math" w:eastAsiaTheme="minorHAnsi" w:hAnsi="Cambria Math" w:cs="Arial"/>
                          <w:sz w:val="24"/>
                          <w:szCs w:val="24"/>
                        </w:rPr>
                        <m:t>bias</m:t>
                      </m:r>
                    </m:sub>
                  </m:sSub>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u</m:t>
                  </m:r>
                  <m:d>
                    <m:dPr>
                      <m:ctrlPr>
                        <w:rPr>
                          <w:rFonts w:ascii="Cambria Math" w:eastAsiaTheme="minorHAnsi" w:hAnsi="Cambria Math" w:cs="Arial"/>
                          <w:i/>
                          <w:sz w:val="24"/>
                          <w:szCs w:val="24"/>
                        </w:rPr>
                      </m:ctrlPr>
                    </m:dPr>
                    <m:e>
                      <m:r>
                        <w:rPr>
                          <w:rFonts w:ascii="Cambria Math" w:eastAsiaTheme="minorHAnsi" w:hAnsi="Cambria Math" w:cs="Arial"/>
                          <w:sz w:val="24"/>
                          <w:szCs w:val="24"/>
                        </w:rPr>
                        <m:t>Cref</m:t>
                      </m:r>
                    </m:e>
                  </m:d>
                </m:e>
                <m:sup>
                  <m:r>
                    <w:rPr>
                      <w:rFonts w:ascii="Cambria Math" w:eastAsiaTheme="minorHAnsi" w:hAnsi="Cambria Math" w:cs="Arial"/>
                      <w:sz w:val="24"/>
                      <w:szCs w:val="24"/>
                    </w:rPr>
                    <m:t>2</m:t>
                  </m:r>
                </m:sup>
              </m:sSup>
            </m:e>
          </m:rad>
          <m:r>
            <w:rPr>
              <w:rFonts w:ascii="Cambria Math" w:eastAsiaTheme="minorHAnsi" w:hAns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Equation 3</m:t>
              </m:r>
            </m:e>
          </m:d>
        </m:oMath>
      </m:oMathPara>
    </w:p>
    <w:p w:rsidR="002470C9" w:rsidRPr="00945B90" w:rsidRDefault="002470C9" w:rsidP="002470C9">
      <w:pPr>
        <w:spacing w:line="480" w:lineRule="auto"/>
        <w:rPr>
          <w:rFonts w:ascii="Arial" w:eastAsiaTheme="minorHAnsi" w:hAnsi="Arial" w:cs="Arial"/>
          <w:b/>
          <w:sz w:val="24"/>
          <w:szCs w:val="24"/>
        </w:rPr>
      </w:pPr>
    </w:p>
    <w:p w:rsidR="002470C9" w:rsidRPr="00945B90" w:rsidRDefault="002470C9" w:rsidP="002470C9">
      <w:pPr>
        <w:spacing w:line="480" w:lineRule="auto"/>
        <w:rPr>
          <w:rFonts w:ascii="Arial" w:eastAsiaTheme="minorHAnsi" w:hAnsi="Arial" w:cs="Arial"/>
          <w:b/>
          <w:sz w:val="24"/>
          <w:szCs w:val="24"/>
        </w:rPr>
      </w:pPr>
      <w:r w:rsidRPr="00945B90">
        <w:rPr>
          <w:rFonts w:ascii="Arial" w:eastAsiaTheme="minorHAnsi" w:hAnsi="Arial" w:cs="Arial"/>
          <w:b/>
          <w:sz w:val="24"/>
          <w:szCs w:val="24"/>
        </w:rPr>
        <w:t>Reference</w:t>
      </w:r>
    </w:p>
    <w:p w:rsidR="002470C9" w:rsidRPr="00945B90" w:rsidRDefault="002470C9" w:rsidP="002470C9">
      <w:pPr>
        <w:pStyle w:val="EndNoteBibliography"/>
        <w:numPr>
          <w:ilvl w:val="0"/>
          <w:numId w:val="4"/>
        </w:numPr>
        <w:spacing w:after="0" w:line="480" w:lineRule="auto"/>
        <w:rPr>
          <w:rFonts w:ascii="Arial" w:hAnsi="Arial" w:cs="Arial"/>
          <w:sz w:val="24"/>
          <w:szCs w:val="24"/>
        </w:rPr>
      </w:pPr>
      <w:r w:rsidRPr="00945B90">
        <w:rPr>
          <w:rFonts w:ascii="Arial" w:hAnsi="Arial" w:cs="Arial"/>
          <w:sz w:val="24"/>
          <w:szCs w:val="24"/>
        </w:rPr>
        <w:t>EUROLAB. EUROLAB Technical Report No. 1/2007. EUROLAB Technical Report. 2007.</w:t>
      </w:r>
    </w:p>
    <w:p w:rsidR="00590F93" w:rsidRPr="003B6C36" w:rsidRDefault="002470C9" w:rsidP="0029110B">
      <w:pPr>
        <w:pStyle w:val="EndNoteBibliography"/>
        <w:widowControl/>
        <w:numPr>
          <w:ilvl w:val="0"/>
          <w:numId w:val="4"/>
        </w:numPr>
        <w:wordWrap/>
        <w:autoSpaceDE/>
        <w:autoSpaceDN/>
        <w:spacing w:after="0" w:line="480" w:lineRule="auto"/>
        <w:rPr>
          <w:rFonts w:ascii="Arial" w:eastAsiaTheme="minorHAnsi" w:hAnsi="Arial" w:cs="Arial"/>
          <w:sz w:val="24"/>
          <w:szCs w:val="24"/>
        </w:rPr>
      </w:pPr>
      <w:r w:rsidRPr="003B6C36">
        <w:rPr>
          <w:rFonts w:ascii="Arial" w:hAnsi="Arial" w:cs="Arial"/>
          <w:sz w:val="24"/>
          <w:szCs w:val="24"/>
        </w:rPr>
        <w:lastRenderedPageBreak/>
        <w:t>Magnusson B, Näykki T, Hovind H, Krysell M. Handbook for Calculation of Measurement Uncertainty in Environmental Laboratories. Oslo, Norway: Nordic Innovation; 2012.</w:t>
      </w:r>
      <w:r w:rsidR="00590F93" w:rsidRPr="003B6C36">
        <w:rPr>
          <w:rFonts w:ascii="Arial" w:eastAsiaTheme="minorHAnsi" w:hAnsi="Arial" w:cs="Arial"/>
          <w:sz w:val="24"/>
          <w:szCs w:val="24"/>
        </w:rPr>
        <w:br w:type="page"/>
      </w:r>
    </w:p>
    <w:p w:rsidR="00590F93" w:rsidRPr="00945B90" w:rsidRDefault="00590F93" w:rsidP="008C1DDE">
      <w:pPr>
        <w:widowControl/>
        <w:wordWrap/>
        <w:autoSpaceDE/>
        <w:autoSpaceDN/>
        <w:spacing w:line="480" w:lineRule="auto"/>
        <w:rPr>
          <w:rFonts w:ascii="Arial" w:eastAsiaTheme="minorHAnsi" w:hAnsi="Arial" w:cs="Arial"/>
          <w:sz w:val="24"/>
          <w:szCs w:val="24"/>
        </w:rPr>
        <w:sectPr w:rsidR="00590F93" w:rsidRPr="00945B90">
          <w:pgSz w:w="11906" w:h="16838"/>
          <w:pgMar w:top="1701" w:right="1440" w:bottom="1440" w:left="1440" w:header="851" w:footer="992" w:gutter="0"/>
          <w:cols w:space="425"/>
          <w:docGrid w:linePitch="360"/>
        </w:sectPr>
      </w:pPr>
    </w:p>
    <w:p w:rsidR="005C6502" w:rsidRPr="00945B90" w:rsidRDefault="00DA05C8" w:rsidP="008C1DDE">
      <w:pPr>
        <w:spacing w:line="480" w:lineRule="auto"/>
        <w:rPr>
          <w:rFonts w:ascii="Arial" w:eastAsiaTheme="minorHAnsi" w:hAnsi="Arial" w:cs="Arial"/>
          <w:b/>
          <w:sz w:val="24"/>
          <w:szCs w:val="24"/>
        </w:rPr>
      </w:pPr>
      <w:r w:rsidRPr="00945B90">
        <w:rPr>
          <w:rFonts w:ascii="Arial" w:eastAsiaTheme="minorHAnsi" w:hAnsi="Arial" w:cs="Arial"/>
          <w:b/>
          <w:sz w:val="24"/>
          <w:szCs w:val="24"/>
        </w:rPr>
        <w:lastRenderedPageBreak/>
        <w:t xml:space="preserve">Supplemental Material </w:t>
      </w:r>
      <w:r w:rsidR="000F0EB4" w:rsidRPr="00945B90">
        <w:rPr>
          <w:rFonts w:ascii="Arial" w:eastAsiaTheme="minorHAnsi" w:hAnsi="Arial" w:cs="Arial"/>
          <w:b/>
          <w:sz w:val="24"/>
          <w:szCs w:val="24"/>
        </w:rPr>
        <w:t>6</w:t>
      </w:r>
      <w:r w:rsidR="005C6502" w:rsidRPr="00945B90">
        <w:rPr>
          <w:rFonts w:ascii="Arial" w:eastAsiaTheme="minorHAnsi" w:hAnsi="Arial" w:cs="Arial"/>
          <w:b/>
          <w:sz w:val="24"/>
          <w:szCs w:val="24"/>
        </w:rPr>
        <w:t>. Bottom-up approaches for international normalized ratio (INR)</w:t>
      </w:r>
    </w:p>
    <w:p w:rsidR="005C6502" w:rsidRPr="00945B90" w:rsidRDefault="005C6502" w:rsidP="008C1DDE">
      <w:pPr>
        <w:spacing w:line="480" w:lineRule="auto"/>
        <w:ind w:firstLine="800"/>
        <w:rPr>
          <w:rFonts w:ascii="Arial" w:hAnsi="Arial" w:cs="Arial"/>
          <w:sz w:val="24"/>
          <w:szCs w:val="24"/>
        </w:rPr>
      </w:pPr>
      <w:r w:rsidRPr="00945B90">
        <w:rPr>
          <w:rFonts w:ascii="Arial" w:hAnsi="Arial" w:cs="Arial"/>
          <w:sz w:val="24"/>
          <w:szCs w:val="24"/>
        </w:rPr>
        <w:t>The definition of INR is “patient’s prothrombin time (PT) test result expressed as a ratio to a normal population (MNPT) which has been standardized (or normalized) for the potency of the thromboplastin used in the assay”. There are two calibration models adopted by the WHO; local test system ISI calibration and “Direct” INR determination</w:t>
      </w:r>
      <w:r w:rsidRPr="00945B90">
        <w:rPr>
          <w:rFonts w:ascii="Arial" w:eastAsiaTheme="minorHAnsi" w:hAnsi="Arial" w:cs="Arial"/>
          <w:sz w:val="24"/>
          <w:szCs w:val="24"/>
        </w:rPr>
        <w:t xml:space="preserve">. Both models based on mathematical equations for calculating local INR values, and the law of propagation of uncertainty enables the quantitation of the combined uncertainty on the results. </w:t>
      </w:r>
      <w:r w:rsidRPr="00945B90">
        <w:rPr>
          <w:rFonts w:ascii="Arial" w:hAnsi="Arial" w:cs="Arial"/>
          <w:sz w:val="24"/>
          <w:szCs w:val="24"/>
        </w:rPr>
        <w:t xml:space="preserve">If measurand </w:t>
      </w:r>
      <m:oMath>
        <m:r>
          <w:rPr>
            <w:rFonts w:ascii="Cambria Math" w:eastAsiaTheme="minorHAnsi" w:hAnsi="Cambria Math" w:cs="Arial"/>
            <w:sz w:val="24"/>
            <w:szCs w:val="24"/>
          </w:rPr>
          <m:t>y</m:t>
        </m:r>
      </m:oMath>
      <w:r w:rsidRPr="00945B90">
        <w:rPr>
          <w:rFonts w:ascii="Arial" w:hAnsi="Arial" w:cs="Arial"/>
          <w:sz w:val="24"/>
          <w:szCs w:val="24"/>
        </w:rPr>
        <w:t xml:space="preserve"> is calculated from following equation:</w:t>
      </w:r>
    </w:p>
    <w:p w:rsidR="005C6502" w:rsidRPr="00945B90" w:rsidRDefault="005C6502" w:rsidP="008C1DDE">
      <w:pPr>
        <w:widowControl/>
        <w:wordWrap/>
        <w:autoSpaceDE/>
        <w:autoSpaceDN/>
        <w:spacing w:line="480" w:lineRule="auto"/>
        <w:rPr>
          <w:rFonts w:ascii="Arial" w:hAnsi="Arial" w:cs="Arial"/>
          <w:sz w:val="24"/>
          <w:szCs w:val="24"/>
        </w:rPr>
      </w:pPr>
      <m:oMathPara>
        <m:oMath>
          <m:r>
            <w:rPr>
              <w:rFonts w:ascii="Cambria Math" w:eastAsiaTheme="minorHAnsi" w:hAnsi="Cambria Math" w:cs="Arial"/>
              <w:sz w:val="24"/>
              <w:szCs w:val="24"/>
            </w:rPr>
            <m:t>y=f</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1</m:t>
                  </m:r>
                </m:sub>
              </m:sSub>
              <m:r>
                <w:rPr>
                  <w:rFonts w:ascii="Cambria Math" w:eastAsiaTheme="minorHAnsi" w:hAnsi="Cambria Math" w:cs="Arial"/>
                  <w:sz w:val="24"/>
                  <w:szCs w:val="24"/>
                </w:rPr>
                <m:t xml:space="preserve">, </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2</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e>
          </m:d>
          <m:r>
            <w:rPr>
              <w:rFonts w:ascii="Cambria Math" w:eastAsiaTheme="minorHAnsi" w:hAnsi="Cambria Math" w:cs="Arial"/>
              <w:sz w:val="24"/>
              <w:szCs w:val="24"/>
            </w:rPr>
            <m:t xml:space="preserve"> </m:t>
          </m:r>
          <m:r>
            <w:rPr>
              <w:rFonts w:ascii="Cambria Math" w:hAnsi="Cambria Math" w:cs="Arial"/>
              <w:sz w:val="24"/>
              <w:szCs w:val="24"/>
            </w:rPr>
            <m:t>(Equation 1)</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oMath>
      <w:r w:rsidRPr="00945B90">
        <w:rPr>
          <w:rFonts w:ascii="Arial" w:hAnsi="Arial" w:cs="Arial"/>
          <w:sz w:val="24"/>
          <w:szCs w:val="24"/>
        </w:rPr>
        <w:t xml:space="preserve"> is value of variable, then the combined measurement uncertainty of measurand </w:t>
      </w:r>
      <m:oMath>
        <m:r>
          <w:rPr>
            <w:rFonts w:ascii="Cambria Math" w:eastAsiaTheme="minorHAnsi" w:hAnsi="Cambria Math" w:cs="Arial"/>
            <w:sz w:val="24"/>
            <w:szCs w:val="24"/>
          </w:rPr>
          <m:t>y</m:t>
        </m:r>
      </m:oMath>
      <w:r w:rsidRPr="00945B90">
        <w:rPr>
          <w:rFonts w:ascii="Arial" w:hAnsi="Arial" w:cs="Arial"/>
          <w:sz w:val="24"/>
          <w:szCs w:val="24"/>
        </w:rPr>
        <w:t xml:space="preserv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i/>
                <w:sz w:val="24"/>
                <w:szCs w:val="24"/>
              </w:rPr>
            </m:ctrlPr>
          </m:dPr>
          <m:e>
            <m:r>
              <w:rPr>
                <w:rFonts w:ascii="Cambria Math" w:eastAsiaTheme="minorHAnsi" w:hAnsi="Cambria Math" w:cs="Arial"/>
                <w:sz w:val="24"/>
                <w:szCs w:val="24"/>
              </w:rPr>
              <m:t>y</m:t>
            </m:r>
          </m:e>
        </m:d>
      </m:oMath>
      <w:r w:rsidRPr="00945B90">
        <w:rPr>
          <w:rFonts w:ascii="Arial" w:hAnsi="Arial" w:cs="Arial"/>
          <w:sz w:val="24"/>
          <w:szCs w:val="24"/>
        </w:rPr>
        <w:t xml:space="preserve">) is obtained according to </w:t>
      </w:r>
      <w:r w:rsidRPr="00945B90">
        <w:rPr>
          <w:rFonts w:ascii="Arial" w:eastAsiaTheme="minorHAnsi" w:hAnsi="Arial" w:cs="Arial"/>
          <w:sz w:val="24"/>
          <w:szCs w:val="24"/>
        </w:rPr>
        <w:t>the law of propagation of uncertainty</w:t>
      </w:r>
      <w:r w:rsidRPr="00945B90">
        <w:rPr>
          <w:rFonts w:ascii="Arial" w:hAnsi="Arial" w:cs="Arial"/>
          <w:sz w:val="24"/>
          <w:szCs w:val="24"/>
        </w:rPr>
        <w:t xml:space="preserve"> as followings:</w:t>
      </w:r>
    </w:p>
    <w:p w:rsidR="005C6502" w:rsidRPr="00945B90" w:rsidRDefault="00CE54D4" w:rsidP="008C1DDE">
      <w:pPr>
        <w:widowControl/>
        <w:wordWrap/>
        <w:autoSpaceDE/>
        <w:autoSpaceDN/>
        <w:spacing w:line="480" w:lineRule="auto"/>
        <w:rPr>
          <w:rFonts w:ascii="Arial" w:hAnsi="Arial" w:cs="Arial"/>
          <w:sz w:val="24"/>
          <w:szCs w:val="24"/>
        </w:rPr>
      </w:pPr>
      <m:oMathPara>
        <m:oMath>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e>
            <m:sup>
              <m:r>
                <w:rPr>
                  <w:rFonts w:ascii="Cambria Math" w:eastAsiaTheme="minorHAnsi" w:hAnsi="Cambria Math" w:cs="Arial"/>
                  <w:sz w:val="24"/>
                  <w:szCs w:val="24"/>
                </w:rPr>
                <m:t>2</m:t>
              </m:r>
            </m:sup>
          </m:sSup>
          <m:d>
            <m:dPr>
              <m:ctrlPr>
                <w:rPr>
                  <w:rFonts w:ascii="Cambria Math" w:eastAsiaTheme="minorHAnsi" w:hAnsi="Cambria Math" w:cs="Arial"/>
                  <w:i/>
                  <w:sz w:val="24"/>
                  <w:szCs w:val="24"/>
                </w:rPr>
              </m:ctrlPr>
            </m:dPr>
            <m:e>
              <m:r>
                <w:rPr>
                  <w:rFonts w:ascii="Cambria Math" w:eastAsiaTheme="minorHAnsi" w:hAnsi="Cambria Math" w:cs="Arial"/>
                  <w:sz w:val="24"/>
                  <w:szCs w:val="24"/>
                </w:rPr>
                <m:t>y</m:t>
              </m:r>
            </m:e>
          </m:d>
          <m:r>
            <w:rPr>
              <w:rFonts w:ascii="Cambria Math" w:eastAsiaTheme="minorHAnsi" w:hAnsi="Cambria Math" w:cs="Arial"/>
              <w:sz w:val="24"/>
              <w:szCs w:val="24"/>
            </w:rPr>
            <m:t>=</m:t>
          </m:r>
          <m:nary>
            <m:naryPr>
              <m:chr m:val="∑"/>
              <m:limLoc m:val="undOvr"/>
              <m:ctrlPr>
                <w:rPr>
                  <w:rFonts w:ascii="Cambria Math" w:eastAsiaTheme="minorHAnsi" w:hAnsi="Cambria Math" w:cs="Arial"/>
                  <w:i/>
                  <w:sz w:val="24"/>
                  <w:szCs w:val="24"/>
                </w:rPr>
              </m:ctrlPr>
            </m:naryPr>
            <m:sub>
              <m:r>
                <w:rPr>
                  <w:rFonts w:ascii="Cambria Math" w:eastAsiaTheme="minorHAnsi" w:hAnsi="Cambria Math" w:cs="Arial"/>
                  <w:sz w:val="24"/>
                  <w:szCs w:val="24"/>
                </w:rPr>
                <m:t>i=1</m:t>
              </m:r>
            </m:sub>
            <m:sup>
              <m:r>
                <w:rPr>
                  <w:rFonts w:ascii="Cambria Math" w:eastAsiaTheme="minorHAnsi" w:hAnsi="Cambria Math" w:cs="Arial"/>
                  <w:sz w:val="24"/>
                  <w:szCs w:val="24"/>
                </w:rPr>
                <m:t>n</m:t>
              </m:r>
            </m:sup>
            <m:e>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r>
                        <w:rPr>
                          <w:rFonts w:ascii="Cambria Math" w:eastAsiaTheme="minorHAnsi" w:hAnsi="Cambria Math" w:cs="Arial"/>
                          <w:sz w:val="24"/>
                          <w:szCs w:val="24"/>
                        </w:rPr>
                        <m:t>i</m:t>
                      </m:r>
                    </m:sub>
                  </m:sSub>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e>
          </m:nary>
          <m:r>
            <w:rPr>
              <w:rFonts w:ascii="Cambria Math" w:eastAsiaTheme="minorHAnsi" w:hAnsi="Cambria Math" w:cs="Arial"/>
              <w:sz w:val="24"/>
              <w:szCs w:val="24"/>
            </w:rPr>
            <m:t xml:space="preserve"> </m:t>
          </m:r>
          <m:r>
            <w:rPr>
              <w:rFonts w:ascii="Cambria Math" w:hAnsi="Cambria Math" w:cs="Arial"/>
              <w:sz w:val="24"/>
              <w:szCs w:val="24"/>
            </w:rPr>
            <m:t>(Equation 2)</m:t>
          </m:r>
        </m:oMath>
      </m:oMathPara>
    </w:p>
    <w:p w:rsidR="005C6502" w:rsidRPr="00945B90" w:rsidRDefault="005C6502" w:rsidP="003356E5">
      <w:pPr>
        <w:spacing w:line="480" w:lineRule="auto"/>
        <w:rPr>
          <w:rFonts w:ascii="Arial" w:hAnsi="Arial" w:cs="Arial"/>
          <w:sz w:val="24"/>
          <w:szCs w:val="24"/>
        </w:rPr>
      </w:pPr>
      <w:r w:rsidRPr="00945B90">
        <w:rPr>
          <w:rFonts w:ascii="Arial" w:eastAsiaTheme="minorHAnsi" w:hAnsi="Arial" w:cs="Arial"/>
          <w:sz w:val="24"/>
          <w:szCs w:val="24"/>
        </w:rPr>
        <w:t xml:space="preserve">where </w:t>
      </w:r>
      <m:oMath>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r>
          <w:rPr>
            <w:rFonts w:ascii="Cambria Math" w:eastAsiaTheme="minorHAnsi" w:hAnsi="Cambria Math" w:cs="Arial"/>
            <w:sz w:val="24"/>
            <w:szCs w:val="24"/>
          </w:rPr>
          <m:t>)</m:t>
        </m:r>
      </m:oMath>
      <w:r w:rsidRPr="00945B90">
        <w:rPr>
          <w:rFonts w:ascii="Arial" w:hAnsi="Arial" w:cs="Arial"/>
          <w:sz w:val="24"/>
          <w:szCs w:val="24"/>
        </w:rPr>
        <w:t xml:space="preserve"> is standard uncertainty of each variable and</w:t>
      </w:r>
      <w:r w:rsidRPr="00945B90">
        <w:rPr>
          <w:rFonts w:ascii="Arial" w:eastAsiaTheme="minorHAnsi" w:hAnsi="Arial" w:cs="Arial"/>
          <w:sz w:val="24"/>
          <w:szCs w:val="24"/>
        </w:rPr>
        <w:t xml:space="preserve"> </w:t>
      </w:r>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c</m:t>
            </m:r>
          </m:e>
          <m:sub>
            <m:r>
              <w:rPr>
                <w:rFonts w:ascii="Cambria Math" w:eastAsiaTheme="minorHAnsi" w:hAnsi="Cambria Math" w:cs="Arial"/>
                <w:sz w:val="24"/>
                <w:szCs w:val="24"/>
              </w:rPr>
              <m:t>i</m:t>
            </m:r>
          </m:sub>
        </m:sSub>
      </m:oMath>
      <w:r w:rsidRPr="00945B90">
        <w:rPr>
          <w:rFonts w:ascii="Arial" w:hAnsi="Arial" w:cs="Arial"/>
          <w:sz w:val="24"/>
          <w:szCs w:val="24"/>
        </w:rPr>
        <w:t xml:space="preserve"> is sensitivity coefficient of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oMath>
      <w:r w:rsidRPr="00945B90">
        <w:rPr>
          <w:rFonts w:ascii="Arial" w:hAnsi="Arial" w:cs="Arial"/>
          <w:sz w:val="24"/>
          <w:szCs w:val="24"/>
        </w:rPr>
        <w:t xml:space="preserve"> (</w:t>
      </w:r>
      <m:oMath>
        <m:f>
          <m:fPr>
            <m:type m:val="skw"/>
            <m:ctrlPr>
              <w:rPr>
                <w:rFonts w:ascii="Cambria Math" w:hAnsi="Cambria Math" w:cs="Arial"/>
                <w:sz w:val="24"/>
                <w:szCs w:val="24"/>
              </w:rPr>
            </m:ctrlPr>
          </m:fPr>
          <m:num>
            <m:r>
              <w:rPr>
                <w:rFonts w:ascii="Cambria Math" w:eastAsiaTheme="minorHAnsi" w:hAnsi="Cambria Math" w:cs="Arial"/>
                <w:sz w:val="24"/>
                <w:szCs w:val="24"/>
              </w:rPr>
              <m:t>∂y</m:t>
            </m:r>
          </m:num>
          <m:den>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x</m:t>
                </m:r>
              </m:e>
              <m:sub>
                <m:r>
                  <w:rPr>
                    <w:rFonts w:ascii="Cambria Math" w:eastAsiaTheme="minorHAnsi" w:hAnsi="Cambria Math" w:cs="Arial"/>
                    <w:sz w:val="24"/>
                    <w:szCs w:val="24"/>
                  </w:rPr>
                  <m:t>i</m:t>
                </m:r>
              </m:sub>
            </m:sSub>
          </m:den>
        </m:f>
      </m:oMath>
      <w:r w:rsidRPr="00945B90">
        <w:rPr>
          <w:rFonts w:ascii="Arial" w:hAnsi="Arial" w:cs="Arial"/>
          <w:sz w:val="24"/>
          <w:szCs w:val="24"/>
        </w:rPr>
        <w:t>).</w:t>
      </w:r>
      <w:r w:rsidR="003356E5" w:rsidRPr="00945B90">
        <w:rPr>
          <w:rFonts w:ascii="Arial" w:hAnsi="Arial" w:cs="Arial"/>
          <w:sz w:val="24"/>
          <w:szCs w:val="24"/>
        </w:rPr>
        <w:t xml:space="preserve"> </w:t>
      </w:r>
    </w:p>
    <w:p w:rsidR="005C6502" w:rsidRPr="00945B90" w:rsidRDefault="005C6502" w:rsidP="008C1DDE">
      <w:pPr>
        <w:spacing w:line="480" w:lineRule="auto"/>
        <w:ind w:firstLine="800"/>
        <w:rPr>
          <w:rFonts w:ascii="Arial" w:hAnsi="Arial" w:cs="Arial"/>
          <w:sz w:val="24"/>
          <w:szCs w:val="24"/>
        </w:rPr>
      </w:pPr>
      <w:r w:rsidRPr="00945B90">
        <w:rPr>
          <w:rFonts w:ascii="Arial" w:eastAsiaTheme="minorHAnsi" w:hAnsi="Arial" w:cs="Arial"/>
          <w:sz w:val="24"/>
          <w:szCs w:val="24"/>
        </w:rPr>
        <w:t xml:space="preserve">For local ISI calibration model, </w:t>
      </w:r>
      <w:r w:rsidRPr="00945B90">
        <w:rPr>
          <w:rFonts w:ascii="Arial" w:hAnsi="Arial" w:cs="Arial"/>
          <w:sz w:val="24"/>
          <w:szCs w:val="24"/>
        </w:rPr>
        <w:t>the PT values of the certified plasma are determined using the local thromboplastin and reference thromboplastin.</w:t>
      </w:r>
      <w:r w:rsidRPr="00945B90">
        <w:rPr>
          <w:rFonts w:ascii="Arial" w:eastAsiaTheme="minorHAnsi" w:hAnsi="Arial" w:cs="Arial"/>
          <w:sz w:val="24"/>
          <w:szCs w:val="24"/>
        </w:rPr>
        <w:t xml:space="preserve"> The ISI value calculated from local ISI calibration (</w:t>
      </w:r>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ISI</m:t>
            </m:r>
          </m:sub>
        </m:sSub>
      </m:oMath>
      <w:r w:rsidRPr="00945B90">
        <w:rPr>
          <w:rFonts w:ascii="Arial" w:eastAsiaTheme="minorHAnsi" w:hAnsi="Arial" w:cs="Arial"/>
          <w:sz w:val="24"/>
          <w:szCs w:val="24"/>
        </w:rPr>
        <w:t>) is obtained by plotting the logarithm of PTs with orthogonal regression analysis as followings:</w:t>
      </w:r>
    </w:p>
    <w:p w:rsidR="005C6502" w:rsidRPr="00945B90" w:rsidRDefault="00CE54D4" w:rsidP="008C1DDE">
      <w:pPr>
        <w:widowControl/>
        <w:wordWrap/>
        <w:autoSpaceDE/>
        <w:autoSpaceDN/>
        <w:spacing w:line="480" w:lineRule="auto"/>
        <w:rPr>
          <w:rFonts w:ascii="Arial" w:hAnsi="Arial" w:cs="Arial"/>
          <w:sz w:val="24"/>
          <w:szCs w:val="24"/>
        </w:rPr>
      </w:pPr>
      <m:oMathPara>
        <m:oMath>
          <m:func>
            <m:funcPr>
              <m:ctrlPr>
                <w:rPr>
                  <w:rFonts w:ascii="Cambria Math" w:eastAsiaTheme="minorHAnsi" w:hAnsi="Cambria Math" w:cs="Arial"/>
                  <w:sz w:val="24"/>
                  <w:szCs w:val="24"/>
                </w:rPr>
              </m:ctrlPr>
            </m:funcPr>
            <m:fName>
              <m:r>
                <m:rPr>
                  <m:sty m:val="p"/>
                </m:rPr>
                <w:rPr>
                  <w:rFonts w:ascii="Cambria Math" w:eastAsiaTheme="minorHAnsi" w:hAnsi="Cambria Math" w:cs="Arial"/>
                  <w:sz w:val="24"/>
                  <w:szCs w:val="24"/>
                </w:rPr>
                <m:t>log</m:t>
              </m:r>
            </m:fName>
            <m:e>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RP</m:t>
                      </m:r>
                    </m:sub>
                  </m:sSub>
                </m:e>
              </m:d>
            </m:e>
          </m:func>
          <m:r>
            <m:rPr>
              <m:sty m:val="p"/>
            </m:rPr>
            <w:rPr>
              <w:rFonts w:ascii="Cambria Math" w:hAnsi="Cambria Math" w:cs="Arial"/>
              <w:sz w:val="24"/>
              <w:szCs w:val="24"/>
            </w:rPr>
            <m:t>=</m:t>
          </m:r>
          <m:r>
            <w:rPr>
              <w:rFonts w:ascii="Cambria Math" w:hAnsi="Cambria Math" w:cs="Arial"/>
              <w:sz w:val="24"/>
              <w:szCs w:val="24"/>
            </w:rPr>
            <m:t>a+b</m:t>
          </m:r>
          <m:r>
            <m:rPr>
              <m:sty m:val="p"/>
            </m:rPr>
            <w:rPr>
              <w:rFonts w:ascii="Cambria Math" w:hAnsi="Cambria Math" w:cs="Arial"/>
              <w:sz w:val="24"/>
              <w:szCs w:val="24"/>
            </w:rPr>
            <m:t>∙</m:t>
          </m:r>
          <m:func>
            <m:funcPr>
              <m:ctrlPr>
                <w:rPr>
                  <w:rFonts w:ascii="Cambria Math" w:hAnsi="Cambria Math" w:cs="Arial"/>
                  <w:sz w:val="24"/>
                  <w:szCs w:val="24"/>
                </w:rPr>
              </m:ctrlPr>
            </m:funcPr>
            <m:fName>
              <m:r>
                <m:rPr>
                  <m:sty m:val="p"/>
                </m:rPr>
                <w:rPr>
                  <w:rFonts w:ascii="Cambria Math" w:hAnsi="Cambria Math" w:cs="Arial"/>
                  <w:sz w:val="24"/>
                  <w:szCs w:val="24"/>
                </w:rPr>
                <m:t>log</m:t>
              </m:r>
            </m:fName>
            <m:e>
              <m:d>
                <m:dPr>
                  <m:ctrlPr>
                    <w:rPr>
                      <w:rFonts w:ascii="Cambria Math"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e>
              </m:d>
            </m:e>
          </m:func>
          <m:r>
            <m:rPr>
              <m:sty m:val="p"/>
            </m:rPr>
            <w:rPr>
              <w:rFonts w:ascii="Cambria Math" w:hAnsi="Cambria Math" w:cs="Arial"/>
              <w:sz w:val="24"/>
              <w:szCs w:val="24"/>
            </w:rPr>
            <m:t xml:space="preserve"> </m:t>
          </m:r>
          <m:r>
            <w:rPr>
              <w:rFonts w:ascii="Cambria Math" w:hAnsi="Cambria Math" w:cs="Arial"/>
              <w:sz w:val="24"/>
              <w:szCs w:val="24"/>
            </w:rPr>
            <m:t>(Equation 3)</m:t>
          </m:r>
        </m:oMath>
      </m:oMathPara>
    </w:p>
    <w:p w:rsidR="005C6502" w:rsidRPr="00945B90" w:rsidRDefault="00CE54D4" w:rsidP="008C1DDE">
      <w:pPr>
        <w:widowControl/>
        <w:wordWrap/>
        <w:autoSpaceDE/>
        <w:autoSpaceDN/>
        <w:spacing w:line="480" w:lineRule="auto"/>
        <w:rPr>
          <w:rFonts w:ascii="Arial"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ISI</m:t>
              </m:r>
            </m:sub>
          </m:sSub>
          <m:r>
            <w:rPr>
              <w:rFonts w:ascii="Cambria Math" w:eastAsiaTheme="minorHAnsi" w:hAnsi="Cambria Math" w:cs="Arial"/>
              <w:sz w:val="24"/>
              <w:szCs w:val="24"/>
            </w:rPr>
            <m:t>=b∙</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r>
            <m:rPr>
              <m:sty m:val="p"/>
            </m:rPr>
            <w:rPr>
              <w:rFonts w:ascii="Cambria Math" w:hAnsi="Cambria Math" w:cs="Arial"/>
              <w:sz w:val="24"/>
              <w:szCs w:val="24"/>
            </w:rPr>
            <m:t xml:space="preserve"> </m:t>
          </m:r>
          <m:r>
            <w:rPr>
              <w:rFonts w:ascii="Cambria Math" w:hAnsi="Cambria Math" w:cs="Arial"/>
              <w:sz w:val="24"/>
              <w:szCs w:val="24"/>
            </w:rPr>
            <m:t>(Equation 4)</m:t>
          </m:r>
        </m:oMath>
      </m:oMathPara>
    </w:p>
    <w:p w:rsidR="005C6502" w:rsidRPr="00945B90" w:rsidRDefault="005C6502" w:rsidP="008C1DDE">
      <w:pPr>
        <w:widowControl/>
        <w:wordWrap/>
        <w:autoSpaceDE/>
        <w:autoSpaceDN/>
        <w:spacing w:line="480" w:lineRule="auto"/>
        <w:rPr>
          <w:rFonts w:ascii="Arial"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RP</m:t>
            </m:r>
          </m:sub>
        </m:sSub>
      </m:oMath>
      <w:r w:rsidRPr="00945B90">
        <w:rPr>
          <w:rFonts w:ascii="Arial" w:hAnsi="Arial" w:cs="Arial"/>
          <w:sz w:val="24"/>
          <w:szCs w:val="24"/>
        </w:rPr>
        <w:t xml:space="preserve"> is PT using reference thromboplastin,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oMath>
      <w:r w:rsidRPr="00945B90">
        <w:rPr>
          <w:rFonts w:ascii="Arial" w:hAnsi="Arial" w:cs="Arial"/>
          <w:sz w:val="24"/>
          <w:szCs w:val="24"/>
        </w:rPr>
        <w:t xml:space="preserve"> is PT using local thromboplastin, </w:t>
      </w:r>
      <m:oMath>
        <m:r>
          <w:rPr>
            <w:rFonts w:ascii="Cambria Math" w:eastAsiaTheme="minorHAnsi" w:hAnsi="Cambria Math" w:cs="Arial"/>
            <w:sz w:val="24"/>
            <w:szCs w:val="24"/>
          </w:rPr>
          <m:t>a</m:t>
        </m:r>
      </m:oMath>
      <w:r w:rsidRPr="00945B90">
        <w:rPr>
          <w:rFonts w:ascii="Arial" w:hAnsi="Arial" w:cs="Arial"/>
          <w:sz w:val="24"/>
          <w:szCs w:val="24"/>
        </w:rPr>
        <w:t xml:space="preserve"> and </w:t>
      </w:r>
      <m:oMath>
        <m:r>
          <w:rPr>
            <w:rFonts w:ascii="Cambria Math" w:eastAsiaTheme="minorHAnsi" w:hAnsi="Cambria Math" w:cs="Arial"/>
            <w:sz w:val="24"/>
            <w:szCs w:val="24"/>
          </w:rPr>
          <m:t>b</m:t>
        </m:r>
      </m:oMath>
      <w:r w:rsidRPr="00945B90">
        <w:rPr>
          <w:rFonts w:ascii="Arial" w:hAnsi="Arial" w:cs="Arial"/>
          <w:sz w:val="24"/>
          <w:szCs w:val="24"/>
        </w:rPr>
        <w:t xml:space="preserve"> are the intercept and slope of orthogonal regression analysis,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oMath>
      <w:r w:rsidRPr="00945B90">
        <w:rPr>
          <w:rFonts w:ascii="Arial" w:hAnsi="Arial" w:cs="Arial"/>
          <w:sz w:val="24"/>
          <w:szCs w:val="24"/>
        </w:rPr>
        <w:t xml:space="preserve"> is assigned value of ISI for the reference thromboplastin reagent. Then,</w:t>
      </w:r>
      <w:r w:rsidR="003356E5" w:rsidRPr="00945B90">
        <w:rPr>
          <w:rFonts w:ascii="Arial" w:hAnsi="Arial" w:cs="Arial"/>
          <w:sz w:val="24"/>
          <w:szCs w:val="24"/>
        </w:rPr>
        <w:t xml:space="preserve"> local</w:t>
      </w:r>
      <w:r w:rsidRPr="00945B90">
        <w:rPr>
          <w:rFonts w:ascii="Arial" w:hAnsi="Arial" w:cs="Arial"/>
          <w:sz w:val="24"/>
          <w:szCs w:val="24"/>
        </w:rPr>
        <w:t xml:space="preserve"> INR</w:t>
      </w:r>
      <w:r w:rsidR="003356E5" w:rsidRPr="00945B90">
        <w:rPr>
          <w:rFonts w:ascii="Arial" w:hAnsi="Arial" w:cs="Arial"/>
          <w:sz w:val="24"/>
          <w:szCs w:val="24"/>
        </w:rPr>
        <w:t xml:space="preserve"> result</w:t>
      </w:r>
      <w:r w:rsidRPr="00945B90">
        <w:rPr>
          <w:rFonts w:ascii="Arial" w:hAnsi="Arial" w:cs="Arial"/>
          <w:sz w:val="24"/>
          <w:szCs w:val="24"/>
        </w:rPr>
        <w:t xml:space="preserve"> </w:t>
      </w:r>
      <w:r w:rsidR="003356E5" w:rsidRPr="00945B90">
        <w:rPr>
          <w:rFonts w:ascii="Arial" w:hAnsi="Arial" w:cs="Arial"/>
          <w:sz w:val="24"/>
          <w:szCs w:val="24"/>
        </w:rPr>
        <w:t xml:space="preserve">determined with </w:t>
      </w:r>
      <w:r w:rsidR="003356E5" w:rsidRPr="00945B90">
        <w:rPr>
          <w:rFonts w:ascii="Arial" w:eastAsiaTheme="minorHAnsi" w:hAnsi="Arial" w:cs="Arial"/>
          <w:sz w:val="24"/>
          <w:szCs w:val="24"/>
        </w:rPr>
        <w:t>local ISI calibration model</w:t>
      </w:r>
      <w:r w:rsidRPr="00945B90">
        <w:rPr>
          <w:rFonts w:ascii="Arial" w:hAnsi="Arial" w:cs="Arial"/>
          <w:sz w:val="24"/>
          <w:szCs w:val="24"/>
        </w:rPr>
        <w:t xml:space="preserv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oMath>
      <w:r w:rsidRPr="00945B90">
        <w:rPr>
          <w:rFonts w:ascii="Arial" w:hAnsi="Arial" w:cs="Arial"/>
          <w:sz w:val="24"/>
          <w:szCs w:val="24"/>
        </w:rPr>
        <w:t xml:space="preserve">) is </w:t>
      </w:r>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m:rPr>
              <m:sty m:val="p"/>
            </m:rPr>
            <w:rPr>
              <w:rFonts w:ascii="Cambria Math" w:eastAsiaTheme="minorHAnsi" w:hAnsi="Cambria Math" w:cs="Arial"/>
              <w:sz w:val="24"/>
              <w:szCs w:val="24"/>
            </w:rPr>
            <m:t>=</m:t>
          </m:r>
          <m:sSup>
            <m:sSupPr>
              <m:ctrlPr>
                <w:rPr>
                  <w:rFonts w:ascii="Cambria Math" w:eastAsiaTheme="minorHAnsi" w:hAnsi="Cambria Math" w:cs="Arial"/>
                  <w:sz w:val="24"/>
                  <w:szCs w:val="24"/>
                </w:rPr>
              </m:ctrlPr>
            </m:sSupPr>
            <m:e>
              <m:d>
                <m:dPr>
                  <m:ctrlPr>
                    <w:rPr>
                      <w:rFonts w:ascii="Cambria Math" w:eastAsiaTheme="minorHAnsi" w:hAnsi="Cambria Math" w:cs="Arial"/>
                      <w:i/>
                      <w:sz w:val="24"/>
                      <w:szCs w:val="24"/>
                    </w:rPr>
                  </m:ctrlPr>
                </m:dPr>
                <m:e>
                  <m:f>
                    <m:fPr>
                      <m:ctrlPr>
                        <w:rPr>
                          <w:rFonts w:ascii="Cambria Math" w:eastAsiaTheme="minorHAnsi" w:hAnsi="Cambria Math" w:cs="Arial"/>
                          <w:i/>
                          <w:sz w:val="24"/>
                          <w:szCs w:val="24"/>
                        </w:rPr>
                      </m:ctrlPr>
                    </m:fPr>
                    <m:num>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LS</m:t>
                          </m:r>
                        </m:sub>
                      </m:sSub>
                    </m:den>
                  </m:f>
                </m:e>
              </m:d>
            </m:e>
            <m:sup>
              <m:r>
                <w:rPr>
                  <w:rFonts w:ascii="Cambria Math" w:eastAsiaTheme="minorHAnsi" w:hAnsi="Cambria Math" w:cs="Arial"/>
                  <w:sz w:val="24"/>
                  <w:szCs w:val="24"/>
                </w:rPr>
                <m:t>b∙</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p>
          </m:sSup>
          <m:r>
            <m:rPr>
              <m:sty m:val="p"/>
            </m:rPr>
            <w:rPr>
              <w:rFonts w:ascii="Cambria Math" w:hAnsi="Cambria Math" w:cs="Arial"/>
              <w:sz w:val="24"/>
              <w:szCs w:val="24"/>
            </w:rPr>
            <m:t xml:space="preserve"> </m:t>
          </m:r>
          <m:r>
            <w:rPr>
              <w:rFonts w:ascii="Cambria Math" w:hAnsi="Cambria Math" w:cs="Arial"/>
              <w:sz w:val="24"/>
              <w:szCs w:val="24"/>
            </w:rPr>
            <m:t>(Equation 5)</m:t>
          </m:r>
        </m:oMath>
      </m:oMathPara>
    </w:p>
    <w:p w:rsidR="005C6502" w:rsidRPr="00945B90" w:rsidRDefault="005C6502" w:rsidP="008C1DDE">
      <w:pPr>
        <w:spacing w:line="480" w:lineRule="auto"/>
        <w:ind w:firstLine="800"/>
        <w:rPr>
          <w:rFonts w:ascii="Arial" w:hAnsi="Arial" w:cs="Arial"/>
          <w:sz w:val="24"/>
          <w:szCs w:val="24"/>
        </w:rPr>
      </w:pPr>
      <w:r w:rsidRPr="00945B90">
        <w:rPr>
          <w:rFonts w:ascii="Arial" w:hAnsi="Arial" w:cs="Arial"/>
          <w:sz w:val="24"/>
          <w:szCs w:val="24"/>
        </w:rPr>
        <w:t xml:space="preserve">It is important to note that orthogonal regression line should ideally pass through normal and abnormal PT observations because the regression line describes the relationship between PT results from normal and abnormal plasmas. If there is marked deviation, the local ISI </w:t>
      </w:r>
      <w:r w:rsidR="00B72F64" w:rsidRPr="00945B90">
        <w:rPr>
          <w:rFonts w:ascii="Arial" w:hAnsi="Arial" w:cs="Arial"/>
          <w:sz w:val="24"/>
          <w:szCs w:val="24"/>
        </w:rPr>
        <w:t>calibration</w:t>
      </w:r>
      <w:r w:rsidRPr="00945B90">
        <w:rPr>
          <w:rFonts w:ascii="Arial" w:hAnsi="Arial" w:cs="Arial"/>
          <w:sz w:val="24"/>
          <w:szCs w:val="24"/>
        </w:rPr>
        <w:t xml:space="preserve"> would not be meaningful. In this case, INR of local system is estimated by following equations:</w:t>
      </w:r>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begChr m:val="["/>
                  <m:endChr m:val="]"/>
                  <m:ctrlPr>
                    <w:rPr>
                      <w:rFonts w:ascii="Cambria Math" w:eastAsiaTheme="minorHAnsi" w:hAnsi="Cambria Math" w:cs="Arial"/>
                      <w:i/>
                      <w:sz w:val="24"/>
                      <w:szCs w:val="24"/>
                    </w:rPr>
                  </m:ctrlPr>
                </m:dPr>
                <m:e>
                  <m:sSup>
                    <m:sSupPr>
                      <m:ctrlPr>
                        <w:rPr>
                          <w:rFonts w:ascii="Cambria Math" w:eastAsiaTheme="minorHAnsi" w:hAnsi="Cambria Math" w:cs="Arial"/>
                          <w:i/>
                          <w:sz w:val="24"/>
                          <w:szCs w:val="24"/>
                        </w:rPr>
                      </m:ctrlPr>
                    </m:sSupPr>
                    <m:e>
                      <m:r>
                        <w:rPr>
                          <w:rFonts w:ascii="Cambria Math" w:eastAsiaTheme="minorHAnsi" w:hAnsi="Cambria Math" w:cs="Arial"/>
                          <w:sz w:val="24"/>
                          <w:szCs w:val="24"/>
                        </w:rPr>
                        <m:t>e</m:t>
                      </m:r>
                    </m:e>
                    <m:sup>
                      <m:r>
                        <w:rPr>
                          <w:rFonts w:ascii="Cambria Math" w:eastAsiaTheme="minorHAnsi" w:hAnsi="Cambria Math" w:cs="Arial"/>
                          <w:sz w:val="24"/>
                          <w:szCs w:val="24"/>
                        </w:rPr>
                        <m:t>d</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ctrlPr>
                            <w:rPr>
                              <w:rFonts w:ascii="Cambria Math" w:eastAsiaTheme="minorHAnsi" w:hAnsi="Cambria Math" w:cs="Arial"/>
                              <w:i/>
                              <w:sz w:val="24"/>
                              <w:szCs w:val="24"/>
                            </w:rPr>
                          </m:ctrlPr>
                        </m:dPr>
                        <m:e>
                          <m:f>
                            <m:fPr>
                              <m:ctrlPr>
                                <w:rPr>
                                  <w:rFonts w:ascii="Cambria Math" w:eastAsiaTheme="minorHAnsi" w:hAnsi="Cambria Math" w:cs="Arial"/>
                                  <w:i/>
                                  <w:sz w:val="24"/>
                                  <w:szCs w:val="24"/>
                                </w:rPr>
                              </m:ctrlPr>
                            </m:fPr>
                            <m:num>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LS</m:t>
                                  </m:r>
                                </m:sub>
                              </m:sSub>
                            </m:den>
                          </m:f>
                        </m:e>
                      </m:d>
                    </m:e>
                    <m:sup>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sup>
                  </m:sSup>
                </m:e>
              </m:d>
            </m:e>
            <m:sup>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p>
          </m:sSup>
          <m:r>
            <w:rPr>
              <w:rFonts w:ascii="Cambria Math" w:hAnsi="Cambria Math" w:cs="Arial"/>
              <w:sz w:val="24"/>
              <w:szCs w:val="24"/>
            </w:rPr>
            <m:t xml:space="preserve"> (Equation 6)</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which is referred by ‘</w:t>
      </w:r>
      <w:proofErr w:type="spellStart"/>
      <w:r w:rsidRPr="00945B90">
        <w:rPr>
          <w:rFonts w:ascii="Arial" w:hAnsi="Arial" w:cs="Arial"/>
          <w:sz w:val="24"/>
          <w:szCs w:val="24"/>
        </w:rPr>
        <w:t>Tomenson’s</w:t>
      </w:r>
      <w:proofErr w:type="spellEnd"/>
      <w:r w:rsidRPr="00945B90">
        <w:rPr>
          <w:rFonts w:ascii="Arial" w:hAnsi="Arial" w:cs="Arial"/>
          <w:sz w:val="24"/>
          <w:szCs w:val="24"/>
        </w:rPr>
        <w:t xml:space="preserve"> model’. </w:t>
      </w:r>
      <m:oMath>
        <m:r>
          <w:rPr>
            <w:rFonts w:ascii="Cambria Math" w:hAnsi="Cambria Math" w:cs="Arial"/>
            <w:sz w:val="24"/>
            <w:szCs w:val="24"/>
          </w:rPr>
          <m:t>d</m:t>
        </m:r>
      </m:oMath>
      <w:r w:rsidRPr="00945B90">
        <w:rPr>
          <w:rFonts w:ascii="Arial" w:eastAsiaTheme="minorHAnsi" w:hAnsi="Arial" w:cs="Arial"/>
          <w:sz w:val="24"/>
          <w:szCs w:val="24"/>
        </w:rPr>
        <w:t xml:space="preserve"> is a scale parameter,</w:t>
      </w:r>
      <w:r w:rsidRPr="00945B90">
        <w:rPr>
          <w:rFonts w:ascii="Arial" w:hAnsi="Arial" w:cs="Arial"/>
          <w:sz w:val="24"/>
          <w:szCs w:val="24"/>
        </w:rPr>
        <w:t xml:space="preserv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oMath>
      <w:r w:rsidRPr="00945B90">
        <w:rPr>
          <w:rFonts w:ascii="Arial" w:hAnsi="Arial" w:cs="Arial"/>
          <w:sz w:val="24"/>
          <w:szCs w:val="24"/>
        </w:rPr>
        <w:t xml:space="preserve">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LS</m:t>
            </m:r>
          </m:sub>
        </m:sSub>
      </m:oMath>
      <w:r w:rsidRPr="00945B90">
        <w:rPr>
          <w:rFonts w:ascii="Arial" w:hAnsi="Arial" w:cs="Arial"/>
          <w:sz w:val="24"/>
          <w:szCs w:val="24"/>
        </w:rPr>
        <w:t xml:space="preserve"> </w:t>
      </w:r>
      <w:r w:rsidRPr="00945B90">
        <w:rPr>
          <w:rFonts w:ascii="Arial" w:eastAsiaTheme="minorHAnsi" w:hAnsi="Arial" w:cs="Arial"/>
          <w:sz w:val="24"/>
          <w:szCs w:val="24"/>
        </w:rPr>
        <w:t xml:space="preserve">are PT value and MNPT of local system,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oMath>
      <w:r w:rsidRPr="00945B90">
        <w:rPr>
          <w:rFonts w:ascii="Arial" w:hAnsi="Arial" w:cs="Arial"/>
          <w:sz w:val="24"/>
          <w:szCs w:val="24"/>
        </w:rPr>
        <w:t xml:space="preserve"> is assigned value of ISI for reference thromboplastin. The scale parameter </w:t>
      </w:r>
      <m:oMath>
        <m:r>
          <w:rPr>
            <w:rFonts w:ascii="Cambria Math" w:hAnsi="Cambria Math" w:cs="Arial"/>
            <w:sz w:val="24"/>
            <w:szCs w:val="24"/>
          </w:rPr>
          <m:t>d</m:t>
        </m:r>
      </m:oMath>
      <w:r w:rsidRPr="00945B90">
        <w:rPr>
          <w:rFonts w:ascii="Arial" w:hAnsi="Arial" w:cs="Arial"/>
          <w:sz w:val="24"/>
          <w:szCs w:val="24"/>
        </w:rPr>
        <w:t xml:space="preserve"> is estimated as</w:t>
      </w:r>
    </w:p>
    <w:p w:rsidR="005C6502" w:rsidRPr="00945B90" w:rsidRDefault="005C6502" w:rsidP="008C1DDE">
      <w:pPr>
        <w:spacing w:line="480" w:lineRule="auto"/>
        <w:rPr>
          <w:rFonts w:ascii="Arial" w:hAnsi="Arial" w:cs="Arial"/>
          <w:sz w:val="24"/>
          <w:szCs w:val="24"/>
        </w:rPr>
      </w:pPr>
      <m:oMathPara>
        <m:oMath>
          <m:r>
            <w:rPr>
              <w:rFonts w:ascii="Cambria Math" w:hAnsi="Cambria Math" w:cs="Arial"/>
              <w:sz w:val="24"/>
              <w:szCs w:val="24"/>
            </w:rPr>
            <m:t>d=</m:t>
          </m:r>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n</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r>
            <w:rPr>
              <w:rFonts w:ascii="Cambria Math" w:hAnsi="Cambria Math" w:cs="Arial"/>
              <w:sz w:val="24"/>
              <w:szCs w:val="24"/>
            </w:rPr>
            <m:t xml:space="preserve"> (Equation 7)</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n</m:t>
            </m:r>
          </m:sub>
        </m:sSub>
      </m:oMath>
      <w:r w:rsidRPr="00945B90">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oMath>
      <w:r w:rsidRPr="00945B90">
        <w:rPr>
          <w:rFonts w:ascii="Arial" w:hAnsi="Arial" w:cs="Arial"/>
          <w:sz w:val="24"/>
          <w:szCs w:val="24"/>
        </w:rPr>
        <w:t xml:space="preserve">are the mean logarithms of normal PTs determined with local thromboplastin and reference thromboplastin, and </w:t>
      </w:r>
      <m:oMath>
        <m:r>
          <w:rPr>
            <w:rFonts w:ascii="Cambria Math" w:eastAsiaTheme="minorHAnsi" w:hAnsi="Cambria Math" w:cs="Arial"/>
            <w:sz w:val="24"/>
            <w:szCs w:val="24"/>
          </w:rPr>
          <m:t>a'</m:t>
        </m:r>
      </m:oMath>
      <w:r w:rsidRPr="00945B90">
        <w:rPr>
          <w:rFonts w:ascii="Arial" w:hAnsi="Arial" w:cs="Arial"/>
          <w:sz w:val="24"/>
          <w:szCs w:val="24"/>
        </w:rPr>
        <w:t xml:space="preserve"> and </w:t>
      </w:r>
      <m:oMath>
        <m:r>
          <w:rPr>
            <w:rFonts w:ascii="Cambria Math" w:eastAsiaTheme="minorHAnsi" w:hAnsi="Cambria Math" w:cs="Arial"/>
            <w:sz w:val="24"/>
            <w:szCs w:val="24"/>
          </w:rPr>
          <m:t>b'</m:t>
        </m:r>
      </m:oMath>
      <w:r w:rsidRPr="00945B90">
        <w:rPr>
          <w:rFonts w:ascii="Arial" w:hAnsi="Arial" w:cs="Arial"/>
          <w:sz w:val="24"/>
          <w:szCs w:val="24"/>
        </w:rPr>
        <w:t xml:space="preserve"> are the intercept and slope of the abnormal-only orthogonal regression line. Generally, </w:t>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n</m:t>
            </m:r>
          </m:sub>
        </m:sSub>
      </m:oMath>
      <w:r w:rsidRPr="00945B90">
        <w:rPr>
          <w:rFonts w:ascii="Arial" w:hAnsi="Arial" w:cs="Arial"/>
          <w:sz w:val="24"/>
          <w:szCs w:val="24"/>
        </w:rPr>
        <w:t xml:space="preserve">, the mean logarithms of normal PTs determined with the local system is equal to the natural </w:t>
      </w:r>
      <w:r w:rsidRPr="00945B90">
        <w:rPr>
          <w:rFonts w:ascii="Arial" w:hAnsi="Arial" w:cs="Arial"/>
          <w:sz w:val="24"/>
          <w:szCs w:val="24"/>
        </w:rPr>
        <w:lastRenderedPageBreak/>
        <w:t xml:space="preserve">logarithm of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LS</m:t>
            </m:r>
          </m:sub>
        </m:sSub>
      </m:oMath>
      <w:r w:rsidRPr="00945B90">
        <w:rPr>
          <w:rFonts w:ascii="Arial" w:hAnsi="Arial" w:cs="Arial"/>
          <w:sz w:val="24"/>
          <w:szCs w:val="24"/>
        </w:rPr>
        <w:t>, and the following equation is obtained:</w:t>
      </w:r>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begChr m:val="["/>
                  <m:endChr m:val="]"/>
                  <m:ctrlPr>
                    <w:rPr>
                      <w:rFonts w:ascii="Cambria Math" w:eastAsiaTheme="minorHAnsi" w:hAnsi="Cambria Math" w:cs="Arial"/>
                      <w:i/>
                      <w:sz w:val="24"/>
                      <w:szCs w:val="24"/>
                    </w:rPr>
                  </m:ctrlPr>
                </m:dPr>
                <m:e>
                  <m:sSup>
                    <m:sSupPr>
                      <m:ctrlPr>
                        <w:rPr>
                          <w:rFonts w:ascii="Cambria Math" w:eastAsiaTheme="minorHAnsi" w:hAnsi="Cambria Math" w:cs="Arial"/>
                          <w:i/>
                          <w:sz w:val="24"/>
                          <w:szCs w:val="24"/>
                        </w:rPr>
                      </m:ctrlPr>
                    </m:sSupPr>
                    <m:e>
                      <m:r>
                        <w:rPr>
                          <w:rFonts w:ascii="Cambria Math" w:eastAsiaTheme="minorHAnsi" w:hAnsi="Cambria Math" w:cs="Arial"/>
                          <w:sz w:val="24"/>
                          <w:szCs w:val="24"/>
                        </w:rPr>
                        <m:t>e</m:t>
                      </m:r>
                    </m:e>
                    <m:sup>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m:t>
                          </m:r>
                        </m:sup>
                      </m:sSup>
                      <m:r>
                        <w:rPr>
                          <w:rFonts w:ascii="Cambria Math" w:eastAsiaTheme="minorHAnsi"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e>
                    <m:sup>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sup>
                  </m:sSup>
                </m:e>
              </m:d>
            </m:e>
            <m:sup>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p>
          </m:sSup>
          <m:r>
            <w:rPr>
              <w:rFonts w:ascii="Cambria Math" w:hAnsi="Cambria Math" w:cs="Arial"/>
              <w:sz w:val="24"/>
              <w:szCs w:val="24"/>
            </w:rPr>
            <m:t xml:space="preserve"> (Equation 8)</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According to </w:t>
      </w:r>
      <w:r w:rsidRPr="00945B90">
        <w:rPr>
          <w:rFonts w:ascii="Arial" w:eastAsiaTheme="minorHAnsi" w:hAnsi="Arial" w:cs="Arial"/>
          <w:sz w:val="24"/>
          <w:szCs w:val="24"/>
        </w:rPr>
        <w:t>the law of uncertainty propagation</w:t>
      </w:r>
      <w:r w:rsidRPr="00945B90">
        <w:rPr>
          <w:rFonts w:ascii="Arial" w:hAnsi="Arial" w:cs="Arial"/>
          <w:sz w:val="24"/>
          <w:szCs w:val="24"/>
        </w:rPr>
        <w:t>, the combined measurement uncertainty can be calculated from following equations:</w:t>
      </w:r>
    </w:p>
    <w:p w:rsidR="005C6502" w:rsidRPr="00945B90" w:rsidRDefault="00CE54D4" w:rsidP="008C1DDE">
      <w:pPr>
        <w:spacing w:line="480" w:lineRule="auto"/>
        <w:rPr>
          <w:rFonts w:ascii="Arial" w:hAnsi="Arial" w:cs="Arial"/>
          <w:sz w:val="24"/>
          <w:szCs w:val="24"/>
        </w:rPr>
      </w:pPr>
      <m:oMath>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e>
          <m:sup>
            <m:r>
              <w:rPr>
                <w:rFonts w:ascii="Cambria Math" w:eastAsiaTheme="minorHAnsi" w:hAnsi="Cambria Math" w:cs="Arial"/>
                <w:sz w:val="24"/>
                <w:szCs w:val="24"/>
              </w:rPr>
              <m:t>2</m:t>
            </m:r>
          </m:sup>
        </m:sSup>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e>
        </m:d>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begChr m:val="["/>
                <m:endChr m:val="]"/>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m:t>
                        </m:r>
                      </m:sup>
                    </m:sSup>
                  </m:sub>
                </m:sSub>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m:t>
                        </m:r>
                      </m:sup>
                    </m:sSup>
                  </m:e>
                </m:d>
              </m:e>
            </m:d>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begChr m:val="["/>
                <m:endChr m:val="]"/>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sub>
                </m:sSub>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e>
                </m:d>
              </m:e>
            </m:d>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begChr m:val="["/>
                <m:endChr m:val="]"/>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sub>
                </m:sSub>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e>
                </m:d>
              </m:e>
            </m:d>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sub>
            </m:sSub>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b>
            </m:sSub>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oMath>
      <w:r w:rsidR="005C6502" w:rsidRPr="00945B90">
        <w:rPr>
          <w:rFonts w:ascii="Arial" w:hAnsi="Arial" w:cs="Arial"/>
          <w:sz w:val="24"/>
          <w:szCs w:val="24"/>
        </w:rPr>
        <w:t xml:space="preserve"> </w:t>
      </w:r>
      <m:oMath>
        <m:r>
          <w:rPr>
            <w:rFonts w:ascii="Cambria Math" w:hAnsi="Cambria Math" w:cs="Arial"/>
            <w:sz w:val="24"/>
            <w:szCs w:val="24"/>
          </w:rPr>
          <m:t>(Equation 9)</m:t>
        </m:r>
      </m:oMath>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m:t>
                  </m:r>
                </m:sup>
              </m:sSup>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r>
            <w:rPr>
              <w:rFonts w:ascii="Cambria Math" w:eastAsiaTheme="minorHAnsi" w:hAnsi="Cambria Math" w:cs="Arial"/>
              <w:sz w:val="24"/>
              <w:szCs w:val="24"/>
            </w:rPr>
            <m:t>∙</m:t>
          </m:r>
          <m:r>
            <m:rPr>
              <m:sty m:val="p"/>
            </m:rPr>
            <w:rPr>
              <w:rFonts w:ascii="Cambria Math" w:eastAsiaTheme="minorHAnsi" w:hAnsi="Cambria Math" w:cs="Arial"/>
              <w:sz w:val="24"/>
              <w:szCs w:val="24"/>
            </w:rPr>
            <m:t>log⁡</m:t>
          </m:r>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r>
            <w:rPr>
              <w:rFonts w:ascii="Cambria Math" w:eastAsiaTheme="minorHAnsi" w:hAnsi="Cambria Math" w:cs="Arial"/>
              <w:sz w:val="24"/>
              <w:szCs w:val="24"/>
            </w:rPr>
            <m:t>)</m:t>
          </m:r>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r>
            <w:rPr>
              <w:rFonts w:ascii="Cambria Math" w:eastAsiaTheme="minorHAnsi" w:hAnsi="Cambria Math" w:cs="Arial"/>
              <w:sz w:val="24"/>
              <w:szCs w:val="24"/>
            </w:rPr>
            <m:t>∙</m:t>
          </m:r>
          <m:f>
            <m:fPr>
              <m:ctrlPr>
                <w:rPr>
                  <w:rFonts w:ascii="Cambria Math" w:eastAsiaTheme="minorHAnsi"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b</m:t>
                  </m:r>
                </m:e>
                <m:sup>
                  <m:r>
                    <w:rPr>
                      <w:rFonts w:ascii="Cambria Math" w:hAnsi="Cambria Math" w:cs="Arial"/>
                      <w:sz w:val="24"/>
                      <w:szCs w:val="24"/>
                    </w:rPr>
                    <m:t>'</m:t>
                  </m:r>
                </m:sup>
              </m:sSup>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den>
          </m:f>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f>
            <m:fPr>
              <m:ctrlPr>
                <w:rPr>
                  <w:rFonts w:ascii="Cambria Math" w:eastAsiaTheme="minorHAnsi" w:hAnsi="Cambria Math" w:cs="Arial"/>
                  <w:i/>
                  <w:sz w:val="24"/>
                  <w:szCs w:val="24"/>
                </w:rPr>
              </m:ctrlPr>
            </m:fPr>
            <m:num>
              <m:r>
                <m:rPr>
                  <m:sty m:val="p"/>
                </m:rPr>
                <w:rPr>
                  <w:rFonts w:ascii="Cambria Math" w:eastAsiaTheme="minorHAnsi" w:hAnsi="Cambria Math" w:cs="Arial"/>
                  <w:sz w:val="24"/>
                  <w:szCs w:val="24"/>
                </w:rPr>
                <m:t>log⁡</m:t>
              </m:r>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r>
                <w:rPr>
                  <w:rFonts w:ascii="Cambria Math" w:eastAsiaTheme="minorHAnsi" w:hAnsi="Cambria Math" w:cs="Arial"/>
                  <w:sz w:val="24"/>
                  <w:szCs w:val="24"/>
                </w:rPr>
                <m:t>)</m:t>
              </m:r>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den>
          </m:f>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r>
          <w:rPr>
            <w:rFonts w:ascii="Cambria Math" w:eastAsiaTheme="minorHAnsi" w:hAnsi="Cambria Math" w:cs="Arial"/>
            <w:sz w:val="24"/>
            <w:szCs w:val="24"/>
          </w:rPr>
          <m:t>u(a')</m:t>
        </m:r>
      </m:oMath>
      <w:r w:rsidRPr="00945B90">
        <w:rPr>
          <w:rFonts w:ascii="Arial" w:hAnsi="Arial" w:cs="Arial"/>
          <w:sz w:val="24"/>
          <w:szCs w:val="24"/>
        </w:rPr>
        <w:t xml:space="preserve"> and </w:t>
      </w:r>
      <m:oMath>
        <m:r>
          <w:rPr>
            <w:rFonts w:ascii="Cambria Math" w:eastAsiaTheme="minorHAnsi" w:hAnsi="Cambria Math" w:cs="Arial"/>
            <w:sz w:val="24"/>
            <w:szCs w:val="24"/>
          </w:rPr>
          <m:t xml:space="preserve">u(a') </m:t>
        </m:r>
      </m:oMath>
      <w:r w:rsidRPr="00945B90">
        <w:rPr>
          <w:rFonts w:ascii="Arial" w:hAnsi="Arial" w:cs="Arial"/>
          <w:sz w:val="24"/>
          <w:szCs w:val="24"/>
        </w:rPr>
        <w:t xml:space="preserve">are the standard error of the intercept </w:t>
      </w:r>
      <m:oMath>
        <m:r>
          <w:rPr>
            <w:rFonts w:ascii="Cambria Math" w:eastAsiaTheme="minorHAnsi" w:hAnsi="Cambria Math" w:cs="Arial"/>
            <w:sz w:val="24"/>
            <w:szCs w:val="24"/>
          </w:rPr>
          <m:t>a'</m:t>
        </m:r>
      </m:oMath>
      <w:r w:rsidRPr="00945B90">
        <w:rPr>
          <w:rFonts w:ascii="Arial" w:hAnsi="Arial" w:cs="Arial"/>
          <w:sz w:val="24"/>
          <w:szCs w:val="24"/>
        </w:rPr>
        <w:t xml:space="preserve"> and the slope </w:t>
      </w:r>
      <m:oMath>
        <m:r>
          <w:rPr>
            <w:rFonts w:ascii="Cambria Math" w:eastAsiaTheme="minorHAnsi" w:hAnsi="Cambria Math" w:cs="Arial"/>
            <w:sz w:val="24"/>
            <w:szCs w:val="24"/>
          </w:rPr>
          <m:t>a'</m:t>
        </m:r>
      </m:oMath>
      <w:r w:rsidRPr="00945B90">
        <w:rPr>
          <w:rFonts w:ascii="Arial" w:hAnsi="Arial" w:cs="Arial"/>
          <w:sz w:val="24"/>
          <w:szCs w:val="24"/>
        </w:rPr>
        <w:t xml:space="preserve">, </w:t>
      </w:r>
      <m:oMath>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n</m:t>
                </m:r>
              </m:sub>
            </m:sSub>
          </m:sub>
        </m:sSub>
        <m:r>
          <w:rPr>
            <w:rFonts w:ascii="Cambria Math" w:eastAsiaTheme="minorHAnsi" w:hAnsi="Cambria Math" w:cs="Arial"/>
            <w:sz w:val="24"/>
            <w:szCs w:val="24"/>
          </w:rPr>
          <m:t>)</m:t>
        </m:r>
      </m:oMath>
      <w:r w:rsidRPr="00945B90">
        <w:rPr>
          <w:rFonts w:ascii="Arial" w:hAnsi="Arial" w:cs="Arial"/>
          <w:sz w:val="24"/>
          <w:szCs w:val="24"/>
        </w:rPr>
        <w:t xml:space="preserve"> is standard error of </w:t>
      </w:r>
      <m:oMath>
        <m:r>
          <m:rPr>
            <m:sty m:val="p"/>
          </m:rPr>
          <w:rPr>
            <w:rFonts w:ascii="Cambria Math" w:hAnsi="Cambria Math" w:cs="Arial"/>
            <w:sz w:val="24"/>
            <w:szCs w:val="24"/>
          </w:rPr>
          <m:t>log⁡(MNPT)</m:t>
        </m:r>
      </m:oMath>
      <w:r w:rsidRPr="00945B90">
        <w:rPr>
          <w:rFonts w:ascii="Arial" w:hAnsi="Arial" w:cs="Arial"/>
          <w:sz w:val="24"/>
          <w:szCs w:val="24"/>
        </w:rPr>
        <w:t xml:space="preserve"> determined with reference thromboplastin, </w:t>
      </w:r>
      <m:oMath>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r>
          <w:rPr>
            <w:rFonts w:ascii="Cambria Math" w:eastAsiaTheme="minorHAnsi" w:hAnsi="Cambria Math" w:cs="Arial"/>
            <w:sz w:val="24"/>
            <w:szCs w:val="24"/>
          </w:rPr>
          <m:t>)</m:t>
        </m:r>
      </m:oMath>
      <w:r w:rsidRPr="00945B90">
        <w:rPr>
          <w:rFonts w:ascii="Arial" w:hAnsi="Arial" w:cs="Arial"/>
          <w:sz w:val="24"/>
          <w:szCs w:val="24"/>
        </w:rPr>
        <w:t xml:space="preserve"> is pooled long-term imprecision of local PT system, and </w:t>
      </w:r>
      <m:oMath>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r>
          <w:rPr>
            <w:rFonts w:ascii="Cambria Math" w:eastAsiaTheme="minorHAnsi" w:hAnsi="Cambria Math" w:cs="Arial"/>
            <w:sz w:val="24"/>
            <w:szCs w:val="24"/>
          </w:rPr>
          <m:t>)</m:t>
        </m:r>
      </m:oMath>
      <w:r w:rsidRPr="00945B90">
        <w:rPr>
          <w:rFonts w:ascii="Arial" w:hAnsi="Arial" w:cs="Arial"/>
          <w:sz w:val="24"/>
          <w:szCs w:val="24"/>
        </w:rPr>
        <w:t xml:space="preserve"> is standard uncertainty of reference thromboplastin. Then, the expanded uncertainty </w:t>
      </w:r>
      <m:oMath>
        <m:r>
          <m:rPr>
            <m:sty m:val="p"/>
          </m:rPr>
          <w:rPr>
            <w:rFonts w:ascii="Cambria Math" w:hAnsi="Cambria Math" w:cs="Arial"/>
            <w:sz w:val="24"/>
            <w:szCs w:val="24"/>
          </w:rPr>
          <m:t>(</m:t>
        </m:r>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LS</m:t>
                </m:r>
              </m:sub>
            </m:sSub>
          </m:e>
        </m:d>
        <m:r>
          <m:rPr>
            <m:sty m:val="p"/>
          </m:rPr>
          <w:rPr>
            <w:rFonts w:ascii="Cambria Math" w:hAnsi="Cambria Math" w:cs="Arial"/>
            <w:sz w:val="24"/>
            <w:szCs w:val="24"/>
          </w:rPr>
          <m:t>)</m:t>
        </m:r>
      </m:oMath>
      <w:r w:rsidRPr="00945B90">
        <w:rPr>
          <w:rFonts w:ascii="Arial" w:hAnsi="Arial" w:cs="Arial"/>
          <w:sz w:val="24"/>
          <w:szCs w:val="24"/>
        </w:rPr>
        <w:t xml:space="preserve"> using a c</w:t>
      </w:r>
      <w:bookmarkStart w:id="3" w:name="_Hlk7535317"/>
      <w:r w:rsidRPr="00945B90">
        <w:rPr>
          <w:rFonts w:ascii="Arial" w:hAnsi="Arial" w:cs="Arial"/>
          <w:sz w:val="24"/>
          <w:szCs w:val="24"/>
        </w:rPr>
        <w:t>overage factor of 2 is given by</w:t>
      </w:r>
    </w:p>
    <w:p w:rsidR="005C6502" w:rsidRPr="00945B90" w:rsidRDefault="005C6502" w:rsidP="008C1DDE">
      <w:pPr>
        <w:spacing w:line="480" w:lineRule="auto"/>
        <w:rPr>
          <w:rFonts w:ascii="Arial" w:eastAsiaTheme="minorHAnsi" w:hAnsi="Arial" w:cs="Arial"/>
          <w:sz w:val="24"/>
          <w:szCs w:val="24"/>
        </w:rPr>
      </w:pPr>
      <m:oMathPara>
        <m:oMath>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e>
          </m:d>
          <m:r>
            <m:rPr>
              <m:sty m:val="p"/>
            </m:rPr>
            <w:rPr>
              <w:rFonts w:ascii="Cambria Math" w:eastAsiaTheme="minorHAnsi" w:hAnsi="Cambria Math" w:cs="Arial"/>
              <w:sz w:val="24"/>
              <w:szCs w:val="24"/>
            </w:rPr>
            <m:t>=</m:t>
          </m:r>
          <m:r>
            <w:rPr>
              <w:rFonts w:ascii="Cambria Math" w:eastAsiaTheme="minorHAnsi" w:hAnsi="Cambria Math" w:cs="Arial"/>
              <w:sz w:val="24"/>
              <w:szCs w:val="24"/>
            </w:rPr>
            <m:t>k∙</m:t>
          </m:r>
          <m:sSub>
            <m:sSubPr>
              <m:ctrlPr>
                <w:rPr>
                  <w:rFonts w:ascii="Cambria Math" w:eastAsiaTheme="minorHAnsi" w:hAnsi="Cambria Math" w:cs="Arial"/>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ISI</m:t>
                  </m:r>
                </m:sub>
              </m:sSub>
            </m:e>
          </m:d>
          <m:r>
            <w:rPr>
              <w:rFonts w:ascii="Cambria Math" w:eastAsiaTheme="minorHAnsi" w:hAnsi="Cambria Math" w:cs="Arial"/>
              <w:sz w:val="24"/>
              <w:szCs w:val="24"/>
            </w:rPr>
            <m:t xml:space="preserve"> </m:t>
          </m:r>
          <m:r>
            <w:rPr>
              <w:rFonts w:ascii="Cambria Math" w:hAnsi="Cambria Math" w:cs="Arial"/>
              <w:sz w:val="24"/>
              <w:szCs w:val="24"/>
            </w:rPr>
            <m:t>(Equation 10)</m:t>
          </m:r>
        </m:oMath>
      </m:oMathPara>
    </w:p>
    <w:p w:rsidR="005C6502" w:rsidRPr="00945B90" w:rsidRDefault="005C6502" w:rsidP="008C1DDE">
      <w:pPr>
        <w:spacing w:line="480" w:lineRule="auto"/>
        <w:jc w:val="center"/>
        <w:rPr>
          <w:rFonts w:ascii="Arial" w:hAnsi="Arial" w:cs="Arial"/>
          <w:sz w:val="24"/>
          <w:szCs w:val="24"/>
        </w:rPr>
      </w:pPr>
      <w:r w:rsidRPr="00945B90">
        <w:rPr>
          <w:rFonts w:ascii="Arial" w:eastAsiaTheme="minorHAnsi" w:hAnsi="Arial" w:cs="Arial"/>
          <w:sz w:val="24"/>
          <w:szCs w:val="24"/>
        </w:rPr>
        <w:t>(</w:t>
      </w:r>
      <m:oMath>
        <m:r>
          <w:rPr>
            <w:rFonts w:ascii="Cambria Math" w:eastAsiaTheme="minorHAnsi" w:hAnsi="Cambria Math" w:cs="Arial"/>
            <w:sz w:val="24"/>
            <w:szCs w:val="24"/>
          </w:rPr>
          <m:t>k</m:t>
        </m:r>
        <m:r>
          <m:rPr>
            <m:sty m:val="p"/>
          </m:rPr>
          <w:rPr>
            <w:rFonts w:ascii="Cambria Math" w:eastAsiaTheme="minorHAnsi" w:hAnsi="Cambria Math" w:cs="Arial"/>
            <w:sz w:val="24"/>
            <w:szCs w:val="24"/>
          </w:rPr>
          <m:t>=2</m:t>
        </m:r>
      </m:oMath>
      <w:r w:rsidRPr="00945B90">
        <w:rPr>
          <w:rFonts w:ascii="Arial" w:eastAsiaTheme="minorHAnsi" w:hAnsi="Arial" w:cs="Arial"/>
          <w:sz w:val="24"/>
          <w:szCs w:val="24"/>
        </w:rPr>
        <w:t>, about 95% coverage probability)</w:t>
      </w:r>
      <w:bookmarkEnd w:id="3"/>
      <w:r w:rsidRPr="00945B90">
        <w:rPr>
          <w:rFonts w:ascii="Arial" w:hAnsi="Arial" w:cs="Arial"/>
          <w:sz w:val="24"/>
          <w:szCs w:val="24"/>
        </w:rPr>
        <w:br w:type="page"/>
      </w:r>
    </w:p>
    <w:p w:rsidR="005C6502" w:rsidRPr="00945B90" w:rsidRDefault="005C6502" w:rsidP="008C1DDE">
      <w:pPr>
        <w:spacing w:line="480" w:lineRule="auto"/>
        <w:ind w:firstLine="800"/>
        <w:rPr>
          <w:rFonts w:ascii="Arial" w:eastAsiaTheme="minorHAnsi" w:hAnsi="Arial" w:cs="Arial"/>
          <w:sz w:val="24"/>
          <w:szCs w:val="24"/>
        </w:rPr>
      </w:pPr>
      <w:r w:rsidRPr="00945B90">
        <w:rPr>
          <w:rFonts w:ascii="Arial" w:eastAsiaTheme="minorHAnsi" w:hAnsi="Arial" w:cs="Arial"/>
          <w:sz w:val="24"/>
          <w:szCs w:val="24"/>
        </w:rPr>
        <w:lastRenderedPageBreak/>
        <w:t xml:space="preserve">In the direct INR determination method, INR is determined from a PT/INR calibration line using certified plasmas without employing ISI and MNPT of local PT measurement system. The reference INR values determined with reference thromboplastin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RP</m:t>
            </m:r>
          </m:sub>
        </m:sSub>
        <m:r>
          <w:rPr>
            <w:rFonts w:ascii="Cambria Math" w:eastAsiaTheme="minorHAnsi" w:hAnsi="Cambria Math" w:cs="Arial"/>
            <w:sz w:val="24"/>
            <w:szCs w:val="24"/>
          </w:rPr>
          <m:t>)</m:t>
        </m:r>
      </m:oMath>
      <w:r w:rsidRPr="00945B90">
        <w:rPr>
          <w:rFonts w:ascii="Arial" w:eastAsiaTheme="minorHAnsi" w:hAnsi="Arial" w:cs="Arial"/>
          <w:sz w:val="24"/>
          <w:szCs w:val="24"/>
        </w:rPr>
        <w:t xml:space="preserve"> is calculated by</w:t>
      </w:r>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RP</m:t>
              </m:r>
            </m:sub>
          </m:sSub>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d>
                <m:dPr>
                  <m:ctrlPr>
                    <w:rPr>
                      <w:rFonts w:ascii="Cambria Math" w:eastAsiaTheme="minorHAnsi" w:hAnsi="Cambria Math" w:cs="Arial"/>
                      <w:i/>
                      <w:sz w:val="24"/>
                      <w:szCs w:val="24"/>
                    </w:rPr>
                  </m:ctrlPr>
                </m:dPr>
                <m:e>
                  <m:f>
                    <m:fPr>
                      <m:ctrlPr>
                        <w:rPr>
                          <w:rFonts w:ascii="Cambria Math" w:eastAsiaTheme="minorHAnsi" w:hAnsi="Cambria Math" w:cs="Arial"/>
                          <w:i/>
                          <w:sz w:val="24"/>
                          <w:szCs w:val="24"/>
                        </w:rPr>
                      </m:ctrlPr>
                    </m:fPr>
                    <m:num>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RP</m:t>
                          </m:r>
                        </m:sub>
                      </m:sSub>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RP</m:t>
                          </m:r>
                        </m:sub>
                      </m:sSub>
                    </m:den>
                  </m:f>
                </m:e>
              </m:d>
            </m:e>
            <m:sup>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sup>
          </m:sSup>
          <m:r>
            <m:rPr>
              <m:sty m:val="p"/>
            </m:rPr>
            <w:rPr>
              <w:rFonts w:ascii="Cambria Math" w:hAnsi="Cambria Math" w:cs="Arial"/>
              <w:sz w:val="24"/>
              <w:szCs w:val="24"/>
            </w:rPr>
            <m:t xml:space="preserve"> </m:t>
          </m:r>
          <m:r>
            <w:rPr>
              <w:rFonts w:ascii="Cambria Math" w:hAnsi="Cambria Math" w:cs="Arial"/>
              <w:sz w:val="24"/>
              <w:szCs w:val="24"/>
            </w:rPr>
            <m:t>(Equation 11)</m:t>
          </m:r>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t xml:space="preserve">where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RP</m:t>
            </m:r>
          </m:sub>
        </m:sSub>
      </m:oMath>
      <w:r w:rsidRPr="00945B90">
        <w:rPr>
          <w:rFonts w:ascii="Arial" w:hAnsi="Arial" w:cs="Arial"/>
          <w:sz w:val="24"/>
          <w:szCs w:val="24"/>
        </w:rPr>
        <w:t xml:space="preserve">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MNPT</m:t>
            </m:r>
          </m:e>
          <m:sub>
            <m:r>
              <w:rPr>
                <w:rFonts w:ascii="Cambria Math" w:eastAsiaTheme="minorHAnsi" w:hAnsi="Cambria Math" w:cs="Arial"/>
                <w:sz w:val="24"/>
                <w:szCs w:val="24"/>
              </w:rPr>
              <m:t>RP</m:t>
            </m:r>
          </m:sub>
        </m:sSub>
      </m:oMath>
      <w:r w:rsidRPr="00945B90">
        <w:rPr>
          <w:rFonts w:ascii="Arial" w:hAnsi="Arial" w:cs="Arial"/>
          <w:sz w:val="24"/>
          <w:szCs w:val="24"/>
        </w:rPr>
        <w:t xml:space="preserve"> are PT result and MNPT determined with reference thromboplastin,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ISI</m:t>
            </m:r>
          </m:e>
          <m:sub>
            <m:r>
              <w:rPr>
                <w:rFonts w:ascii="Cambria Math" w:eastAsiaTheme="minorHAnsi" w:hAnsi="Cambria Math" w:cs="Arial"/>
                <w:sz w:val="24"/>
                <w:szCs w:val="24"/>
              </w:rPr>
              <m:t>RP</m:t>
            </m:r>
          </m:sub>
        </m:sSub>
      </m:oMath>
      <w:r w:rsidRPr="00945B90">
        <w:rPr>
          <w:rFonts w:ascii="Arial" w:hAnsi="Arial" w:cs="Arial"/>
          <w:sz w:val="24"/>
          <w:szCs w:val="24"/>
        </w:rPr>
        <w:t xml:space="preserve"> is certified value of ISI for the reference thromboplastin. The linear relationship exists between the natural logarithms of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RP</m:t>
            </m:r>
          </m:sub>
        </m:sSub>
      </m:oMath>
      <w:r w:rsidRPr="00945B90">
        <w:rPr>
          <w:rFonts w:ascii="Arial" w:hAnsi="Arial" w:cs="Arial"/>
          <w:sz w:val="24"/>
          <w:szCs w:val="24"/>
        </w:rPr>
        <w:t xml:space="preserve"> and PT of local system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oMath>
      <w:r w:rsidRPr="00945B90">
        <w:rPr>
          <w:rFonts w:ascii="Arial" w:hAnsi="Arial" w:cs="Arial"/>
          <w:sz w:val="24"/>
          <w:szCs w:val="24"/>
        </w:rPr>
        <w:t xml:space="preserve">), and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oMath>
      <w:r w:rsidRPr="00945B90">
        <w:rPr>
          <w:rFonts w:ascii="Arial" w:hAnsi="Arial" w:cs="Arial"/>
          <w:sz w:val="24"/>
          <w:szCs w:val="24"/>
        </w:rPr>
        <w:t xml:space="preserve"> is determined using the following orthogonal regression formula:</w:t>
      </w:r>
    </w:p>
    <w:p w:rsidR="005C6502" w:rsidRPr="00945B90" w:rsidRDefault="00CE54D4" w:rsidP="008C1DDE">
      <w:pPr>
        <w:spacing w:line="480" w:lineRule="auto"/>
        <w:rPr>
          <w:rFonts w:ascii="Arial" w:hAnsi="Arial" w:cs="Arial"/>
          <w:sz w:val="24"/>
          <w:szCs w:val="24"/>
        </w:rPr>
      </w:pPr>
      <m:oMathPara>
        <m:oMath>
          <m:func>
            <m:funcPr>
              <m:ctrlPr>
                <w:rPr>
                  <w:rFonts w:ascii="Cambria Math" w:eastAsiaTheme="minorHAnsi" w:hAnsi="Cambria Math" w:cs="Arial"/>
                  <w:i/>
                  <w:sz w:val="24"/>
                  <w:szCs w:val="24"/>
                </w:rPr>
              </m:ctrlPr>
            </m:funcPr>
            <m:fName>
              <m:r>
                <m:rPr>
                  <m:sty m:val="p"/>
                </m:rPr>
                <w:rPr>
                  <w:rFonts w:ascii="Cambria Math" w:eastAsiaTheme="minorHAnsi" w:hAnsi="Cambria Math" w:cs="Arial"/>
                  <w:sz w:val="24"/>
                  <w:szCs w:val="24"/>
                </w:rPr>
                <m:t>log</m:t>
              </m:r>
            </m:fName>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RP</m:t>
                  </m:r>
                </m:sub>
              </m:sSub>
              <m:r>
                <w:rPr>
                  <w:rFonts w:ascii="Cambria Math" w:eastAsiaTheme="minorHAnsi" w:hAnsi="Cambria Math" w:cs="Arial"/>
                  <w:sz w:val="24"/>
                  <w:szCs w:val="24"/>
                </w:rPr>
                <m:t>)</m:t>
              </m:r>
            </m:e>
          </m:func>
          <m:r>
            <w:rPr>
              <w:rFonts w:ascii="Cambria Math" w:eastAsiaTheme="minorHAnsi" w:hAnsi="Cambria Math" w:cs="Arial"/>
              <w:sz w:val="24"/>
              <w:szCs w:val="24"/>
            </w:rPr>
            <m:t>=a+b∙</m:t>
          </m:r>
          <m:func>
            <m:funcPr>
              <m:ctrlPr>
                <w:rPr>
                  <w:rFonts w:ascii="Cambria Math" w:eastAsiaTheme="minorHAnsi" w:hAnsi="Cambria Math" w:cs="Arial"/>
                  <w:i/>
                  <w:sz w:val="24"/>
                  <w:szCs w:val="24"/>
                </w:rPr>
              </m:ctrlPr>
            </m:funcPr>
            <m:fName>
              <m:r>
                <m:rPr>
                  <m:sty m:val="p"/>
                </m:rPr>
                <w:rPr>
                  <w:rFonts w:ascii="Cambria Math" w:eastAsiaTheme="minorHAnsi" w:hAnsi="Cambria Math" w:cs="Arial"/>
                  <w:sz w:val="24"/>
                  <w:szCs w:val="24"/>
                </w:rPr>
                <m:t>log</m:t>
              </m:r>
            </m:fName>
            <m:e>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e>
              </m:d>
            </m:e>
          </m:func>
          <m:r>
            <m:rPr>
              <m:sty m:val="p"/>
            </m:rPr>
            <w:rPr>
              <w:rFonts w:ascii="Cambria Math" w:hAnsi="Cambria Math" w:cs="Arial"/>
              <w:sz w:val="24"/>
              <w:szCs w:val="24"/>
            </w:rPr>
            <m:t xml:space="preserve"> </m:t>
          </m:r>
          <m:r>
            <w:rPr>
              <w:rFonts w:ascii="Cambria Math" w:hAnsi="Cambria Math" w:cs="Arial"/>
              <w:sz w:val="24"/>
              <w:szCs w:val="24"/>
            </w:rPr>
            <m:t>(Equation 12)</m:t>
          </m:r>
        </m:oMath>
      </m:oMathPara>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r>
            <w:rPr>
              <w:rFonts w:ascii="Cambria Math"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e</m:t>
              </m:r>
            </m:e>
            <m:sup>
              <m:r>
                <w:rPr>
                  <w:rFonts w:ascii="Cambria Math" w:eastAsiaTheme="minorHAnsi" w:hAnsi="Cambria Math" w:cs="Arial"/>
                  <w:sz w:val="24"/>
                  <w:szCs w:val="24"/>
                </w:rPr>
                <m:t>a</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e>
            <m:sup>
              <m:r>
                <w:rPr>
                  <w:rFonts w:ascii="Cambria Math" w:eastAsiaTheme="minorHAnsi" w:hAnsi="Cambria Math" w:cs="Arial"/>
                  <w:sz w:val="24"/>
                  <w:szCs w:val="24"/>
                </w:rPr>
                <m:t>b</m:t>
              </m:r>
            </m:sup>
          </m:sSup>
          <m:r>
            <m:rPr>
              <m:sty m:val="p"/>
            </m:rPr>
            <w:rPr>
              <w:rFonts w:ascii="Cambria Math" w:hAnsi="Cambria Math" w:cs="Arial"/>
              <w:sz w:val="24"/>
              <w:szCs w:val="24"/>
            </w:rPr>
            <m:t xml:space="preserve"> </m:t>
          </m:r>
          <m:r>
            <w:rPr>
              <w:rFonts w:ascii="Cambria Math" w:hAnsi="Cambria Math" w:cs="Arial"/>
              <w:sz w:val="24"/>
              <w:szCs w:val="24"/>
            </w:rPr>
            <m:t>(Equation 13)</m:t>
          </m:r>
        </m:oMath>
      </m:oMathPara>
    </w:p>
    <w:p w:rsidR="005C6502" w:rsidRPr="00945B90" w:rsidRDefault="005C6502" w:rsidP="008C1DDE">
      <w:pPr>
        <w:spacing w:line="480" w:lineRule="auto"/>
        <w:rPr>
          <w:rFonts w:ascii="Arial" w:eastAsiaTheme="minorHAnsi" w:hAnsi="Arial" w:cs="Arial"/>
          <w:sz w:val="24"/>
          <w:szCs w:val="24"/>
        </w:rPr>
      </w:pPr>
      <w:r w:rsidRPr="00945B90">
        <w:rPr>
          <w:rFonts w:ascii="Arial" w:hAnsi="Arial" w:cs="Arial"/>
          <w:sz w:val="24"/>
          <w:szCs w:val="24"/>
        </w:rPr>
        <w:t xml:space="preserve">where </w:t>
      </w:r>
      <m:oMath>
        <m:r>
          <w:rPr>
            <w:rFonts w:ascii="Cambria Math" w:eastAsiaTheme="minorHAnsi" w:hAnsi="Cambria Math" w:cs="Arial"/>
            <w:sz w:val="24"/>
            <w:szCs w:val="24"/>
          </w:rPr>
          <m:t>a</m:t>
        </m:r>
      </m:oMath>
      <w:r w:rsidRPr="00945B90">
        <w:rPr>
          <w:rFonts w:ascii="Arial" w:hAnsi="Arial" w:cs="Arial"/>
          <w:sz w:val="24"/>
          <w:szCs w:val="24"/>
        </w:rPr>
        <w:t xml:space="preserve"> and </w:t>
      </w:r>
      <m:oMath>
        <m:r>
          <w:rPr>
            <w:rFonts w:ascii="Cambria Math" w:eastAsiaTheme="minorHAnsi" w:hAnsi="Cambria Math" w:cs="Arial"/>
            <w:sz w:val="24"/>
            <w:szCs w:val="24"/>
          </w:rPr>
          <m:t>b</m:t>
        </m:r>
      </m:oMath>
      <w:r w:rsidRPr="00945B90">
        <w:rPr>
          <w:rFonts w:ascii="Arial" w:eastAsiaTheme="minorHAnsi" w:hAnsi="Arial" w:cs="Arial"/>
          <w:sz w:val="24"/>
          <w:szCs w:val="24"/>
        </w:rPr>
        <w:t xml:space="preserve"> are the intercept and slope of orthogonal regression analysis. The intercept </w:t>
      </w:r>
      <m:oMath>
        <m:r>
          <w:rPr>
            <w:rFonts w:ascii="Cambria Math" w:eastAsiaTheme="minorHAnsi" w:hAnsi="Cambria Math" w:cs="Arial"/>
            <w:sz w:val="24"/>
            <w:szCs w:val="24"/>
          </w:rPr>
          <m:t>a</m:t>
        </m:r>
      </m:oMath>
      <w:r w:rsidRPr="00945B90">
        <w:rPr>
          <w:rFonts w:ascii="Arial" w:hAnsi="Arial" w:cs="Arial"/>
          <w:sz w:val="24"/>
          <w:szCs w:val="24"/>
        </w:rPr>
        <w:t xml:space="preserve"> and slope </w:t>
      </w:r>
      <m:oMath>
        <m:r>
          <w:rPr>
            <w:rFonts w:ascii="Cambria Math" w:eastAsiaTheme="minorHAnsi" w:hAnsi="Cambria Math" w:cs="Arial"/>
            <w:sz w:val="24"/>
            <w:szCs w:val="24"/>
          </w:rPr>
          <m:t>b</m:t>
        </m:r>
      </m:oMath>
      <w:r w:rsidRPr="00945B90">
        <w:rPr>
          <w:rFonts w:ascii="Arial" w:hAnsi="Arial" w:cs="Arial"/>
          <w:sz w:val="24"/>
          <w:szCs w:val="24"/>
        </w:rPr>
        <w:t xml:space="preserve"> with each measurement uncertainties (standard errors of intercept and slope)</w:t>
      </w:r>
      <m:oMath>
        <m:r>
          <w:rPr>
            <w:rFonts w:ascii="Cambria Math" w:eastAsiaTheme="minorHAnsi" w:hAnsi="Cambria Math" w:cs="Arial"/>
            <w:sz w:val="24"/>
            <w:szCs w:val="24"/>
          </w:rPr>
          <m:t xml:space="preserve"> </m:t>
        </m:r>
      </m:oMath>
      <w:r w:rsidRPr="00945B90">
        <w:rPr>
          <w:rFonts w:ascii="Arial" w:hAnsi="Arial" w:cs="Arial"/>
          <w:sz w:val="24"/>
          <w:szCs w:val="24"/>
        </w:rPr>
        <w:t xml:space="preserve">are calculated with orthogonal linear regression formulas. Then, the combined uncertainty of </w:t>
      </w:r>
      <m:oMath>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oMath>
      <w:r w:rsidRPr="00945B90">
        <w:rPr>
          <w:rFonts w:ascii="Arial" w:hAnsi="Arial" w:cs="Arial"/>
          <w:sz w:val="24"/>
          <w:szCs w:val="24"/>
        </w:rPr>
        <w:t xml:space="preserve"> </w:t>
      </w:r>
      <m:oMath>
        <m:r>
          <m:rPr>
            <m:sty m:val="p"/>
          </m:rPr>
          <w:rPr>
            <w:rFonts w:ascii="Cambria Math" w:hAnsi="Cambria Math" w:cs="Arial"/>
            <w:sz w:val="24"/>
            <w:szCs w:val="24"/>
          </w:rPr>
          <m:t>(</m:t>
        </m:r>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e>
        </m:d>
        <m:r>
          <w:rPr>
            <w:rFonts w:ascii="Cambria Math" w:eastAsiaTheme="minorHAnsi" w:hAnsi="Cambria Math" w:cs="Arial"/>
            <w:sz w:val="24"/>
            <w:szCs w:val="24"/>
          </w:rPr>
          <m:t>)</m:t>
        </m:r>
      </m:oMath>
      <w:r w:rsidRPr="00945B90">
        <w:rPr>
          <w:rFonts w:ascii="Arial" w:hAnsi="Arial" w:cs="Arial"/>
          <w:sz w:val="24"/>
          <w:szCs w:val="24"/>
        </w:rPr>
        <w:t xml:space="preserve"> is quantified as followings:</w:t>
      </w:r>
    </w:p>
    <w:p w:rsidR="005C6502" w:rsidRPr="00945B90" w:rsidRDefault="00CE54D4" w:rsidP="008C1DDE">
      <w:pPr>
        <w:spacing w:line="480" w:lineRule="auto"/>
        <w:rPr>
          <w:rFonts w:ascii="Arial" w:eastAsiaTheme="minorHAnsi" w:hAnsi="Arial" w:cs="Arial"/>
          <w:sz w:val="24"/>
          <w:szCs w:val="24"/>
        </w:rPr>
      </w:pPr>
      <m:oMathPara>
        <m:oMath>
          <m:sSup>
            <m:sSupPr>
              <m:ctrlPr>
                <w:rPr>
                  <w:rFonts w:ascii="Cambria Math" w:eastAsiaTheme="minorHAnsi" w:hAnsi="Cambria Math" w:cs="Arial"/>
                  <w:i/>
                  <w:sz w:val="24"/>
                  <w:szCs w:val="24"/>
                </w:rPr>
              </m:ctrlPr>
            </m:sSup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u</m:t>
                  </m:r>
                </m:e>
                <m:sub>
                  <m:r>
                    <w:rPr>
                      <w:rFonts w:ascii="Cambria Math" w:eastAsiaTheme="minorHAnsi" w:hAnsi="Cambria Math" w:cs="Arial"/>
                      <w:sz w:val="24"/>
                      <w:szCs w:val="24"/>
                    </w:rPr>
                    <m:t>c</m:t>
                  </m:r>
                </m:sub>
              </m:sSub>
            </m:e>
            <m:sup>
              <m:r>
                <w:rPr>
                  <w:rFonts w:ascii="Cambria Math" w:eastAsiaTheme="minorHAnsi" w:hAnsi="Cambria Math" w:cs="Arial"/>
                  <w:sz w:val="24"/>
                  <w:szCs w:val="24"/>
                </w:rPr>
                <m:t>2</m:t>
              </m:r>
            </m:sup>
          </m:sSup>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e>
          </m:d>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r>
                    <w:rPr>
                      <w:rFonts w:ascii="Cambria Math" w:hAnsi="Cambria Math" w:cs="Arial"/>
                      <w:sz w:val="24"/>
                      <w:szCs w:val="24"/>
                    </w:rPr>
                    <m:t>a</m:t>
                  </m:r>
                </m:sub>
              </m:sSub>
              <m:r>
                <w:rPr>
                  <w:rFonts w:ascii="Cambria Math" w:eastAsiaTheme="minorHAnsi" w:hAnsi="Cambria Math" w:cs="Arial"/>
                  <w:sz w:val="24"/>
                  <w:szCs w:val="24"/>
                </w:rPr>
                <m:t>∙u(</m:t>
              </m:r>
              <m:r>
                <w:rPr>
                  <w:rFonts w:ascii="Cambria Math" w:hAnsi="Cambria Math" w:cs="Arial"/>
                  <w:sz w:val="24"/>
                  <w:szCs w:val="24"/>
                </w:rPr>
                <m:t>a</m:t>
              </m:r>
              <m:r>
                <w:rPr>
                  <w:rFonts w:ascii="Cambria Math" w:eastAsiaTheme="minorHAnsi" w:hAnsi="Cambria Math" w:cs="Arial"/>
                  <w:sz w:val="24"/>
                  <w:szCs w:val="24"/>
                </w:rPr>
                <m:t>)]</m:t>
              </m:r>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r>
                    <w:rPr>
                      <w:rFonts w:ascii="Cambria Math" w:hAnsi="Cambria Math" w:cs="Arial"/>
                      <w:sz w:val="24"/>
                      <w:szCs w:val="24"/>
                    </w:rPr>
                    <m:t>b</m:t>
                  </m:r>
                </m:sub>
              </m:sSub>
              <m:r>
                <w:rPr>
                  <w:rFonts w:ascii="Cambria Math" w:eastAsiaTheme="minorHAnsi" w:hAnsi="Cambria Math" w:cs="Arial"/>
                  <w:sz w:val="24"/>
                  <w:szCs w:val="24"/>
                </w:rPr>
                <m:t>∙u(</m:t>
              </m:r>
              <m:r>
                <w:rPr>
                  <w:rFonts w:ascii="Cambria Math" w:hAnsi="Cambria Math" w:cs="Arial"/>
                  <w:sz w:val="24"/>
                  <w:szCs w:val="24"/>
                </w:rPr>
                <m:t>b</m:t>
              </m:r>
              <m:r>
                <w:rPr>
                  <w:rFonts w:ascii="Cambria Math" w:eastAsiaTheme="minorHAnsi" w:hAnsi="Cambria Math" w:cs="Arial"/>
                  <w:sz w:val="24"/>
                  <w:szCs w:val="24"/>
                </w:rPr>
                <m:t>)]</m:t>
              </m:r>
            </m:e>
            <m:sup>
              <m:r>
                <w:rPr>
                  <w:rFonts w:ascii="Cambria Math" w:eastAsiaTheme="minorHAnsi" w:hAnsi="Cambria Math" w:cs="Arial"/>
                  <w:sz w:val="24"/>
                  <w:szCs w:val="24"/>
                </w:rPr>
                <m:t>2</m:t>
              </m:r>
            </m:sup>
          </m:sSup>
          <m:r>
            <w:rPr>
              <w:rFonts w:ascii="Cambria Math" w:eastAsiaTheme="minorHAnsi" w:hAnsi="Cambria Math" w:cs="Arial"/>
              <w:sz w:val="24"/>
              <w:szCs w:val="24"/>
            </w:rPr>
            <m:t>+</m:t>
          </m:r>
          <m:sSup>
            <m:sSupPr>
              <m:ctrlPr>
                <w:rPr>
                  <w:rFonts w:ascii="Cambria Math" w:eastAsiaTheme="minorHAnsi" w:hAnsi="Cambria Math" w:cs="Arial"/>
                  <w:i/>
                  <w:sz w:val="24"/>
                  <w:szCs w:val="24"/>
                </w:rPr>
              </m:ctrlPr>
            </m:sSupPr>
            <m:e>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sub>
              </m:sSub>
              <m:r>
                <w:rPr>
                  <w:rFonts w:ascii="Cambria Math" w:eastAsiaTheme="minorHAnsi" w:hAnsi="Cambria Math" w:cs="Arial"/>
                  <w:sz w:val="24"/>
                  <w:szCs w:val="24"/>
                </w:rPr>
                <m:t>∙u(</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r>
                <w:rPr>
                  <w:rFonts w:ascii="Cambria Math" w:eastAsiaTheme="minorHAnsi" w:hAnsi="Cambria Math" w:cs="Arial"/>
                  <w:sz w:val="24"/>
                  <w:szCs w:val="24"/>
                </w:rPr>
                <m:t>)]</m:t>
              </m:r>
            </m:e>
            <m:sup>
              <m:r>
                <w:rPr>
                  <w:rFonts w:ascii="Cambria Math" w:eastAsiaTheme="minorHAnsi" w:hAnsi="Cambria Math" w:cs="Arial"/>
                  <w:sz w:val="24"/>
                  <w:szCs w:val="24"/>
                </w:rPr>
                <m:t>2</m:t>
              </m:r>
            </m:sup>
          </m:sSup>
          <m:r>
            <w:rPr>
              <w:rFonts w:ascii="Cambria Math" w:eastAsiaTheme="minorHAnsi" w:hAnsi="Cambria Math" w:cs="Arial"/>
              <w:sz w:val="24"/>
              <w:szCs w:val="24"/>
            </w:rPr>
            <m:t xml:space="preserve"> </m:t>
          </m:r>
          <m:r>
            <w:rPr>
              <w:rFonts w:ascii="Cambria Math" w:hAnsi="Cambria Math" w:cs="Arial"/>
              <w:sz w:val="24"/>
              <w:szCs w:val="24"/>
            </w:rPr>
            <m:t>(Equation 14)</m:t>
          </m:r>
        </m:oMath>
      </m:oMathPara>
    </w:p>
    <w:p w:rsidR="005C6502" w:rsidRPr="00945B90" w:rsidRDefault="00CE54D4" w:rsidP="008C1DDE">
      <w:pPr>
        <w:spacing w:line="480" w:lineRule="auto"/>
        <w:rPr>
          <w:rFonts w:ascii="Arial"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c</m:t>
              </m:r>
            </m:e>
            <m:sub>
              <m:r>
                <w:rPr>
                  <w:rFonts w:ascii="Cambria Math" w:eastAsiaTheme="minorHAnsi" w:hAnsi="Cambria Math" w:cs="Arial"/>
                  <w:sz w:val="24"/>
                  <w:szCs w:val="24"/>
                </w:rPr>
                <m:t>a</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oMath>
      </m:oMathPara>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c</m:t>
              </m:r>
            </m:e>
            <m:sub>
              <m:r>
                <w:rPr>
                  <w:rFonts w:ascii="Cambria Math" w:eastAsiaTheme="minorHAnsi" w:hAnsi="Cambria Math" w:cs="Arial"/>
                  <w:sz w:val="24"/>
                  <w:szCs w:val="24"/>
                </w:rPr>
                <m:t>b</m:t>
              </m:r>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func>
            <m:funcPr>
              <m:ctrlPr>
                <w:rPr>
                  <w:rFonts w:ascii="Cambria Math" w:eastAsiaTheme="minorHAnsi" w:hAnsi="Cambria Math" w:cs="Arial"/>
                  <w:i/>
                  <w:sz w:val="24"/>
                  <w:szCs w:val="24"/>
                </w:rPr>
              </m:ctrlPr>
            </m:funcPr>
            <m:fName>
              <m:r>
                <w:rPr>
                  <w:rFonts w:ascii="Cambria Math" w:eastAsiaTheme="minorHAnsi" w:hAnsi="Cambria Math" w:cs="Arial"/>
                  <w:sz w:val="24"/>
                  <w:szCs w:val="24"/>
                </w:rPr>
                <m:t>∙</m:t>
              </m:r>
              <m:r>
                <m:rPr>
                  <m:sty m:val="p"/>
                </m:rPr>
                <w:rPr>
                  <w:rFonts w:ascii="Cambria Math" w:eastAsiaTheme="minorHAnsi" w:hAnsi="Cambria Math" w:cs="Arial"/>
                  <w:sz w:val="24"/>
                  <w:szCs w:val="24"/>
                </w:rPr>
                <m:t>log</m:t>
              </m:r>
            </m:fName>
            <m:e>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e>
              </m:d>
            </m:e>
          </m:func>
        </m:oMath>
      </m:oMathPara>
    </w:p>
    <w:p w:rsidR="005C6502" w:rsidRPr="00945B90" w:rsidRDefault="00CE54D4" w:rsidP="008C1DDE">
      <w:pPr>
        <w:spacing w:line="480" w:lineRule="auto"/>
        <w:rPr>
          <w:rFonts w:ascii="Arial" w:eastAsiaTheme="minorHAnsi" w:hAnsi="Arial" w:cs="Arial"/>
          <w:sz w:val="24"/>
          <w:szCs w:val="24"/>
        </w:rPr>
      </w:pPr>
      <m:oMathPara>
        <m:oMath>
          <m:sSub>
            <m:sSubPr>
              <m:ctrlPr>
                <w:rPr>
                  <w:rFonts w:ascii="Cambria Math" w:eastAsiaTheme="minorHAnsi" w:hAnsi="Cambria Math" w:cs="Arial"/>
                  <w:sz w:val="24"/>
                  <w:szCs w:val="24"/>
                </w:rPr>
              </m:ctrlPr>
            </m:sSubPr>
            <m:e>
              <m:r>
                <w:rPr>
                  <w:rFonts w:ascii="Cambria Math" w:eastAsiaTheme="minorHAnsi" w:hAnsi="Cambria Math" w:cs="Arial"/>
                  <w:sz w:val="24"/>
                  <w:szCs w:val="24"/>
                </w:rPr>
                <m:t>c</m:t>
              </m:r>
            </m:e>
            <m:sub>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sub>
          </m:sSub>
          <m:r>
            <w:rPr>
              <w:rFonts w:ascii="Cambria Math" w:eastAsiaTheme="minorHAnsi" w:hAnsi="Cambria Math" w:cs="Arial"/>
              <w:sz w:val="24"/>
              <w:szCs w:val="24"/>
            </w:rPr>
            <m:t>=</m:t>
          </m:r>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r>
            <w:rPr>
              <w:rFonts w:ascii="Cambria Math" w:eastAsiaTheme="minorHAnsi" w:hAnsi="Cambria Math" w:cs="Arial"/>
              <w:sz w:val="24"/>
              <w:szCs w:val="24"/>
            </w:rPr>
            <m:t>∙</m:t>
          </m:r>
          <m:f>
            <m:fPr>
              <m:ctrlPr>
                <w:rPr>
                  <w:rFonts w:ascii="Cambria Math" w:eastAsiaTheme="minorHAnsi" w:hAnsi="Cambria Math" w:cs="Arial"/>
                  <w:i/>
                  <w:sz w:val="24"/>
                  <w:szCs w:val="24"/>
                </w:rPr>
              </m:ctrlPr>
            </m:fPr>
            <m:num>
              <m:r>
                <w:rPr>
                  <w:rFonts w:ascii="Cambria Math" w:eastAsiaTheme="minorHAnsi" w:hAnsi="Cambria Math" w:cs="Arial"/>
                  <w:sz w:val="24"/>
                  <w:szCs w:val="24"/>
                </w:rPr>
                <m:t>b</m:t>
              </m:r>
            </m:num>
            <m:den>
              <m:sSub>
                <m:sSubPr>
                  <m:ctrlPr>
                    <w:rPr>
                      <w:rFonts w:ascii="Cambria Math" w:eastAsiaTheme="minorHAnsi" w:hAnsi="Cambria Math" w:cs="Arial"/>
                      <w:i/>
                      <w:sz w:val="24"/>
                      <w:szCs w:val="24"/>
                    </w:rPr>
                  </m:ctrlPr>
                </m:sSubPr>
                <m:e>
                  <m:r>
                    <w:rPr>
                      <w:rFonts w:ascii="Cambria Math" w:eastAsiaTheme="minorHAnsi" w:hAnsi="Cambria Math" w:cs="Arial"/>
                      <w:sz w:val="24"/>
                      <w:szCs w:val="24"/>
                    </w:rPr>
                    <m:t>PT</m:t>
                  </m:r>
                </m:e>
                <m:sub>
                  <m:r>
                    <w:rPr>
                      <w:rFonts w:ascii="Cambria Math" w:eastAsiaTheme="minorHAnsi" w:hAnsi="Cambria Math" w:cs="Arial"/>
                      <w:sz w:val="24"/>
                      <w:szCs w:val="24"/>
                    </w:rPr>
                    <m:t>LS</m:t>
                  </m:r>
                </m:sub>
              </m:sSub>
            </m:den>
          </m:f>
        </m:oMath>
      </m:oMathPara>
    </w:p>
    <w:p w:rsidR="005C6502" w:rsidRPr="00945B90" w:rsidRDefault="005C6502" w:rsidP="008C1DDE">
      <w:pPr>
        <w:spacing w:line="480" w:lineRule="auto"/>
        <w:rPr>
          <w:rFonts w:ascii="Arial" w:hAnsi="Arial" w:cs="Arial"/>
          <w:sz w:val="24"/>
          <w:szCs w:val="24"/>
        </w:rPr>
      </w:pPr>
      <w:r w:rsidRPr="00945B90">
        <w:rPr>
          <w:rFonts w:ascii="Arial" w:hAnsi="Arial" w:cs="Arial"/>
          <w:sz w:val="24"/>
          <w:szCs w:val="24"/>
        </w:rPr>
        <w:lastRenderedPageBreak/>
        <w:t xml:space="preserve">As same as local ISI calibration method, the expanded uncertainty </w:t>
      </w:r>
      <m:oMath>
        <m:r>
          <m:rPr>
            <m:sty m:val="p"/>
          </m:rPr>
          <w:rPr>
            <w:rFonts w:ascii="Cambria Math" w:hAnsi="Cambria Math" w:cs="Arial"/>
            <w:sz w:val="24"/>
            <w:szCs w:val="24"/>
          </w:rPr>
          <m:t>(</m:t>
        </m:r>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e>
        </m:d>
        <m:r>
          <m:rPr>
            <m:sty m:val="p"/>
          </m:rPr>
          <w:rPr>
            <w:rFonts w:ascii="Cambria Math" w:hAnsi="Cambria Math" w:cs="Arial"/>
            <w:sz w:val="24"/>
            <w:szCs w:val="24"/>
          </w:rPr>
          <m:t>)</m:t>
        </m:r>
      </m:oMath>
      <w:r w:rsidRPr="00945B90">
        <w:rPr>
          <w:rFonts w:ascii="Arial" w:hAnsi="Arial" w:cs="Arial"/>
          <w:sz w:val="24"/>
          <w:szCs w:val="24"/>
        </w:rPr>
        <w:t xml:space="preserve"> is calculated as follows:</w:t>
      </w:r>
    </w:p>
    <w:p w:rsidR="005C6502" w:rsidRPr="00945B90" w:rsidRDefault="005C6502" w:rsidP="008C1DDE">
      <w:pPr>
        <w:spacing w:line="480" w:lineRule="auto"/>
        <w:rPr>
          <w:rFonts w:ascii="Arial" w:eastAsiaTheme="minorHAnsi" w:hAnsi="Arial" w:cs="Arial"/>
          <w:sz w:val="24"/>
          <w:szCs w:val="24"/>
        </w:rPr>
      </w:pPr>
      <m:oMathPara>
        <m:oMath>
          <m:r>
            <w:rPr>
              <w:rFonts w:ascii="Cambria Math" w:eastAsiaTheme="minorHAnsi" w:hAnsi="Cambria Math" w:cs="Arial"/>
              <w:sz w:val="24"/>
              <w:szCs w:val="24"/>
            </w:rPr>
            <m:t>U</m:t>
          </m:r>
          <m:d>
            <m:dPr>
              <m:ctrlPr>
                <w:rPr>
                  <w:rFonts w:ascii="Cambria Math" w:eastAsiaTheme="minorHAnsi" w:hAnsi="Cambria Math" w:cs="Arial"/>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e>
          </m:d>
          <m:r>
            <m:rPr>
              <m:sty m:val="p"/>
            </m:rPr>
            <w:rPr>
              <w:rFonts w:ascii="Cambria Math" w:eastAsiaTheme="minorHAnsi" w:hAnsi="Cambria Math" w:cs="Arial"/>
              <w:sz w:val="24"/>
              <w:szCs w:val="24"/>
            </w:rPr>
            <m:t>=</m:t>
          </m:r>
          <m:r>
            <w:rPr>
              <w:rFonts w:ascii="Cambria Math" w:eastAsiaTheme="minorHAnsi" w:hAnsi="Cambria Math" w:cs="Arial"/>
              <w:sz w:val="24"/>
              <w:szCs w:val="24"/>
            </w:rPr>
            <m:t>k</m:t>
          </m:r>
          <m:r>
            <m:rPr>
              <m:sty m:val="p"/>
            </m:rPr>
            <w:rPr>
              <w:rFonts w:ascii="Cambria Math" w:eastAsiaTheme="minorHAnsi" w:hAnsi="Cambria Math" w:cs="Arial"/>
              <w:sz w:val="24"/>
              <w:szCs w:val="24"/>
            </w:rPr>
            <m:t>∙</m:t>
          </m:r>
          <m:r>
            <w:rPr>
              <w:rFonts w:ascii="Cambria Math" w:eastAsiaTheme="minorHAnsi" w:hAnsi="Cambria Math" w:cs="Arial"/>
              <w:sz w:val="24"/>
              <w:szCs w:val="24"/>
            </w:rPr>
            <m:t>u</m:t>
          </m:r>
          <m:d>
            <m:dPr>
              <m:ctrlPr>
                <w:rPr>
                  <w:rFonts w:ascii="Cambria Math" w:eastAsiaTheme="minorHAnsi" w:hAnsi="Cambria Math" w:cs="Arial"/>
                  <w:i/>
                  <w:sz w:val="24"/>
                  <w:szCs w:val="24"/>
                </w:rPr>
              </m:ctrlPr>
            </m:dPr>
            <m:e>
              <m:sSub>
                <m:sSubPr>
                  <m:ctrlPr>
                    <w:rPr>
                      <w:rFonts w:ascii="Cambria Math" w:eastAsiaTheme="minorHAnsi" w:hAnsi="Cambria Math" w:cs="Arial"/>
                      <w:i/>
                      <w:sz w:val="24"/>
                      <w:szCs w:val="24"/>
                    </w:rPr>
                  </m:ctrlPr>
                </m:sSubPr>
                <m:e>
                  <m:r>
                    <w:rPr>
                      <w:rFonts w:ascii="Cambria Math" w:eastAsiaTheme="minorHAnsi" w:hAnsi="Cambria Math" w:cs="Arial"/>
                      <w:sz w:val="24"/>
                      <w:szCs w:val="24"/>
                    </w:rPr>
                    <m:t>INR</m:t>
                  </m:r>
                </m:e>
                <m:sub>
                  <m:r>
                    <w:rPr>
                      <w:rFonts w:ascii="Cambria Math" w:eastAsiaTheme="minorHAnsi" w:hAnsi="Cambria Math" w:cs="Arial"/>
                      <w:sz w:val="24"/>
                      <w:szCs w:val="24"/>
                    </w:rPr>
                    <m:t>Direct</m:t>
                  </m:r>
                </m:sub>
              </m:sSub>
            </m:e>
          </m:d>
          <m:r>
            <m:rPr>
              <m:sty m:val="p"/>
            </m:rPr>
            <w:rPr>
              <w:rFonts w:ascii="Cambria Math" w:hAnsi="Cambria Math" w:cs="Arial"/>
              <w:sz w:val="24"/>
              <w:szCs w:val="24"/>
            </w:rPr>
            <m:t xml:space="preserve"> </m:t>
          </m:r>
          <m:r>
            <w:rPr>
              <w:rFonts w:ascii="Cambria Math" w:hAnsi="Cambria Math" w:cs="Arial"/>
              <w:sz w:val="24"/>
              <w:szCs w:val="24"/>
            </w:rPr>
            <m:t>(Equation 15)</m:t>
          </m:r>
        </m:oMath>
      </m:oMathPara>
    </w:p>
    <w:p w:rsidR="005C6502" w:rsidRPr="00945B90" w:rsidRDefault="005C6502" w:rsidP="008C1DDE">
      <w:pPr>
        <w:spacing w:line="480" w:lineRule="auto"/>
        <w:jc w:val="center"/>
        <w:rPr>
          <w:rFonts w:ascii="Arial" w:eastAsiaTheme="minorHAnsi" w:hAnsi="Arial" w:cs="Arial"/>
          <w:sz w:val="24"/>
          <w:szCs w:val="24"/>
        </w:rPr>
      </w:pPr>
      <w:r w:rsidRPr="00945B90">
        <w:rPr>
          <w:rFonts w:ascii="Arial" w:eastAsiaTheme="minorHAnsi" w:hAnsi="Arial" w:cs="Arial"/>
          <w:sz w:val="24"/>
          <w:szCs w:val="24"/>
        </w:rPr>
        <w:t>(</w:t>
      </w:r>
      <m:oMath>
        <m:r>
          <w:rPr>
            <w:rFonts w:ascii="Cambria Math" w:eastAsiaTheme="minorHAnsi" w:hAnsi="Cambria Math" w:cs="Arial"/>
            <w:sz w:val="24"/>
            <w:szCs w:val="24"/>
          </w:rPr>
          <m:t>k</m:t>
        </m:r>
        <m:r>
          <m:rPr>
            <m:sty m:val="p"/>
          </m:rPr>
          <w:rPr>
            <w:rFonts w:ascii="Cambria Math" w:eastAsiaTheme="minorHAnsi" w:hAnsi="Cambria Math" w:cs="Arial"/>
            <w:sz w:val="24"/>
            <w:szCs w:val="24"/>
          </w:rPr>
          <m:t>=2</m:t>
        </m:r>
      </m:oMath>
      <w:r w:rsidRPr="00945B90">
        <w:rPr>
          <w:rFonts w:ascii="Arial" w:eastAsiaTheme="minorHAnsi" w:hAnsi="Arial" w:cs="Arial"/>
          <w:sz w:val="24"/>
          <w:szCs w:val="24"/>
        </w:rPr>
        <w:t>, about 95% coverage probability)</w:t>
      </w:r>
    </w:p>
    <w:p w:rsidR="003356E5" w:rsidRPr="00945B90" w:rsidRDefault="00BC3E4A" w:rsidP="00BC3E4A">
      <w:pPr>
        <w:spacing w:line="480" w:lineRule="auto"/>
        <w:ind w:firstLine="800"/>
        <w:rPr>
          <w:rFonts w:ascii="Arial" w:hAnsi="Arial" w:cs="Arial"/>
          <w:sz w:val="24"/>
          <w:szCs w:val="24"/>
        </w:rPr>
      </w:pPr>
      <w:r w:rsidRPr="00945B90">
        <w:rPr>
          <w:rFonts w:ascii="Arial" w:hAnsi="Arial" w:cs="Arial"/>
          <w:sz w:val="24"/>
          <w:szCs w:val="24"/>
        </w:rPr>
        <w:t>T</w:t>
      </w:r>
      <w:r w:rsidR="003356E5" w:rsidRPr="00945B90">
        <w:rPr>
          <w:rFonts w:ascii="Arial" w:hAnsi="Arial" w:cs="Arial"/>
          <w:sz w:val="24"/>
          <w:szCs w:val="24"/>
        </w:rPr>
        <w:t xml:space="preserve">he </w:t>
      </w:r>
      <w:bookmarkStart w:id="4" w:name="_Hlk29393601"/>
      <w:r w:rsidR="003356E5" w:rsidRPr="00945B90">
        <w:rPr>
          <w:rFonts w:ascii="Arial" w:hAnsi="Arial" w:cs="Arial"/>
          <w:sz w:val="24"/>
          <w:szCs w:val="24"/>
        </w:rPr>
        <w:t xml:space="preserve">relevant uncertainty sources </w:t>
      </w:r>
      <w:bookmarkEnd w:id="4"/>
      <w:r w:rsidR="003356E5" w:rsidRPr="00945B90">
        <w:rPr>
          <w:rFonts w:ascii="Arial" w:hAnsi="Arial" w:cs="Arial"/>
          <w:sz w:val="24"/>
          <w:szCs w:val="24"/>
        </w:rPr>
        <w:t xml:space="preserve">for local </w:t>
      </w:r>
      <w:r w:rsidR="007A6F86" w:rsidRPr="00945B90">
        <w:rPr>
          <w:rFonts w:ascii="Arial" w:hAnsi="Arial" w:cs="Arial"/>
          <w:sz w:val="24"/>
          <w:szCs w:val="24"/>
        </w:rPr>
        <w:t xml:space="preserve">ISI calibration method </w:t>
      </w:r>
      <w:r w:rsidR="003356E5" w:rsidRPr="00945B90">
        <w:rPr>
          <w:rFonts w:ascii="Arial" w:hAnsi="Arial" w:cs="Arial"/>
          <w:sz w:val="24"/>
          <w:szCs w:val="24"/>
        </w:rPr>
        <w:t>and direct INR determination</w:t>
      </w:r>
      <w:r w:rsidR="007A6F86" w:rsidRPr="00945B90">
        <w:rPr>
          <w:rFonts w:ascii="Arial" w:hAnsi="Arial" w:cs="Arial"/>
          <w:sz w:val="24"/>
          <w:szCs w:val="24"/>
        </w:rPr>
        <w:t xml:space="preserve"> method</w:t>
      </w:r>
      <w:r w:rsidR="003356E5" w:rsidRPr="00945B90">
        <w:rPr>
          <w:rFonts w:ascii="Arial" w:hAnsi="Arial" w:cs="Arial"/>
          <w:sz w:val="24"/>
          <w:szCs w:val="24"/>
        </w:rPr>
        <w:t xml:space="preserve"> are </w:t>
      </w:r>
      <w:r w:rsidR="00777DE5" w:rsidRPr="00945B90">
        <w:rPr>
          <w:rFonts w:ascii="Arial" w:hAnsi="Arial" w:cs="Arial"/>
          <w:sz w:val="24"/>
          <w:szCs w:val="24"/>
        </w:rPr>
        <w:t>summarized</w:t>
      </w:r>
      <w:r w:rsidR="003356E5" w:rsidRPr="00945B90">
        <w:rPr>
          <w:rFonts w:ascii="Arial" w:hAnsi="Arial" w:cs="Arial"/>
          <w:sz w:val="24"/>
          <w:szCs w:val="24"/>
        </w:rPr>
        <w:t xml:space="preserve"> in the cause and effect diagram at Figure 1.</w:t>
      </w:r>
    </w:p>
    <w:p w:rsidR="003356E5" w:rsidRPr="00945B90" w:rsidRDefault="003356E5" w:rsidP="00BC3E4A">
      <w:pPr>
        <w:spacing w:line="480" w:lineRule="auto"/>
        <w:rPr>
          <w:rFonts w:ascii="Arial" w:hAnsi="Arial" w:cs="Arial"/>
          <w:sz w:val="24"/>
          <w:szCs w:val="24"/>
        </w:rPr>
      </w:pPr>
    </w:p>
    <w:p w:rsidR="003356E5" w:rsidRPr="00945B90" w:rsidRDefault="003356E5" w:rsidP="003356E5">
      <w:pPr>
        <w:widowControl/>
        <w:wordWrap/>
        <w:autoSpaceDE/>
        <w:autoSpaceDN/>
        <w:spacing w:line="480" w:lineRule="auto"/>
        <w:rPr>
          <w:rFonts w:ascii="Arial" w:eastAsiaTheme="minorHAnsi" w:hAnsi="Arial" w:cs="Arial"/>
          <w:sz w:val="24"/>
          <w:szCs w:val="24"/>
        </w:rPr>
      </w:pPr>
      <w:r w:rsidRPr="00945B90">
        <w:rPr>
          <w:rFonts w:ascii="Arial" w:eastAsiaTheme="minorHAnsi" w:hAnsi="Arial" w:cs="Arial"/>
          <w:b/>
          <w:sz w:val="24"/>
          <w:szCs w:val="24"/>
        </w:rPr>
        <w:t xml:space="preserve">Figure 1. </w:t>
      </w:r>
      <w:r w:rsidRPr="00945B90">
        <w:rPr>
          <w:rFonts w:ascii="Arial" w:eastAsiaTheme="minorHAnsi" w:hAnsi="Arial" w:cs="Arial"/>
          <w:sz w:val="24"/>
          <w:szCs w:val="24"/>
        </w:rPr>
        <w:t xml:space="preserve">Cause and effect diagrams for </w:t>
      </w:r>
      <w:r w:rsidRPr="00945B90">
        <w:rPr>
          <w:rFonts w:ascii="Arial" w:hAnsi="Arial" w:cs="Arial"/>
          <w:sz w:val="24"/>
          <w:szCs w:val="24"/>
        </w:rPr>
        <w:t xml:space="preserve">local </w:t>
      </w:r>
      <w:r w:rsidR="007A6F86" w:rsidRPr="00945B90">
        <w:rPr>
          <w:rFonts w:ascii="Arial" w:hAnsi="Arial" w:cs="Arial"/>
          <w:sz w:val="24"/>
          <w:szCs w:val="24"/>
        </w:rPr>
        <w:t>ISI</w:t>
      </w:r>
      <w:r w:rsidRPr="00945B90">
        <w:rPr>
          <w:rFonts w:ascii="Arial" w:hAnsi="Arial" w:cs="Arial"/>
          <w:sz w:val="24"/>
          <w:szCs w:val="24"/>
        </w:rPr>
        <w:t xml:space="preserve"> </w:t>
      </w:r>
      <w:r w:rsidR="00B72F64" w:rsidRPr="00945B90">
        <w:rPr>
          <w:rFonts w:ascii="Arial" w:hAnsi="Arial" w:cs="Arial"/>
          <w:sz w:val="24"/>
          <w:szCs w:val="24"/>
        </w:rPr>
        <w:t>calibration</w:t>
      </w:r>
      <w:r w:rsidR="008C54A3" w:rsidRPr="00945B90">
        <w:rPr>
          <w:rFonts w:ascii="Arial" w:hAnsi="Arial" w:cs="Arial"/>
          <w:sz w:val="24"/>
          <w:szCs w:val="24"/>
        </w:rPr>
        <w:t xml:space="preserve"> method</w:t>
      </w:r>
      <w:r w:rsidRPr="00945B90">
        <w:rPr>
          <w:rFonts w:ascii="Arial" w:hAnsi="Arial" w:cs="Arial"/>
          <w:sz w:val="24"/>
          <w:szCs w:val="24"/>
        </w:rPr>
        <w:t xml:space="preserve"> (a) and direct </w:t>
      </w:r>
      <w:r w:rsidR="007A6F86" w:rsidRPr="00945B90">
        <w:rPr>
          <w:rFonts w:ascii="Arial" w:hAnsi="Arial" w:cs="Arial"/>
          <w:sz w:val="24"/>
          <w:szCs w:val="24"/>
        </w:rPr>
        <w:t>INR</w:t>
      </w:r>
      <w:r w:rsidRPr="00945B90">
        <w:rPr>
          <w:rFonts w:ascii="Arial" w:hAnsi="Arial" w:cs="Arial"/>
          <w:sz w:val="24"/>
          <w:szCs w:val="24"/>
        </w:rPr>
        <w:t xml:space="preserve"> determination</w:t>
      </w:r>
      <w:r w:rsidR="008C54A3" w:rsidRPr="00945B90">
        <w:rPr>
          <w:rFonts w:ascii="Arial" w:hAnsi="Arial" w:cs="Arial"/>
          <w:sz w:val="24"/>
          <w:szCs w:val="24"/>
        </w:rPr>
        <w:t xml:space="preserve"> method</w:t>
      </w:r>
      <w:r w:rsidRPr="00945B90">
        <w:rPr>
          <w:rFonts w:ascii="Arial" w:hAnsi="Arial" w:cs="Arial"/>
          <w:sz w:val="24"/>
          <w:szCs w:val="24"/>
        </w:rPr>
        <w:t xml:space="preserve"> (b).</w:t>
      </w:r>
    </w:p>
    <w:p w:rsidR="003356E5" w:rsidRPr="00945B90" w:rsidRDefault="00041FC3" w:rsidP="003356E5">
      <w:pPr>
        <w:widowControl/>
        <w:wordWrap/>
        <w:autoSpaceDE/>
        <w:autoSpaceDN/>
        <w:rPr>
          <w:rFonts w:ascii="Arial" w:eastAsiaTheme="minorHAnsi" w:hAnsi="Arial" w:cs="Arial"/>
          <w:sz w:val="24"/>
          <w:szCs w:val="24"/>
        </w:rPr>
      </w:pPr>
      <w:r w:rsidRPr="00945B90">
        <w:rPr>
          <w:rFonts w:ascii="Arial" w:eastAsiaTheme="minorHAnsi" w:hAnsi="Arial" w:cs="Arial"/>
          <w:noProof/>
          <w:sz w:val="24"/>
          <w:szCs w:val="24"/>
        </w:rPr>
        <w:drawing>
          <wp:inline distT="0" distB="0" distL="0" distR="0">
            <wp:extent cx="5731510" cy="2001520"/>
            <wp:effectExtent l="0" t="0" r="254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_coag_suppl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001520"/>
                    </a:xfrm>
                    <a:prstGeom prst="rect">
                      <a:avLst/>
                    </a:prstGeom>
                  </pic:spPr>
                </pic:pic>
              </a:graphicData>
            </a:graphic>
          </wp:inline>
        </w:drawing>
      </w:r>
    </w:p>
    <w:p w:rsidR="003356E5" w:rsidRPr="00945B90" w:rsidRDefault="003356E5" w:rsidP="003356E5">
      <w:pPr>
        <w:widowControl/>
        <w:wordWrap/>
        <w:autoSpaceDE/>
        <w:autoSpaceDN/>
        <w:rPr>
          <w:rFonts w:ascii="Arial" w:eastAsiaTheme="minorHAnsi" w:hAnsi="Arial" w:cs="Arial"/>
          <w:b/>
          <w:sz w:val="24"/>
          <w:szCs w:val="24"/>
        </w:rPr>
      </w:pPr>
    </w:p>
    <w:p w:rsidR="00550D31" w:rsidRPr="00945B90" w:rsidRDefault="00550D31" w:rsidP="00550D31">
      <w:pPr>
        <w:spacing w:line="480" w:lineRule="auto"/>
        <w:rPr>
          <w:rFonts w:ascii="Arial" w:eastAsiaTheme="minorHAnsi" w:hAnsi="Arial" w:cs="Arial"/>
          <w:b/>
          <w:sz w:val="24"/>
          <w:szCs w:val="24"/>
        </w:rPr>
      </w:pPr>
      <w:r w:rsidRPr="00945B90">
        <w:rPr>
          <w:rFonts w:ascii="Arial" w:eastAsiaTheme="minorHAnsi" w:hAnsi="Arial" w:cs="Arial"/>
          <w:b/>
          <w:sz w:val="24"/>
          <w:szCs w:val="24"/>
        </w:rPr>
        <w:t>Reference</w:t>
      </w:r>
    </w:p>
    <w:p w:rsidR="00550D31" w:rsidRPr="00945B90" w:rsidRDefault="00550D31" w:rsidP="00550D31">
      <w:pPr>
        <w:pStyle w:val="EndNoteBibliography"/>
        <w:numPr>
          <w:ilvl w:val="0"/>
          <w:numId w:val="5"/>
        </w:numPr>
        <w:spacing w:after="0" w:line="480" w:lineRule="auto"/>
        <w:rPr>
          <w:rFonts w:ascii="Arial" w:hAnsi="Arial" w:cs="Arial"/>
          <w:sz w:val="24"/>
          <w:szCs w:val="24"/>
        </w:rPr>
      </w:pPr>
      <w:r w:rsidRPr="00945B90">
        <w:rPr>
          <w:rFonts w:ascii="Arial" w:hAnsi="Arial" w:cs="Arial"/>
          <w:sz w:val="24"/>
          <w:szCs w:val="24"/>
        </w:rPr>
        <w:t>ISO. ISO 17593:2007 Clinical laboratory testing and in vitro medical devices - Requirements for in vitro monitoring systems for self-testing of oral anticoagulant therapy. Geneva, Switzerland: ISO; 2007.</w:t>
      </w:r>
    </w:p>
    <w:p w:rsidR="00550D31" w:rsidRPr="00945B90" w:rsidRDefault="00550D31" w:rsidP="00550D31">
      <w:pPr>
        <w:pStyle w:val="EndNoteBibliography"/>
        <w:numPr>
          <w:ilvl w:val="0"/>
          <w:numId w:val="5"/>
        </w:numPr>
        <w:spacing w:after="0" w:line="480" w:lineRule="auto"/>
        <w:rPr>
          <w:rFonts w:ascii="Arial" w:hAnsi="Arial" w:cs="Arial"/>
          <w:sz w:val="24"/>
          <w:szCs w:val="24"/>
        </w:rPr>
      </w:pPr>
      <w:r w:rsidRPr="00945B90">
        <w:rPr>
          <w:rFonts w:ascii="Arial" w:hAnsi="Arial" w:cs="Arial"/>
          <w:sz w:val="24"/>
          <w:szCs w:val="24"/>
        </w:rPr>
        <w:t>Chantarangkul V, Tripodi A, van den Besselaar A. Guidelines for thromboplastins and plasma used to control oral anticoagulant therapy with vitamin K antagonists. WHO Technical report series. 2013;979:273-305.</w:t>
      </w:r>
    </w:p>
    <w:p w:rsidR="00550D31" w:rsidRPr="00945B90" w:rsidRDefault="00550D31" w:rsidP="00550D31">
      <w:pPr>
        <w:pStyle w:val="EndNoteBibliography"/>
        <w:numPr>
          <w:ilvl w:val="0"/>
          <w:numId w:val="5"/>
        </w:numPr>
        <w:spacing w:after="0" w:line="480" w:lineRule="auto"/>
        <w:rPr>
          <w:rFonts w:ascii="Arial" w:hAnsi="Arial" w:cs="Arial"/>
          <w:sz w:val="24"/>
          <w:szCs w:val="24"/>
        </w:rPr>
      </w:pPr>
      <w:r w:rsidRPr="00945B90">
        <w:rPr>
          <w:rFonts w:ascii="Arial" w:hAnsi="Arial" w:cs="Arial"/>
          <w:sz w:val="24"/>
          <w:szCs w:val="24"/>
        </w:rPr>
        <w:lastRenderedPageBreak/>
        <w:t>CLSI. Procedures for Validation of INR and Local Calibration of PT/INR Systems; Approved Guideline. CLSI document H54-A. Wayne, PA: Clinical and Laboratory Standards Institute; 2005.</w:t>
      </w:r>
    </w:p>
    <w:p w:rsidR="00550D31" w:rsidRPr="00945B90" w:rsidRDefault="00550D31" w:rsidP="00550D31">
      <w:pPr>
        <w:pStyle w:val="EndNoteBibliography"/>
        <w:numPr>
          <w:ilvl w:val="0"/>
          <w:numId w:val="5"/>
        </w:numPr>
        <w:spacing w:after="0" w:line="480" w:lineRule="auto"/>
        <w:rPr>
          <w:rFonts w:ascii="Arial" w:hAnsi="Arial" w:cs="Arial"/>
          <w:sz w:val="24"/>
          <w:szCs w:val="24"/>
        </w:rPr>
      </w:pPr>
      <w:r w:rsidRPr="00945B90">
        <w:rPr>
          <w:rFonts w:ascii="Arial" w:hAnsi="Arial" w:cs="Arial"/>
          <w:sz w:val="24"/>
          <w:szCs w:val="24"/>
        </w:rPr>
        <w:t>JCGM. Evaluation of measurement data – Guide to the expression of uncertainty in measurement. Paris, France: JCGM; 2008.</w:t>
      </w:r>
    </w:p>
    <w:p w:rsidR="005C6502" w:rsidRPr="003B6C36" w:rsidRDefault="00550D31" w:rsidP="00705A58">
      <w:pPr>
        <w:pStyle w:val="EndNoteBibliography"/>
        <w:widowControl/>
        <w:numPr>
          <w:ilvl w:val="0"/>
          <w:numId w:val="5"/>
        </w:numPr>
        <w:wordWrap/>
        <w:autoSpaceDE/>
        <w:autoSpaceDN/>
        <w:spacing w:line="480" w:lineRule="auto"/>
        <w:rPr>
          <w:rFonts w:ascii="Arial" w:eastAsiaTheme="minorHAnsi" w:hAnsi="Arial" w:cs="Arial"/>
          <w:sz w:val="24"/>
          <w:szCs w:val="24"/>
        </w:rPr>
      </w:pPr>
      <w:r w:rsidRPr="003B6C36">
        <w:rPr>
          <w:rFonts w:ascii="Arial" w:hAnsi="Arial" w:cs="Arial"/>
          <w:sz w:val="24"/>
          <w:szCs w:val="24"/>
        </w:rPr>
        <w:t>Tomenson J. A statistician’s independent evaluation.  Thromboplastin calibration and oral anticoagulant control: Springer; 1984</w:t>
      </w:r>
      <w:r w:rsidR="00D377DF" w:rsidRPr="003B6C36">
        <w:rPr>
          <w:rFonts w:ascii="Arial" w:hAnsi="Arial" w:cs="Arial"/>
          <w:sz w:val="24"/>
          <w:szCs w:val="24"/>
        </w:rPr>
        <w:t>;</w:t>
      </w:r>
      <w:r w:rsidRPr="003B6C36">
        <w:rPr>
          <w:rFonts w:ascii="Arial" w:hAnsi="Arial" w:cs="Arial"/>
          <w:sz w:val="24"/>
          <w:szCs w:val="24"/>
        </w:rPr>
        <w:t>87-108.</w:t>
      </w:r>
      <w:r w:rsidR="005C6502" w:rsidRPr="003B6C36">
        <w:rPr>
          <w:rFonts w:ascii="Arial" w:eastAsiaTheme="minorHAnsi" w:hAnsi="Arial" w:cs="Arial"/>
          <w:sz w:val="24"/>
          <w:szCs w:val="24"/>
        </w:rPr>
        <w:br w:type="page"/>
      </w:r>
    </w:p>
    <w:p w:rsidR="000F0EB4" w:rsidRPr="00945B90" w:rsidRDefault="000F0EB4">
      <w:pPr>
        <w:widowControl/>
        <w:wordWrap/>
        <w:autoSpaceDE/>
        <w:autoSpaceDN/>
        <w:rPr>
          <w:rFonts w:ascii="Arial" w:eastAsiaTheme="minorHAnsi" w:hAnsi="Arial" w:cs="Arial"/>
          <w:b/>
          <w:sz w:val="24"/>
          <w:szCs w:val="24"/>
        </w:rPr>
        <w:sectPr w:rsidR="000F0EB4" w:rsidRPr="00945B90">
          <w:pgSz w:w="11906" w:h="16838"/>
          <w:pgMar w:top="1701" w:right="1440" w:bottom="1440" w:left="1440" w:header="851" w:footer="992" w:gutter="0"/>
          <w:cols w:space="425"/>
          <w:docGrid w:linePitch="360"/>
        </w:sectPr>
      </w:pPr>
    </w:p>
    <w:p w:rsidR="000F0EB4" w:rsidRPr="00945B90" w:rsidRDefault="00DA05C8" w:rsidP="000F0EB4">
      <w:pPr>
        <w:spacing w:line="480" w:lineRule="auto"/>
        <w:rPr>
          <w:rFonts w:ascii="Arial" w:hAnsi="Arial" w:cs="Arial"/>
          <w:b/>
          <w:sz w:val="24"/>
          <w:lang w:val="en-GB"/>
        </w:rPr>
      </w:pPr>
      <w:r w:rsidRPr="00945B90">
        <w:rPr>
          <w:rFonts w:ascii="Arial" w:eastAsiaTheme="minorHAnsi" w:hAnsi="Arial" w:cs="Arial"/>
          <w:b/>
          <w:sz w:val="24"/>
          <w:szCs w:val="24"/>
        </w:rPr>
        <w:lastRenderedPageBreak/>
        <w:t xml:space="preserve">Supplemental Material </w:t>
      </w:r>
      <w:r w:rsidR="000F0EB4" w:rsidRPr="00945B90">
        <w:rPr>
          <w:rFonts w:ascii="Arial" w:eastAsiaTheme="minorHAnsi" w:hAnsi="Arial" w:cs="Arial"/>
          <w:b/>
          <w:sz w:val="24"/>
          <w:szCs w:val="24"/>
        </w:rPr>
        <w:t xml:space="preserve">7. </w:t>
      </w:r>
      <w:bookmarkStart w:id="5" w:name="_Hlk29559562"/>
      <w:r w:rsidR="000F0EB4" w:rsidRPr="00945B90">
        <w:rPr>
          <w:rFonts w:ascii="Arial" w:hAnsi="Arial" w:cs="Arial"/>
          <w:b/>
          <w:sz w:val="24"/>
          <w:lang w:val="en-GB"/>
        </w:rPr>
        <w:t xml:space="preserve">Estimation of measurement uncertainty </w:t>
      </w:r>
      <w:r w:rsidR="000F0EB4" w:rsidRPr="00945B90">
        <w:rPr>
          <w:rFonts w:ascii="Arial" w:hAnsi="Arial" w:cs="Arial"/>
          <w:b/>
          <w:sz w:val="24"/>
          <w:szCs w:val="24"/>
          <w:lang w:val="en-GB"/>
        </w:rPr>
        <w:t xml:space="preserve">estimated with top-down approach using </w:t>
      </w:r>
      <w:r w:rsidR="000F0EB4" w:rsidRPr="00945B90">
        <w:rPr>
          <w:rFonts w:ascii="Arial" w:hAnsi="Arial" w:cs="Arial"/>
          <w:b/>
          <w:sz w:val="24"/>
          <w:lang w:val="en-GB"/>
        </w:rPr>
        <w:t>interlaboratory comparison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18"/>
        <w:gridCol w:w="3634"/>
        <w:gridCol w:w="1604"/>
        <w:gridCol w:w="1605"/>
        <w:gridCol w:w="1605"/>
        <w:gridCol w:w="1605"/>
        <w:gridCol w:w="1605"/>
        <w:gridCol w:w="1603"/>
      </w:tblGrid>
      <w:tr w:rsidR="000F0EB4" w:rsidRPr="00945B90" w:rsidTr="00F01464">
        <w:trPr>
          <w:trHeight w:val="330"/>
        </w:trPr>
        <w:tc>
          <w:tcPr>
            <w:tcW w:w="1485" w:type="pct"/>
            <w:gridSpan w:val="3"/>
            <w:tcBorders>
              <w:top w:val="single" w:sz="4" w:space="0" w:color="auto"/>
              <w:left w:val="nil"/>
              <w:bottom w:val="single" w:sz="4" w:space="0" w:color="auto"/>
              <w:right w:val="nil"/>
            </w:tcBorders>
          </w:tcPr>
          <w:bookmarkEnd w:id="5"/>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r w:rsidRPr="00945B90">
              <w:rPr>
                <w:rFonts w:ascii="Arial" w:eastAsia="맑은 고딕" w:hAnsi="Arial" w:cs="Arial"/>
                <w:color w:val="000000"/>
                <w:kern w:val="0"/>
                <w:sz w:val="16"/>
                <w:szCs w:val="16"/>
                <w:lang w:val="en-GB"/>
              </w:rPr>
              <w:t>Analyte</w:t>
            </w:r>
          </w:p>
        </w:tc>
        <w:tc>
          <w:tcPr>
            <w:tcW w:w="586" w:type="pct"/>
            <w:tcBorders>
              <w:top w:val="single" w:sz="4" w:space="0" w:color="auto"/>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INR</w:t>
            </w:r>
          </w:p>
        </w:tc>
        <w:tc>
          <w:tcPr>
            <w:tcW w:w="586" w:type="pct"/>
            <w:tcBorders>
              <w:top w:val="single" w:sz="4" w:space="0" w:color="auto"/>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proofErr w:type="spellStart"/>
            <w:r w:rsidRPr="00945B90">
              <w:rPr>
                <w:rFonts w:ascii="Arial" w:eastAsia="맑은 고딕" w:hAnsi="Arial" w:cs="Arial"/>
                <w:color w:val="000000"/>
                <w:kern w:val="0"/>
                <w:sz w:val="16"/>
                <w:szCs w:val="16"/>
                <w:lang w:val="en-GB"/>
              </w:rPr>
              <w:t>aPTT</w:t>
            </w:r>
            <w:proofErr w:type="spellEnd"/>
            <w:r w:rsidRPr="00945B90">
              <w:rPr>
                <w:rFonts w:ascii="Arial" w:eastAsia="맑은 고딕" w:hAnsi="Arial" w:cs="Arial"/>
                <w:color w:val="000000"/>
                <w:kern w:val="0"/>
                <w:sz w:val="16"/>
                <w:szCs w:val="16"/>
                <w:lang w:val="en-GB"/>
              </w:rPr>
              <w:t>, Sec</w:t>
            </w:r>
          </w:p>
        </w:tc>
        <w:tc>
          <w:tcPr>
            <w:tcW w:w="586" w:type="pct"/>
            <w:tcBorders>
              <w:top w:val="single" w:sz="4" w:space="0" w:color="auto"/>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Fibrinogen, </w:t>
            </w:r>
            <w:r w:rsidRPr="00945B90">
              <w:rPr>
                <w:rFonts w:ascii="Arial" w:hAnsi="Arial" w:cs="Arial"/>
                <w:kern w:val="0"/>
                <w:sz w:val="16"/>
                <w:szCs w:val="16"/>
                <w:lang w:val="en-GB"/>
              </w:rPr>
              <w:t>mg/dL</w:t>
            </w:r>
          </w:p>
        </w:tc>
        <w:tc>
          <w:tcPr>
            <w:tcW w:w="586" w:type="pct"/>
            <w:tcBorders>
              <w:top w:val="single" w:sz="4" w:space="0" w:color="auto"/>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Antithrombin</w:t>
            </w:r>
            <w:r w:rsidRPr="00945B90">
              <w:rPr>
                <w:rFonts w:ascii="Arial" w:hAnsi="Arial" w:cs="Arial"/>
                <w:kern w:val="0"/>
                <w:sz w:val="16"/>
                <w:szCs w:val="16"/>
                <w:lang w:val="en-GB"/>
              </w:rPr>
              <w:t>, %</w:t>
            </w:r>
          </w:p>
        </w:tc>
        <w:tc>
          <w:tcPr>
            <w:tcW w:w="586" w:type="pct"/>
            <w:tcBorders>
              <w:top w:val="single" w:sz="4" w:space="0" w:color="auto"/>
              <w:left w:val="nil"/>
              <w:bottom w:val="single" w:sz="4" w:space="0" w:color="auto"/>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Protein C, </w:t>
            </w:r>
            <w:r w:rsidRPr="00945B90">
              <w:rPr>
                <w:rFonts w:ascii="Arial" w:hAnsi="Arial" w:cs="Arial"/>
                <w:kern w:val="0"/>
                <w:sz w:val="16"/>
                <w:szCs w:val="16"/>
                <w:lang w:val="en-GB"/>
              </w:rPr>
              <w:t>%</w:t>
            </w:r>
          </w:p>
        </w:tc>
        <w:tc>
          <w:tcPr>
            <w:tcW w:w="585" w:type="pct"/>
            <w:tcBorders>
              <w:top w:val="single" w:sz="4" w:space="0" w:color="auto"/>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 xml:space="preserve">Protein S, </w:t>
            </w:r>
            <w:r w:rsidRPr="00945B90">
              <w:rPr>
                <w:rFonts w:ascii="Arial" w:hAnsi="Arial" w:cs="Arial"/>
                <w:kern w:val="0"/>
                <w:sz w:val="16"/>
                <w:szCs w:val="16"/>
                <w:lang w:val="en-GB"/>
              </w:rPr>
              <w:t>%</w:t>
            </w:r>
          </w:p>
        </w:tc>
      </w:tr>
      <w:tr w:rsidR="000F0EB4" w:rsidRPr="00945B90" w:rsidTr="00F01464">
        <w:trPr>
          <w:trHeight w:val="330"/>
        </w:trPr>
        <w:tc>
          <w:tcPr>
            <w:tcW w:w="1485" w:type="pct"/>
            <w:gridSpan w:val="3"/>
            <w:tcBorders>
              <w:top w:val="single" w:sz="4" w:space="0" w:color="auto"/>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Measurement instrument</w:t>
            </w:r>
          </w:p>
        </w:tc>
        <w:tc>
          <w:tcPr>
            <w:tcW w:w="586" w:type="pct"/>
            <w:tcBorders>
              <w:top w:val="single" w:sz="4" w:space="0" w:color="auto"/>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ACL TOP 750 CTS</w:t>
            </w:r>
          </w:p>
        </w:tc>
        <w:tc>
          <w:tcPr>
            <w:tcW w:w="586" w:type="pct"/>
            <w:tcBorders>
              <w:top w:val="single" w:sz="4" w:space="0" w:color="auto"/>
              <w:left w:val="nil"/>
              <w:bottom w:val="nil"/>
              <w:right w:val="nil"/>
            </w:tcBorders>
            <w:shd w:val="clear" w:color="auto" w:fill="auto"/>
            <w:noWrap/>
            <w:hideMark/>
          </w:tcPr>
          <w:p w:rsidR="000F0EB4" w:rsidRPr="00945B90" w:rsidRDefault="000F0EB4" w:rsidP="003B2B30">
            <w:pPr>
              <w:spacing w:line="360" w:lineRule="auto"/>
              <w:jc w:val="center"/>
              <w:rPr>
                <w:rFonts w:ascii="Arial" w:hAnsi="Arial" w:cs="Arial"/>
                <w:sz w:val="16"/>
                <w:szCs w:val="16"/>
                <w:lang w:val="en-GB"/>
              </w:rPr>
            </w:pPr>
            <w:r w:rsidRPr="00945B90">
              <w:rPr>
                <w:rFonts w:ascii="Arial" w:eastAsia="맑은 고딕" w:hAnsi="Arial" w:cs="Arial"/>
                <w:color w:val="000000"/>
                <w:kern w:val="0"/>
                <w:sz w:val="16"/>
                <w:szCs w:val="16"/>
                <w:lang w:val="en-GB"/>
              </w:rPr>
              <w:t>ACL TOP 750 CTS</w:t>
            </w:r>
          </w:p>
        </w:tc>
        <w:tc>
          <w:tcPr>
            <w:tcW w:w="586" w:type="pct"/>
            <w:tcBorders>
              <w:top w:val="single" w:sz="4" w:space="0" w:color="auto"/>
              <w:left w:val="nil"/>
              <w:bottom w:val="nil"/>
              <w:right w:val="nil"/>
            </w:tcBorders>
            <w:shd w:val="clear" w:color="auto" w:fill="auto"/>
            <w:noWrap/>
            <w:hideMark/>
          </w:tcPr>
          <w:p w:rsidR="000F0EB4" w:rsidRPr="00945B90" w:rsidRDefault="000F0EB4" w:rsidP="003B2B30">
            <w:pPr>
              <w:spacing w:line="360" w:lineRule="auto"/>
              <w:jc w:val="center"/>
              <w:rPr>
                <w:rFonts w:ascii="Arial" w:hAnsi="Arial" w:cs="Arial"/>
                <w:sz w:val="16"/>
                <w:szCs w:val="16"/>
                <w:lang w:val="en-GB"/>
              </w:rPr>
            </w:pPr>
            <w:r w:rsidRPr="00945B90">
              <w:rPr>
                <w:rFonts w:ascii="Arial" w:eastAsia="맑은 고딕" w:hAnsi="Arial" w:cs="Arial"/>
                <w:color w:val="000000"/>
                <w:kern w:val="0"/>
                <w:sz w:val="16"/>
                <w:szCs w:val="16"/>
                <w:lang w:val="en-GB"/>
              </w:rPr>
              <w:t>ACL TOP 750 CTS</w:t>
            </w:r>
          </w:p>
        </w:tc>
        <w:tc>
          <w:tcPr>
            <w:tcW w:w="586" w:type="pct"/>
            <w:tcBorders>
              <w:top w:val="single" w:sz="4" w:space="0" w:color="auto"/>
              <w:left w:val="nil"/>
              <w:bottom w:val="nil"/>
              <w:right w:val="nil"/>
            </w:tcBorders>
            <w:shd w:val="clear" w:color="auto" w:fill="auto"/>
            <w:noWrap/>
            <w:hideMark/>
          </w:tcPr>
          <w:p w:rsidR="000F0EB4" w:rsidRPr="00945B90" w:rsidRDefault="000F0EB4" w:rsidP="003B2B30">
            <w:pPr>
              <w:spacing w:line="360" w:lineRule="auto"/>
              <w:jc w:val="center"/>
              <w:rPr>
                <w:rFonts w:ascii="Arial" w:hAnsi="Arial" w:cs="Arial"/>
                <w:sz w:val="16"/>
                <w:szCs w:val="16"/>
                <w:lang w:val="en-GB"/>
              </w:rPr>
            </w:pPr>
            <w:r w:rsidRPr="00945B90">
              <w:rPr>
                <w:rFonts w:ascii="Arial" w:eastAsia="맑은 고딕" w:hAnsi="Arial" w:cs="Arial"/>
                <w:color w:val="000000"/>
                <w:kern w:val="0"/>
                <w:sz w:val="16"/>
                <w:szCs w:val="16"/>
                <w:lang w:val="en-GB"/>
              </w:rPr>
              <w:t>ACL TOP 750 CTS</w:t>
            </w:r>
          </w:p>
        </w:tc>
        <w:tc>
          <w:tcPr>
            <w:tcW w:w="586" w:type="pct"/>
            <w:tcBorders>
              <w:top w:val="single" w:sz="4" w:space="0" w:color="auto"/>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c>
          <w:tcPr>
            <w:tcW w:w="585" w:type="pct"/>
            <w:tcBorders>
              <w:top w:val="single" w:sz="4" w:space="0" w:color="auto"/>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STA Compact</w:t>
            </w:r>
          </w:p>
        </w:tc>
      </w:tr>
      <w:tr w:rsidR="000F0EB4" w:rsidRPr="00945B90" w:rsidTr="00F01464">
        <w:trPr>
          <w:trHeight w:val="330"/>
        </w:trPr>
        <w:tc>
          <w:tcPr>
            <w:tcW w:w="5000" w:type="pct"/>
            <w:gridSpan w:val="9"/>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Interlaboratory comparison material level 1</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4921" w:type="pct"/>
            <w:gridSpan w:val="8"/>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Bias estimation using interlaboratory comparison results</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Peer group grand mean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w:t>
            </w:r>
            <w:r w:rsidR="00C754AA" w:rsidRPr="00945B90">
              <w:rPr>
                <w:rFonts w:ascii="Arial" w:eastAsia="맑은 고딕" w:hAnsi="Arial" w:cs="Arial"/>
                <w:color w:val="000000"/>
                <w:sz w:val="16"/>
                <w:szCs w:val="16"/>
              </w:rPr>
              <w:t>06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27.9</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306.6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113.2</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108.6</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86.7</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Average uncertainty of EQA results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0.3%</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0.8%</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0.8%</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0.9%</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1.8%</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Root mean square of bias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4.1%</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0.8%</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1.1%</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6.5%</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bias value</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5.1%</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1.1%</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1.4%</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6.7%</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precision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2.4%</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4.4%</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4.4%</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4.9%</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3.4%</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7.0%</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expanded uncertainty</w:t>
            </w:r>
            <w:r w:rsidR="00731529" w:rsidRPr="00945B90">
              <w:rPr>
                <w:rFonts w:ascii="Arial" w:eastAsia="맑은 고딕" w:hAnsi="Arial" w:cs="Arial"/>
                <w:color w:val="000000"/>
                <w:kern w:val="0"/>
                <w:sz w:val="16"/>
                <w:szCs w:val="16"/>
                <w:lang w:val="en-GB"/>
              </w:rPr>
              <w:t xml:space="preserve"> </w:t>
            </w:r>
            <w:r w:rsidR="00141F00" w:rsidRPr="00945B90">
              <w:rPr>
                <w:rFonts w:ascii="Arial" w:eastAsia="맑은 고딕" w:hAnsi="Arial" w:cs="Arial"/>
                <w:color w:val="000000"/>
                <w:kern w:val="0"/>
                <w:sz w:val="16"/>
                <w:szCs w:val="16"/>
                <w:vertAlign w:val="superscript"/>
                <w:lang w:val="en-GB"/>
              </w:rPr>
              <w:t>a</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6.3%</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13.5%</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12.2%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10.1%</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7.3%</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19.4%</w:t>
            </w:r>
          </w:p>
        </w:tc>
      </w:tr>
      <w:tr w:rsidR="000F0EB4" w:rsidRPr="00945B90" w:rsidTr="00F01464">
        <w:trPr>
          <w:trHeight w:val="330"/>
        </w:trPr>
        <w:tc>
          <w:tcPr>
            <w:tcW w:w="5000" w:type="pct"/>
            <w:gridSpan w:val="9"/>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Interlaboratory comparison material level 2</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4921" w:type="pct"/>
            <w:gridSpan w:val="8"/>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Bias estimation using interlaboratory comparison results</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Peer group grand mean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2.8</w:t>
            </w:r>
            <w:r w:rsidR="00C754AA" w:rsidRPr="00945B90">
              <w:rPr>
                <w:rFonts w:ascii="Arial" w:eastAsia="맑은 고딕" w:hAnsi="Arial" w:cs="Arial"/>
                <w:color w:val="000000"/>
                <w:sz w:val="16"/>
                <w:szCs w:val="16"/>
              </w:rPr>
              <w:t>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58.0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120.1</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56.7</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36.6</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35.1</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Average uncertainty of EQA results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0.4%</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0.8%</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1.1%</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1.0%</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0.7%</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2.1%</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Root mean square of bias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3.1%</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1.8%</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5.2%</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bias value</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6.3%</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5.8%</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3.3%</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1.9%</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5.6%</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precision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5.0%</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4.0%</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5.4%</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expanded uncertainty</w:t>
            </w:r>
            <w:r w:rsidR="00731529" w:rsidRPr="00945B90">
              <w:rPr>
                <w:rFonts w:ascii="Arial" w:eastAsia="맑은 고딕" w:hAnsi="Arial" w:cs="Arial"/>
                <w:color w:val="000000"/>
                <w:kern w:val="0"/>
                <w:sz w:val="16"/>
                <w:szCs w:val="16"/>
                <w:lang w:val="en-GB"/>
              </w:rPr>
              <w:t xml:space="preserve"> </w:t>
            </w:r>
            <w:r w:rsidR="00141F00" w:rsidRPr="00945B90">
              <w:rPr>
                <w:rFonts w:ascii="Arial" w:eastAsia="맑은 고딕" w:hAnsi="Arial" w:cs="Arial"/>
                <w:color w:val="000000"/>
                <w:kern w:val="0"/>
                <w:sz w:val="16"/>
                <w:szCs w:val="16"/>
                <w:vertAlign w:val="superscript"/>
                <w:lang w:val="en-GB"/>
              </w:rPr>
              <w:t>a</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14.6%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15.1%</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17.0%</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12.0%</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8.8%</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15.6%</w:t>
            </w:r>
          </w:p>
        </w:tc>
      </w:tr>
      <w:tr w:rsidR="000F0EB4" w:rsidRPr="00945B90" w:rsidTr="00F01464">
        <w:trPr>
          <w:trHeight w:val="330"/>
        </w:trPr>
        <w:tc>
          <w:tcPr>
            <w:tcW w:w="5000" w:type="pct"/>
            <w:gridSpan w:val="9"/>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Interlaboratory comparison material level 3</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4921" w:type="pct"/>
            <w:gridSpan w:val="8"/>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Bias estimation using interlaboratory comparison results</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Peer group grand mean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w:t>
            </w:r>
            <w:r w:rsidR="00C754AA" w:rsidRPr="00945B90">
              <w:rPr>
                <w:rFonts w:ascii="Arial" w:eastAsia="맑은 고딕" w:hAnsi="Arial" w:cs="Arial"/>
                <w:color w:val="000000"/>
                <w:sz w:val="16"/>
                <w:szCs w:val="16"/>
              </w:rPr>
              <w:t>47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79.5</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83.8</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34.8</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23.3</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24.5</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Times New Roman" w:hAnsi="Arial" w:cs="Arial"/>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Average uncertainty of EQA results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0.5%</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0.5%</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1.5%</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2.4%</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1.1%</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1.5%</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Root mean square of bias</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7.6%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4.2%</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3.3%</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6.3%</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79"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rPr>
                <w:rFonts w:ascii="Arial" w:eastAsia="맑은 고딕" w:hAnsi="Arial" w:cs="Arial"/>
                <w:color w:val="000000"/>
                <w:kern w:val="0"/>
                <w:sz w:val="16"/>
                <w:szCs w:val="16"/>
                <w:lang w:val="en-GB"/>
              </w:rPr>
            </w:pPr>
          </w:p>
        </w:tc>
        <w:tc>
          <w:tcPr>
            <w:tcW w:w="1327" w:type="pct"/>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bias value</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7.7%</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4.8%</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3.5%</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6.5%</w:t>
            </w:r>
          </w:p>
        </w:tc>
      </w:tr>
      <w:tr w:rsidR="000F0EB4" w:rsidRPr="00945B90" w:rsidTr="00F01464">
        <w:trPr>
          <w:trHeight w:val="330"/>
        </w:trPr>
        <w:tc>
          <w:tcPr>
            <w:tcW w:w="79" w:type="pct"/>
            <w:tcBorders>
              <w:top w:val="nil"/>
              <w:left w:val="nil"/>
              <w:bottom w:val="nil"/>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nil"/>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uncertainty of precision</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4.6%</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6.2%</w:t>
            </w:r>
          </w:p>
        </w:tc>
        <w:tc>
          <w:tcPr>
            <w:tcW w:w="586"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5.0%</w:t>
            </w:r>
          </w:p>
        </w:tc>
        <w:tc>
          <w:tcPr>
            <w:tcW w:w="586" w:type="pct"/>
            <w:tcBorders>
              <w:top w:val="nil"/>
              <w:left w:val="nil"/>
              <w:bottom w:val="nil"/>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4.0%</w:t>
            </w:r>
          </w:p>
        </w:tc>
        <w:tc>
          <w:tcPr>
            <w:tcW w:w="585" w:type="pct"/>
            <w:tcBorders>
              <w:top w:val="nil"/>
              <w:left w:val="nil"/>
              <w:bottom w:val="nil"/>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5.4%</w:t>
            </w:r>
          </w:p>
        </w:tc>
      </w:tr>
      <w:tr w:rsidR="000F0EB4" w:rsidRPr="00945B90" w:rsidTr="00F01464">
        <w:trPr>
          <w:trHeight w:val="330"/>
        </w:trPr>
        <w:tc>
          <w:tcPr>
            <w:tcW w:w="79" w:type="pct"/>
            <w:tcBorders>
              <w:top w:val="nil"/>
              <w:left w:val="nil"/>
              <w:bottom w:val="single" w:sz="4" w:space="0" w:color="auto"/>
              <w:right w:val="nil"/>
            </w:tcBorders>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p>
        </w:tc>
        <w:tc>
          <w:tcPr>
            <w:tcW w:w="1406" w:type="pct"/>
            <w:gridSpan w:val="2"/>
            <w:tcBorders>
              <w:top w:val="nil"/>
              <w:left w:val="nil"/>
              <w:bottom w:val="single" w:sz="4" w:space="0" w:color="auto"/>
              <w:right w:val="nil"/>
            </w:tcBorders>
            <w:shd w:val="clear" w:color="auto" w:fill="auto"/>
            <w:noWrap/>
            <w:hideMark/>
          </w:tcPr>
          <w:p w:rsidR="000F0EB4" w:rsidRPr="00945B90" w:rsidRDefault="000F0EB4" w:rsidP="003B2B30">
            <w:pPr>
              <w:widowControl/>
              <w:wordWrap/>
              <w:autoSpaceDE/>
              <w:autoSpaceDN/>
              <w:spacing w:after="0" w:line="360" w:lineRule="auto"/>
              <w:ind w:left="80" w:hangingChars="50" w:hanging="80"/>
              <w:rPr>
                <w:rFonts w:ascii="Arial" w:eastAsia="맑은 고딕" w:hAnsi="Arial" w:cs="Arial"/>
                <w:color w:val="000000"/>
                <w:kern w:val="0"/>
                <w:sz w:val="16"/>
                <w:szCs w:val="16"/>
                <w:lang w:val="en-GB"/>
              </w:rPr>
            </w:pPr>
            <w:r w:rsidRPr="00945B90">
              <w:rPr>
                <w:rFonts w:ascii="Arial" w:eastAsia="맑은 고딕" w:hAnsi="Arial" w:cs="Arial"/>
                <w:color w:val="000000"/>
                <w:kern w:val="0"/>
                <w:sz w:val="16"/>
                <w:szCs w:val="16"/>
                <w:lang w:val="en-GB"/>
              </w:rPr>
              <w:t>Relative expanded uncertainty</w:t>
            </w:r>
            <w:r w:rsidR="00731529" w:rsidRPr="00945B90">
              <w:rPr>
                <w:rFonts w:ascii="Arial" w:eastAsia="맑은 고딕" w:hAnsi="Arial" w:cs="Arial"/>
                <w:color w:val="000000"/>
                <w:kern w:val="0"/>
                <w:sz w:val="16"/>
                <w:szCs w:val="16"/>
                <w:lang w:val="en-GB"/>
              </w:rPr>
              <w:t xml:space="preserve"> </w:t>
            </w:r>
            <w:r w:rsidR="00141F00" w:rsidRPr="00945B90">
              <w:rPr>
                <w:rFonts w:ascii="Arial" w:eastAsia="맑은 고딕" w:hAnsi="Arial" w:cs="Arial"/>
                <w:color w:val="000000"/>
                <w:kern w:val="0"/>
                <w:sz w:val="16"/>
                <w:szCs w:val="16"/>
                <w:vertAlign w:val="superscript"/>
                <w:lang w:val="en-GB"/>
              </w:rPr>
              <w:t>a</w:t>
            </w:r>
          </w:p>
        </w:tc>
        <w:tc>
          <w:tcPr>
            <w:tcW w:w="586" w:type="pct"/>
            <w:tcBorders>
              <w:top w:val="nil"/>
              <w:left w:val="nil"/>
              <w:bottom w:val="single" w:sz="4" w:space="0" w:color="auto"/>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14.5%</w:t>
            </w:r>
          </w:p>
        </w:tc>
        <w:tc>
          <w:tcPr>
            <w:tcW w:w="586" w:type="pct"/>
            <w:tcBorders>
              <w:top w:val="nil"/>
              <w:left w:val="nil"/>
              <w:bottom w:val="single" w:sz="4" w:space="0" w:color="auto"/>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9.0%</w:t>
            </w:r>
          </w:p>
        </w:tc>
        <w:tc>
          <w:tcPr>
            <w:tcW w:w="586" w:type="pct"/>
            <w:tcBorders>
              <w:top w:val="nil"/>
              <w:left w:val="nil"/>
              <w:bottom w:val="single" w:sz="4" w:space="0" w:color="auto"/>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21.3%</w:t>
            </w:r>
          </w:p>
        </w:tc>
        <w:tc>
          <w:tcPr>
            <w:tcW w:w="586" w:type="pct"/>
            <w:tcBorders>
              <w:top w:val="nil"/>
              <w:left w:val="nil"/>
              <w:bottom w:val="single" w:sz="4" w:space="0" w:color="auto"/>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13.9%</w:t>
            </w:r>
          </w:p>
        </w:tc>
        <w:tc>
          <w:tcPr>
            <w:tcW w:w="586" w:type="pct"/>
            <w:tcBorders>
              <w:top w:val="nil"/>
              <w:left w:val="nil"/>
              <w:bottom w:val="single" w:sz="4" w:space="0" w:color="auto"/>
              <w:right w:val="nil"/>
            </w:tcBorders>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10.5%</w:t>
            </w:r>
          </w:p>
        </w:tc>
        <w:tc>
          <w:tcPr>
            <w:tcW w:w="585" w:type="pct"/>
            <w:tcBorders>
              <w:top w:val="nil"/>
              <w:left w:val="nil"/>
              <w:bottom w:val="single" w:sz="4" w:space="0" w:color="auto"/>
              <w:right w:val="nil"/>
            </w:tcBorders>
            <w:shd w:val="clear" w:color="auto" w:fill="auto"/>
            <w:noWrap/>
          </w:tcPr>
          <w:p w:rsidR="000F0EB4" w:rsidRPr="00945B90" w:rsidRDefault="000F0EB4" w:rsidP="003B2B30">
            <w:pPr>
              <w:widowControl/>
              <w:wordWrap/>
              <w:autoSpaceDE/>
              <w:autoSpaceDN/>
              <w:spacing w:after="0" w:line="360" w:lineRule="auto"/>
              <w:jc w:val="center"/>
              <w:rPr>
                <w:rFonts w:ascii="Arial" w:eastAsia="맑은 고딕" w:hAnsi="Arial" w:cs="Arial"/>
                <w:color w:val="000000"/>
                <w:kern w:val="0"/>
                <w:sz w:val="16"/>
                <w:szCs w:val="16"/>
                <w:lang w:val="en-GB"/>
              </w:rPr>
            </w:pPr>
            <w:r w:rsidRPr="00945B90">
              <w:rPr>
                <w:rFonts w:ascii="Arial" w:eastAsia="맑은 고딕" w:hAnsi="Arial" w:cs="Arial"/>
                <w:color w:val="000000"/>
                <w:sz w:val="16"/>
                <w:szCs w:val="16"/>
              </w:rPr>
              <w:t>16.9%</w:t>
            </w:r>
          </w:p>
        </w:tc>
      </w:tr>
    </w:tbl>
    <w:p w:rsidR="000F0EB4" w:rsidRPr="00945B90" w:rsidRDefault="00141F00" w:rsidP="000F0EB4">
      <w:pPr>
        <w:widowControl/>
        <w:wordWrap/>
        <w:autoSpaceDE/>
        <w:autoSpaceDN/>
        <w:spacing w:line="480" w:lineRule="auto"/>
        <w:rPr>
          <w:rFonts w:ascii="Arial" w:hAnsi="Arial" w:cs="Arial"/>
          <w:sz w:val="24"/>
          <w:szCs w:val="24"/>
          <w:lang w:val="en-GB"/>
        </w:rPr>
      </w:pPr>
      <w:proofErr w:type="spellStart"/>
      <w:r w:rsidRPr="00945B90">
        <w:rPr>
          <w:rFonts w:ascii="Arial" w:hAnsi="Arial" w:cs="Arial"/>
          <w:sz w:val="24"/>
          <w:szCs w:val="24"/>
          <w:vertAlign w:val="superscript"/>
          <w:lang w:val="en-GB"/>
        </w:rPr>
        <w:t>a</w:t>
      </w:r>
      <w:r w:rsidR="000F0EB4" w:rsidRPr="00945B90">
        <w:rPr>
          <w:rFonts w:ascii="Arial" w:hAnsi="Arial" w:cs="Arial"/>
          <w:sz w:val="24"/>
          <w:szCs w:val="24"/>
          <w:lang w:val="en-GB"/>
        </w:rPr>
        <w:t>The</w:t>
      </w:r>
      <w:proofErr w:type="spellEnd"/>
      <w:r w:rsidR="000F0EB4" w:rsidRPr="00945B90">
        <w:rPr>
          <w:rFonts w:ascii="Arial" w:hAnsi="Arial" w:cs="Arial"/>
          <w:sz w:val="24"/>
          <w:szCs w:val="24"/>
          <w:lang w:val="en-GB"/>
        </w:rPr>
        <w:t xml:space="preserve"> relative expanded uncertainty was obtained by multiplying the relative combined uncertainty with a coverage factor (</w:t>
      </w:r>
      <m:oMath>
        <m:r>
          <w:rPr>
            <w:rFonts w:ascii="Cambria Math" w:hAnsi="Cambria Math" w:cs="Arial"/>
            <w:sz w:val="24"/>
            <w:szCs w:val="24"/>
            <w:lang w:val="en-GB"/>
          </w:rPr>
          <m:t>k=2</m:t>
        </m:r>
      </m:oMath>
      <w:r w:rsidR="000F0EB4" w:rsidRPr="00945B90">
        <w:rPr>
          <w:rFonts w:ascii="Arial" w:hAnsi="Arial" w:cs="Arial"/>
          <w:sz w:val="24"/>
          <w:szCs w:val="24"/>
          <w:lang w:val="en-GB"/>
        </w:rPr>
        <w:t>, about 95% coverage probability).</w:t>
      </w:r>
    </w:p>
    <w:p w:rsidR="000F0EB4" w:rsidRPr="00945B90" w:rsidRDefault="000F0EB4" w:rsidP="003B6C36">
      <w:pPr>
        <w:wordWrap/>
        <w:spacing w:line="480" w:lineRule="auto"/>
        <w:rPr>
          <w:rFonts w:ascii="Arial" w:eastAsiaTheme="minorHAnsi" w:hAnsi="Arial" w:cs="Arial"/>
          <w:b/>
          <w:sz w:val="24"/>
          <w:szCs w:val="24"/>
        </w:rPr>
      </w:pPr>
      <w:proofErr w:type="spellStart"/>
      <w:r w:rsidRPr="00945B90">
        <w:rPr>
          <w:rFonts w:ascii="Arial" w:hAnsi="Arial" w:cs="Arial"/>
          <w:sz w:val="24"/>
          <w:szCs w:val="24"/>
          <w:lang w:val="en-GB"/>
        </w:rPr>
        <w:t>aPTT</w:t>
      </w:r>
      <w:proofErr w:type="spellEnd"/>
      <w:r w:rsidRPr="00945B90">
        <w:rPr>
          <w:rFonts w:ascii="Arial" w:hAnsi="Arial" w:cs="Arial"/>
          <w:sz w:val="24"/>
          <w:szCs w:val="24"/>
          <w:lang w:val="en-GB"/>
        </w:rPr>
        <w:t>, activated partial thromboplastin time; INR, international normalised ratio; EQA, proficiency testing/external quality assessment</w:t>
      </w:r>
      <w:r w:rsidRPr="00945B90">
        <w:rPr>
          <w:rFonts w:ascii="Arial" w:eastAsiaTheme="minorHAnsi" w:hAnsi="Arial" w:cs="Arial"/>
          <w:b/>
          <w:sz w:val="24"/>
          <w:szCs w:val="24"/>
        </w:rPr>
        <w:br w:type="page"/>
      </w:r>
    </w:p>
    <w:p w:rsidR="000F0EB4" w:rsidRPr="00945B90" w:rsidRDefault="000F0EB4" w:rsidP="008C1DDE">
      <w:pPr>
        <w:spacing w:line="480" w:lineRule="auto"/>
        <w:rPr>
          <w:rFonts w:ascii="Arial" w:eastAsiaTheme="minorHAnsi" w:hAnsi="Arial" w:cs="Arial"/>
          <w:b/>
          <w:sz w:val="24"/>
          <w:szCs w:val="24"/>
        </w:rPr>
        <w:sectPr w:rsidR="000F0EB4" w:rsidRPr="00945B90" w:rsidSect="000F0EB4">
          <w:pgSz w:w="16838" w:h="11906" w:orient="landscape"/>
          <w:pgMar w:top="1440" w:right="1701" w:bottom="1440" w:left="1440" w:header="851" w:footer="992" w:gutter="0"/>
          <w:cols w:space="425"/>
          <w:docGrid w:linePitch="360"/>
        </w:sectPr>
      </w:pPr>
    </w:p>
    <w:p w:rsidR="005C6502" w:rsidRPr="003B6C36" w:rsidRDefault="00DA05C8" w:rsidP="008C1DDE">
      <w:pPr>
        <w:spacing w:line="480" w:lineRule="auto"/>
        <w:rPr>
          <w:rFonts w:ascii="Arial" w:hAnsi="Arial" w:cs="Arial"/>
          <w:b/>
          <w:sz w:val="24"/>
          <w:szCs w:val="24"/>
        </w:rPr>
      </w:pPr>
      <w:r w:rsidRPr="003B6C36">
        <w:rPr>
          <w:rFonts w:ascii="Arial" w:eastAsiaTheme="minorHAnsi" w:hAnsi="Arial" w:cs="Arial"/>
          <w:b/>
          <w:sz w:val="24"/>
          <w:szCs w:val="24"/>
        </w:rPr>
        <w:lastRenderedPageBreak/>
        <w:t xml:space="preserve">Supplemental Material </w:t>
      </w:r>
      <w:r w:rsidR="000F0EB4" w:rsidRPr="003B6C36">
        <w:rPr>
          <w:rFonts w:ascii="Arial" w:eastAsiaTheme="minorHAnsi" w:hAnsi="Arial" w:cs="Arial"/>
          <w:b/>
          <w:sz w:val="24"/>
          <w:szCs w:val="24"/>
        </w:rPr>
        <w:t>8</w:t>
      </w:r>
      <w:r w:rsidR="005C6502" w:rsidRPr="003B6C36">
        <w:rPr>
          <w:rFonts w:ascii="Arial" w:eastAsiaTheme="minorHAnsi" w:hAnsi="Arial" w:cs="Arial"/>
          <w:b/>
          <w:sz w:val="24"/>
          <w:szCs w:val="24"/>
        </w:rPr>
        <w:t xml:space="preserve">. </w:t>
      </w:r>
      <w:r w:rsidR="005C6502" w:rsidRPr="003B6C36">
        <w:rPr>
          <w:rFonts w:ascii="Arial" w:hAnsi="Arial" w:cs="Arial"/>
          <w:b/>
          <w:sz w:val="24"/>
          <w:szCs w:val="24"/>
        </w:rPr>
        <w:t>Log-log plot of prothrombin times and international normalized ratio (INR) for local international sensitivity index determination (a) and direct INR determination (b).</w:t>
      </w:r>
    </w:p>
    <w:p w:rsidR="005C6502" w:rsidRPr="00945B90" w:rsidRDefault="005C6502" w:rsidP="00CF43DE">
      <w:pPr>
        <w:spacing w:line="480" w:lineRule="auto"/>
        <w:jc w:val="left"/>
        <w:rPr>
          <w:rFonts w:ascii="Arial" w:eastAsiaTheme="minorHAnsi" w:hAnsi="Arial" w:cs="Arial"/>
          <w:sz w:val="24"/>
          <w:szCs w:val="24"/>
        </w:rPr>
      </w:pPr>
      <w:r w:rsidRPr="00945B90">
        <w:rPr>
          <w:rFonts w:ascii="Arial" w:hAnsi="Arial" w:cs="Arial"/>
          <w:noProof/>
        </w:rPr>
        <w:drawing>
          <wp:inline distT="0" distB="0" distL="0" distR="0" wp14:anchorId="03C8EB2B" wp14:editId="4DF2782F">
            <wp:extent cx="5731510" cy="2783840"/>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_coag_figur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83840"/>
                    </a:xfrm>
                    <a:prstGeom prst="rect">
                      <a:avLst/>
                    </a:prstGeom>
                  </pic:spPr>
                </pic:pic>
              </a:graphicData>
            </a:graphic>
          </wp:inline>
        </w:drawing>
      </w:r>
    </w:p>
    <w:sectPr w:rsidR="005C6502" w:rsidRPr="00945B90" w:rsidSect="008C612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932" w:rsidRDefault="00306932" w:rsidP="00E10E38">
      <w:pPr>
        <w:spacing w:after="0" w:line="240" w:lineRule="auto"/>
      </w:pPr>
      <w:r>
        <w:separator/>
      </w:r>
    </w:p>
  </w:endnote>
  <w:endnote w:type="continuationSeparator" w:id="0">
    <w:p w:rsidR="00306932" w:rsidRDefault="00306932" w:rsidP="00E1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932" w:rsidRDefault="00306932" w:rsidP="00E10E38">
      <w:pPr>
        <w:spacing w:after="0" w:line="240" w:lineRule="auto"/>
      </w:pPr>
      <w:r>
        <w:separator/>
      </w:r>
    </w:p>
  </w:footnote>
  <w:footnote w:type="continuationSeparator" w:id="0">
    <w:p w:rsidR="00306932" w:rsidRDefault="00306932" w:rsidP="00E10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F49"/>
    <w:multiLevelType w:val="hybridMultilevel"/>
    <w:tmpl w:val="CC80E962"/>
    <w:lvl w:ilvl="0" w:tplc="E3306A6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0C4956"/>
    <w:multiLevelType w:val="hybridMultilevel"/>
    <w:tmpl w:val="A3E2B652"/>
    <w:lvl w:ilvl="0" w:tplc="E3B6786E">
      <w:start w:val="1"/>
      <w:numFmt w:val="decimal"/>
      <w:lvlText w:val="%1."/>
      <w:lvlJc w:val="left"/>
      <w:pPr>
        <w:ind w:left="760" w:hanging="360"/>
      </w:pPr>
      <w:rPr>
        <w:rFonts w:eastAsiaTheme="minorEastAsia"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F5422F0"/>
    <w:multiLevelType w:val="hybridMultilevel"/>
    <w:tmpl w:val="DF0EA95E"/>
    <w:lvl w:ilvl="0" w:tplc="536A5A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7D84D96"/>
    <w:multiLevelType w:val="hybridMultilevel"/>
    <w:tmpl w:val="4204ECC0"/>
    <w:lvl w:ilvl="0" w:tplc="A96662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2921FD9"/>
    <w:multiLevelType w:val="hybridMultilevel"/>
    <w:tmpl w:val="3CB2EE6E"/>
    <w:lvl w:ilvl="0" w:tplc="43DE1EFE">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C6502"/>
    <w:rsid w:val="00021B8F"/>
    <w:rsid w:val="00032250"/>
    <w:rsid w:val="00032C8B"/>
    <w:rsid w:val="00041FC3"/>
    <w:rsid w:val="000428F5"/>
    <w:rsid w:val="000C7E2E"/>
    <w:rsid w:val="000E78FC"/>
    <w:rsid w:val="000F0EB4"/>
    <w:rsid w:val="00131B48"/>
    <w:rsid w:val="0013476A"/>
    <w:rsid w:val="00134C71"/>
    <w:rsid w:val="00141F00"/>
    <w:rsid w:val="00155525"/>
    <w:rsid w:val="001A1456"/>
    <w:rsid w:val="001C4496"/>
    <w:rsid w:val="001E3C68"/>
    <w:rsid w:val="002223B5"/>
    <w:rsid w:val="002470C9"/>
    <w:rsid w:val="00281526"/>
    <w:rsid w:val="002C6044"/>
    <w:rsid w:val="00306932"/>
    <w:rsid w:val="0031421D"/>
    <w:rsid w:val="003162E6"/>
    <w:rsid w:val="003356E5"/>
    <w:rsid w:val="003B2B30"/>
    <w:rsid w:val="003B6C36"/>
    <w:rsid w:val="003D09DE"/>
    <w:rsid w:val="00495A12"/>
    <w:rsid w:val="00520E41"/>
    <w:rsid w:val="005220A2"/>
    <w:rsid w:val="00533185"/>
    <w:rsid w:val="00550D31"/>
    <w:rsid w:val="00590F93"/>
    <w:rsid w:val="005C6502"/>
    <w:rsid w:val="005E4FDB"/>
    <w:rsid w:val="00674AD2"/>
    <w:rsid w:val="00693ED5"/>
    <w:rsid w:val="006C5638"/>
    <w:rsid w:val="006F34A7"/>
    <w:rsid w:val="006F5CE4"/>
    <w:rsid w:val="00704F74"/>
    <w:rsid w:val="00731529"/>
    <w:rsid w:val="00777DE5"/>
    <w:rsid w:val="00785BEF"/>
    <w:rsid w:val="007A6F86"/>
    <w:rsid w:val="007E603F"/>
    <w:rsid w:val="0080541E"/>
    <w:rsid w:val="0082339F"/>
    <w:rsid w:val="00840FAC"/>
    <w:rsid w:val="00886F1F"/>
    <w:rsid w:val="008C1DDE"/>
    <w:rsid w:val="008C54A3"/>
    <w:rsid w:val="008C6128"/>
    <w:rsid w:val="00924A03"/>
    <w:rsid w:val="00936988"/>
    <w:rsid w:val="00945B90"/>
    <w:rsid w:val="00A07B1F"/>
    <w:rsid w:val="00AA37A3"/>
    <w:rsid w:val="00AC76AE"/>
    <w:rsid w:val="00B167C0"/>
    <w:rsid w:val="00B26FDF"/>
    <w:rsid w:val="00B72F64"/>
    <w:rsid w:val="00B855C2"/>
    <w:rsid w:val="00B948FB"/>
    <w:rsid w:val="00BC3E4A"/>
    <w:rsid w:val="00C16AD9"/>
    <w:rsid w:val="00C304B4"/>
    <w:rsid w:val="00C571EF"/>
    <w:rsid w:val="00C57BEF"/>
    <w:rsid w:val="00C754AA"/>
    <w:rsid w:val="00CE3EE7"/>
    <w:rsid w:val="00CE54D4"/>
    <w:rsid w:val="00CF43DE"/>
    <w:rsid w:val="00D377DF"/>
    <w:rsid w:val="00DA05C8"/>
    <w:rsid w:val="00DC5C61"/>
    <w:rsid w:val="00E10E38"/>
    <w:rsid w:val="00E22A7D"/>
    <w:rsid w:val="00E61BEA"/>
    <w:rsid w:val="00E8763C"/>
    <w:rsid w:val="00E940CD"/>
    <w:rsid w:val="00EF3434"/>
    <w:rsid w:val="00F01464"/>
    <w:rsid w:val="00F0466E"/>
    <w:rsid w:val="00F221CA"/>
    <w:rsid w:val="00F31CB9"/>
    <w:rsid w:val="00F52C9F"/>
    <w:rsid w:val="00F60104"/>
    <w:rsid w:val="00FD79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4AC4"/>
  <w15:chartTrackingRefBased/>
  <w15:docId w15:val="{AB58EFC6-CEB2-4230-97B5-8F17D2F8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C650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502"/>
    <w:rPr>
      <w:color w:val="808080"/>
    </w:rPr>
  </w:style>
  <w:style w:type="paragraph" w:styleId="a4">
    <w:name w:val="caption"/>
    <w:basedOn w:val="a"/>
    <w:next w:val="a"/>
    <w:uiPriority w:val="35"/>
    <w:unhideWhenUsed/>
    <w:qFormat/>
    <w:rsid w:val="005C6502"/>
    <w:rPr>
      <w:b/>
      <w:bCs/>
      <w:szCs w:val="20"/>
    </w:rPr>
  </w:style>
  <w:style w:type="character" w:styleId="a5">
    <w:name w:val="Hyperlink"/>
    <w:basedOn w:val="a0"/>
    <w:uiPriority w:val="99"/>
    <w:unhideWhenUsed/>
    <w:rsid w:val="005C6502"/>
    <w:rPr>
      <w:color w:val="0563C1" w:themeColor="hyperlink"/>
      <w:u w:val="single"/>
    </w:rPr>
  </w:style>
  <w:style w:type="character" w:styleId="a6">
    <w:name w:val="Unresolved Mention"/>
    <w:basedOn w:val="a0"/>
    <w:uiPriority w:val="99"/>
    <w:semiHidden/>
    <w:unhideWhenUsed/>
    <w:rsid w:val="005C6502"/>
    <w:rPr>
      <w:color w:val="605E5C"/>
      <w:shd w:val="clear" w:color="auto" w:fill="E1DFDD"/>
    </w:rPr>
  </w:style>
  <w:style w:type="table" w:styleId="a7">
    <w:name w:val="Table Grid"/>
    <w:basedOn w:val="a1"/>
    <w:uiPriority w:val="39"/>
    <w:rsid w:val="005C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6502"/>
    <w:pPr>
      <w:ind w:leftChars="400" w:left="800"/>
    </w:pPr>
  </w:style>
  <w:style w:type="paragraph" w:customStyle="1" w:styleId="EndNoteBibliographyTitle">
    <w:name w:val="EndNote Bibliography Title"/>
    <w:basedOn w:val="a"/>
    <w:link w:val="EndNoteBibliographyTitleChar"/>
    <w:rsid w:val="005C6502"/>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5C6502"/>
    <w:rPr>
      <w:rFonts w:ascii="맑은 고딕" w:eastAsia="맑은 고딕" w:hAnsi="맑은 고딕"/>
      <w:noProof/>
    </w:rPr>
  </w:style>
  <w:style w:type="paragraph" w:customStyle="1" w:styleId="EndNoteBibliography">
    <w:name w:val="EndNote Bibliography"/>
    <w:basedOn w:val="a"/>
    <w:link w:val="EndNoteBibliographyChar"/>
    <w:rsid w:val="005C6502"/>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5C6502"/>
    <w:rPr>
      <w:rFonts w:ascii="맑은 고딕" w:eastAsia="맑은 고딕" w:hAnsi="맑은 고딕"/>
      <w:noProof/>
    </w:rPr>
  </w:style>
  <w:style w:type="paragraph" w:styleId="a9">
    <w:name w:val="header"/>
    <w:basedOn w:val="a"/>
    <w:link w:val="Char"/>
    <w:uiPriority w:val="99"/>
    <w:unhideWhenUsed/>
    <w:rsid w:val="005C6502"/>
    <w:pPr>
      <w:tabs>
        <w:tab w:val="center" w:pos="4513"/>
        <w:tab w:val="right" w:pos="9026"/>
      </w:tabs>
      <w:snapToGrid w:val="0"/>
    </w:pPr>
  </w:style>
  <w:style w:type="character" w:customStyle="1" w:styleId="Char">
    <w:name w:val="머리글 Char"/>
    <w:basedOn w:val="a0"/>
    <w:link w:val="a9"/>
    <w:uiPriority w:val="99"/>
    <w:rsid w:val="005C6502"/>
  </w:style>
  <w:style w:type="paragraph" w:styleId="aa">
    <w:name w:val="footer"/>
    <w:basedOn w:val="a"/>
    <w:link w:val="Char0"/>
    <w:uiPriority w:val="99"/>
    <w:unhideWhenUsed/>
    <w:rsid w:val="005C6502"/>
    <w:pPr>
      <w:tabs>
        <w:tab w:val="center" w:pos="4513"/>
        <w:tab w:val="right" w:pos="9026"/>
      </w:tabs>
      <w:snapToGrid w:val="0"/>
    </w:pPr>
  </w:style>
  <w:style w:type="character" w:customStyle="1" w:styleId="Char0">
    <w:name w:val="바닥글 Char"/>
    <w:basedOn w:val="a0"/>
    <w:link w:val="aa"/>
    <w:uiPriority w:val="99"/>
    <w:rsid w:val="005C6502"/>
  </w:style>
  <w:style w:type="paragraph" w:styleId="ab">
    <w:name w:val="Balloon Text"/>
    <w:basedOn w:val="a"/>
    <w:link w:val="Char1"/>
    <w:uiPriority w:val="99"/>
    <w:semiHidden/>
    <w:unhideWhenUsed/>
    <w:rsid w:val="005C6502"/>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5C65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3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17</Pages>
  <Words>2702</Words>
  <Characters>15404</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 용관</dc:creator>
  <cp:keywords/>
  <dc:description/>
  <cp:lastModifiedBy>임 용관</cp:lastModifiedBy>
  <cp:revision>39</cp:revision>
  <dcterms:created xsi:type="dcterms:W3CDTF">2019-10-22T05:39:00Z</dcterms:created>
  <dcterms:modified xsi:type="dcterms:W3CDTF">2020-02-10T06:24:00Z</dcterms:modified>
</cp:coreProperties>
</file>