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4B48" w:rsidRPr="00654B48" w:rsidRDefault="00D459D9" w:rsidP="00D459D9">
      <w:pPr>
        <w:spacing w:line="360" w:lineRule="auto"/>
        <w:rPr>
          <w:rFonts w:ascii="Times New Roman" w:hAnsi="Times New Roman" w:cs="Times New Roman"/>
          <w:sz w:val="22"/>
        </w:rPr>
      </w:pPr>
      <w:r w:rsidRPr="002F0D01">
        <w:rPr>
          <w:rFonts w:ascii="Times New Roman" w:hAnsi="Times New Roman" w:cs="Times New Roman"/>
          <w:b/>
          <w:sz w:val="22"/>
        </w:rPr>
        <w:t xml:space="preserve">Supplementary </w:t>
      </w:r>
      <w:r w:rsidR="00654B48" w:rsidRPr="002F0D01">
        <w:rPr>
          <w:rFonts w:ascii="Times New Roman" w:hAnsi="Times New Roman" w:cs="Times New Roman"/>
          <w:b/>
          <w:sz w:val="22"/>
        </w:rPr>
        <w:t xml:space="preserve">Figure </w:t>
      </w:r>
      <w:r w:rsidRPr="002F0D01">
        <w:rPr>
          <w:rFonts w:ascii="Times New Roman" w:hAnsi="Times New Roman" w:cs="Times New Roman"/>
          <w:b/>
          <w:sz w:val="22"/>
        </w:rPr>
        <w:t>1</w:t>
      </w:r>
      <w:r w:rsidR="00654B48">
        <w:rPr>
          <w:rFonts w:ascii="Times New Roman" w:hAnsi="Times New Roman" w:cs="Times New Roman"/>
          <w:b/>
          <w:sz w:val="22"/>
        </w:rPr>
        <w:t>:</w:t>
      </w:r>
      <w:r w:rsidR="00654B48" w:rsidRPr="00654B48">
        <w:rPr>
          <w:rFonts w:ascii="Times New Roman" w:hAnsi="Times New Roman" w:cs="Times New Roman"/>
          <w:sz w:val="22"/>
        </w:rPr>
        <w:t xml:space="preserve"> </w:t>
      </w:r>
      <w:r w:rsidR="006B2270" w:rsidRPr="00654B48">
        <w:rPr>
          <w:rFonts w:ascii="Times New Roman" w:hAnsi="Times New Roman" w:cs="Times New Roman"/>
          <w:sz w:val="22"/>
        </w:rPr>
        <w:t>ROC curves for EL</w:t>
      </w:r>
      <w:r w:rsidR="006B2270" w:rsidRPr="00654B48">
        <w:rPr>
          <w:rFonts w:ascii="Times New Roman" w:hAnsi="Times New Roman" w:cs="Times New Roman" w:hint="eastAsia"/>
          <w:sz w:val="22"/>
        </w:rPr>
        <w:t>LA-SNA</w:t>
      </w:r>
      <w:r w:rsidR="006B2270" w:rsidRPr="00654B48">
        <w:rPr>
          <w:rFonts w:ascii="Times New Roman" w:hAnsi="Times New Roman" w:cs="Times New Roman"/>
          <w:sz w:val="22"/>
        </w:rPr>
        <w:t>s and ELLA-AALs and the combination assays.</w:t>
      </w:r>
    </w:p>
    <w:p w:rsidR="00D459D9" w:rsidRPr="002F0D01" w:rsidRDefault="006B2270" w:rsidP="00D459D9">
      <w:pPr>
        <w:spacing w:line="360" w:lineRule="auto"/>
        <w:rPr>
          <w:rFonts w:ascii="Times New Roman" w:hAnsi="Times New Roman" w:cs="Times New Roman"/>
          <w:sz w:val="22"/>
        </w:rPr>
      </w:pPr>
      <w:r w:rsidRPr="002F0D01">
        <w:rPr>
          <w:rFonts w:ascii="Times New Roman" w:hAnsi="Times New Roman" w:cs="Times New Roman"/>
          <w:sz w:val="22"/>
        </w:rPr>
        <w:t>Panel A shows the ROC curves of the ELLA-SNAs, ELLA-AALs and the combination assay for discriminating women with CIN 2+ from normal. Panel B shows the ROC curves for discriminating women with CIN 3+ from normal and Panel C shows the ROC curves for discriminating women with cervical cancer from normal.</w:t>
      </w:r>
    </w:p>
    <w:p w:rsidR="00D459D9" w:rsidRDefault="006B2270" w:rsidP="00D459D9">
      <w:pPr>
        <w:spacing w:line="360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:lang w:eastAsia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300990</wp:posOffset>
            </wp:positionV>
            <wp:extent cx="6805697" cy="686752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plementary figure 1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4206" cy="6876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59D9" w:rsidRDefault="00D459D9" w:rsidP="00D459D9">
      <w:pPr>
        <w:spacing w:line="360" w:lineRule="auto"/>
        <w:rPr>
          <w:rFonts w:ascii="Times New Roman" w:hAnsi="Times New Roman" w:cs="Times New Roman"/>
          <w:sz w:val="22"/>
        </w:rPr>
      </w:pPr>
    </w:p>
    <w:p w:rsidR="00D459D9" w:rsidRDefault="00D459D9" w:rsidP="00D459D9">
      <w:pPr>
        <w:spacing w:line="360" w:lineRule="auto"/>
        <w:rPr>
          <w:rFonts w:ascii="Times New Roman" w:hAnsi="Times New Roman" w:cs="Times New Roman"/>
          <w:sz w:val="22"/>
        </w:rPr>
      </w:pPr>
    </w:p>
    <w:p w:rsidR="006B2270" w:rsidRDefault="006B2270">
      <w:pPr>
        <w:widowControl/>
        <w:wordWrap/>
        <w:autoSpaceDE/>
        <w:autoSpaceDN/>
        <w:jc w:val="left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sz w:val="22"/>
        </w:rPr>
        <w:br w:type="page"/>
      </w:r>
    </w:p>
    <w:p w:rsidR="007C5160" w:rsidRDefault="003D62A7" w:rsidP="00D459D9">
      <w:pPr>
        <w:spacing w:line="360" w:lineRule="auto"/>
        <w:rPr>
          <w:rFonts w:ascii="Times New Roman" w:hAnsi="Times New Roman" w:cs="Times New Roman"/>
          <w:sz w:val="22"/>
        </w:rPr>
      </w:pPr>
      <w:r w:rsidRPr="006B2270">
        <w:rPr>
          <w:rFonts w:ascii="Times New Roman" w:hAnsi="Times New Roman" w:cs="Times New Roman"/>
          <w:b/>
          <w:sz w:val="22"/>
        </w:rPr>
        <w:lastRenderedPageBreak/>
        <w:t>S</w:t>
      </w:r>
      <w:r w:rsidR="00D459D9" w:rsidRPr="006B2270">
        <w:rPr>
          <w:rFonts w:ascii="Times New Roman" w:hAnsi="Times New Roman" w:cs="Times New Roman"/>
          <w:b/>
          <w:sz w:val="22"/>
        </w:rPr>
        <w:t xml:space="preserve">upplementary </w:t>
      </w:r>
      <w:r w:rsidR="007C5160" w:rsidRPr="006B2270">
        <w:rPr>
          <w:rFonts w:ascii="Times New Roman" w:hAnsi="Times New Roman" w:cs="Times New Roman"/>
          <w:b/>
          <w:sz w:val="22"/>
        </w:rPr>
        <w:t xml:space="preserve">Figure </w:t>
      </w:r>
      <w:r w:rsidR="00D459D9" w:rsidRPr="006B2270">
        <w:rPr>
          <w:rFonts w:ascii="Times New Roman" w:hAnsi="Times New Roman" w:cs="Times New Roman"/>
          <w:b/>
          <w:sz w:val="22"/>
        </w:rPr>
        <w:t>2</w:t>
      </w:r>
      <w:r w:rsidR="007C5160">
        <w:rPr>
          <w:rFonts w:ascii="Times New Roman" w:hAnsi="Times New Roman" w:cs="Times New Roman"/>
          <w:b/>
          <w:sz w:val="22"/>
        </w:rPr>
        <w:t>:</w:t>
      </w:r>
      <w:r w:rsidR="00D459D9" w:rsidRPr="007C5160">
        <w:rPr>
          <w:rFonts w:ascii="Times New Roman" w:hAnsi="Times New Roman" w:cs="Times New Roman"/>
          <w:sz w:val="22"/>
        </w:rPr>
        <w:t xml:space="preserve"> Comparison of </w:t>
      </w:r>
      <w:r w:rsidR="001F1E33" w:rsidRPr="007C5160">
        <w:rPr>
          <w:rFonts w:ascii="Times New Roman" w:hAnsi="Times New Roman" w:cs="Times New Roman"/>
          <w:sz w:val="22"/>
        </w:rPr>
        <w:t xml:space="preserve">reactivities of ECCs </w:t>
      </w:r>
      <w:r w:rsidR="002F0D01" w:rsidRPr="007C5160">
        <w:rPr>
          <w:rFonts w:ascii="Times New Roman" w:hAnsi="Times New Roman" w:cs="Times New Roman"/>
          <w:sz w:val="22"/>
        </w:rPr>
        <w:t xml:space="preserve">from normal and cancer group </w:t>
      </w:r>
      <w:r w:rsidR="001F1E33" w:rsidRPr="007C5160">
        <w:rPr>
          <w:rFonts w:ascii="Times New Roman" w:hAnsi="Times New Roman" w:cs="Times New Roman"/>
          <w:sz w:val="22"/>
        </w:rPr>
        <w:t xml:space="preserve">against four different </w:t>
      </w:r>
      <w:r w:rsidR="006B3B29" w:rsidRPr="007C5160">
        <w:rPr>
          <w:rFonts w:ascii="Times New Roman" w:hAnsi="Times New Roman" w:cs="Times New Roman"/>
          <w:sz w:val="22"/>
        </w:rPr>
        <w:t xml:space="preserve">types of </w:t>
      </w:r>
      <w:r w:rsidR="001F1E33" w:rsidRPr="007C5160">
        <w:rPr>
          <w:rFonts w:ascii="Times New Roman" w:hAnsi="Times New Roman" w:cs="Times New Roman"/>
          <w:sz w:val="22"/>
        </w:rPr>
        <w:t xml:space="preserve">lectins detecting </w:t>
      </w:r>
      <w:r w:rsidR="00D459D9" w:rsidRPr="007C5160">
        <w:rPr>
          <w:rFonts w:ascii="Times New Roman" w:hAnsi="Times New Roman" w:cs="Times New Roman"/>
          <w:sz w:val="22"/>
        </w:rPr>
        <w:t>fucosylation</w:t>
      </w:r>
      <w:r w:rsidR="001F1E33" w:rsidRPr="007C5160">
        <w:rPr>
          <w:rFonts w:ascii="Times New Roman" w:hAnsi="Times New Roman" w:cs="Times New Roman"/>
          <w:sz w:val="22"/>
        </w:rPr>
        <w:t>s in</w:t>
      </w:r>
      <w:r w:rsidR="00D459D9" w:rsidRPr="007C5160">
        <w:rPr>
          <w:rFonts w:ascii="Times New Roman" w:hAnsi="Times New Roman" w:cs="Times New Roman"/>
          <w:sz w:val="22"/>
        </w:rPr>
        <w:t xml:space="preserve"> ELLA</w:t>
      </w:r>
      <w:r w:rsidR="002F0D01" w:rsidRPr="007C5160">
        <w:rPr>
          <w:rFonts w:ascii="Times New Roman" w:hAnsi="Times New Roman" w:cs="Times New Roman"/>
          <w:sz w:val="22"/>
        </w:rPr>
        <w:t>s</w:t>
      </w:r>
      <w:r w:rsidR="001F1E33" w:rsidRPr="007C5160">
        <w:rPr>
          <w:rFonts w:ascii="Times New Roman" w:hAnsi="Times New Roman" w:cs="Times New Roman"/>
          <w:sz w:val="22"/>
        </w:rPr>
        <w:t>.</w:t>
      </w:r>
    </w:p>
    <w:p w:rsidR="00D459D9" w:rsidRPr="006B2270" w:rsidRDefault="001F1E33" w:rsidP="00D459D9">
      <w:pPr>
        <w:spacing w:line="360" w:lineRule="auto"/>
        <w:rPr>
          <w:rFonts w:ascii="Times New Roman" w:hAnsi="Times New Roman" w:cs="Times New Roman"/>
          <w:sz w:val="22"/>
        </w:rPr>
      </w:pPr>
      <w:r w:rsidRPr="007C5160">
        <w:rPr>
          <w:rFonts w:ascii="Times New Roman" w:hAnsi="Times New Roman" w:cs="Times New Roman"/>
          <w:sz w:val="22"/>
        </w:rPr>
        <w:t>ELLAs were carried out as describ</w:t>
      </w:r>
      <w:r w:rsidR="00937DC7" w:rsidRPr="007C5160">
        <w:rPr>
          <w:rFonts w:ascii="Times New Roman" w:hAnsi="Times New Roman" w:cs="Times New Roman"/>
          <w:sz w:val="22"/>
        </w:rPr>
        <w:t xml:space="preserve">ed in Materials </w:t>
      </w:r>
      <w:r w:rsidR="00937DC7">
        <w:rPr>
          <w:rFonts w:ascii="Times New Roman" w:hAnsi="Times New Roman" w:cs="Times New Roman"/>
          <w:sz w:val="22"/>
        </w:rPr>
        <w:t xml:space="preserve">and methods. </w:t>
      </w:r>
      <w:r>
        <w:rPr>
          <w:rFonts w:ascii="Times New Roman" w:hAnsi="Times New Roman" w:cs="Times New Roman"/>
          <w:sz w:val="22"/>
        </w:rPr>
        <w:t xml:space="preserve">AAL </w:t>
      </w:r>
      <w:r w:rsidR="007C60E4" w:rsidRPr="006B2270">
        <w:rPr>
          <w:rFonts w:ascii="Times New Roman" w:hAnsi="Times New Roman" w:cs="Times New Roman"/>
          <w:sz w:val="22"/>
        </w:rPr>
        <w:t>(A)</w:t>
      </w:r>
      <w:r>
        <w:rPr>
          <w:rFonts w:ascii="Times New Roman" w:hAnsi="Times New Roman" w:cs="Times New Roman"/>
          <w:sz w:val="22"/>
        </w:rPr>
        <w:t xml:space="preserve"> recognize</w:t>
      </w:r>
      <w:r w:rsidR="002F0D01">
        <w:rPr>
          <w:rFonts w:ascii="Times New Roman" w:hAnsi="Times New Roman" w:cs="Times New Roman"/>
          <w:sz w:val="22"/>
        </w:rPr>
        <w:t>s</w:t>
      </w:r>
      <w:r>
        <w:rPr>
          <w:rFonts w:ascii="Times New Roman" w:hAnsi="Times New Roman" w:cs="Times New Roman"/>
          <w:sz w:val="22"/>
        </w:rPr>
        <w:t xml:space="preserve"> all types of fucosylation</w:t>
      </w:r>
      <w:r w:rsidR="002F0D01">
        <w:rPr>
          <w:rFonts w:ascii="Times New Roman" w:hAnsi="Times New Roman" w:cs="Times New Roman"/>
          <w:sz w:val="22"/>
        </w:rPr>
        <w:t>s.</w:t>
      </w:r>
      <w:r>
        <w:rPr>
          <w:rFonts w:ascii="Times New Roman" w:hAnsi="Times New Roman" w:cs="Times New Roman"/>
          <w:sz w:val="22"/>
        </w:rPr>
        <w:t xml:space="preserve"> </w:t>
      </w:r>
      <w:r w:rsidR="00196AED" w:rsidRPr="006B2270">
        <w:rPr>
          <w:rFonts w:ascii="Times New Roman" w:hAnsi="Times New Roman" w:cs="Times New Roman"/>
          <w:i/>
          <w:color w:val="000000" w:themeColor="text1"/>
          <w:sz w:val="22"/>
          <w:shd w:val="clear" w:color="auto" w:fill="FFFFFF"/>
        </w:rPr>
        <w:t>Aspergillus oryzae l-fucose-specific</w:t>
      </w:r>
      <w:r w:rsidR="00196AED" w:rsidRPr="006B2270">
        <w:rPr>
          <w:rStyle w:val="apple-converted-space"/>
          <w:rFonts w:ascii="Times New Roman" w:hAnsi="Times New Roman" w:cs="Times New Roman"/>
          <w:i/>
          <w:color w:val="000000" w:themeColor="text1"/>
          <w:sz w:val="22"/>
          <w:shd w:val="clear" w:color="auto" w:fill="FFFFFF"/>
        </w:rPr>
        <w:t> </w:t>
      </w:r>
      <w:r w:rsidR="00196AED" w:rsidRPr="006B2270">
        <w:rPr>
          <w:rStyle w:val="Emphasis"/>
          <w:rFonts w:ascii="Times New Roman" w:hAnsi="Times New Roman" w:cs="Times New Roman"/>
          <w:bCs/>
          <w:iCs w:val="0"/>
          <w:color w:val="000000" w:themeColor="text1"/>
          <w:sz w:val="22"/>
          <w:shd w:val="clear" w:color="auto" w:fill="FFFFFF"/>
        </w:rPr>
        <w:t>lectin</w:t>
      </w:r>
      <w:r w:rsidR="00196AED" w:rsidRPr="006B2270">
        <w:rPr>
          <w:rStyle w:val="Emphasis"/>
          <w:rFonts w:ascii="Times New Roman" w:hAnsi="Times New Roman" w:cs="Times New Roman"/>
          <w:bCs/>
          <w:i w:val="0"/>
          <w:iCs w:val="0"/>
          <w:color w:val="000000" w:themeColor="text1"/>
          <w:sz w:val="22"/>
          <w:shd w:val="clear" w:color="auto" w:fill="FFFFFF"/>
        </w:rPr>
        <w:t xml:space="preserve"> (AOL; TCI, JAPAN)</w:t>
      </w:r>
      <w:r w:rsidR="007C60E4" w:rsidRPr="006B2270">
        <w:rPr>
          <w:rStyle w:val="Emphasis"/>
          <w:rFonts w:ascii="Times New Roman" w:hAnsi="Times New Roman" w:cs="Times New Roman"/>
          <w:bCs/>
          <w:i w:val="0"/>
          <w:iCs w:val="0"/>
          <w:color w:val="000000" w:themeColor="text1"/>
          <w:sz w:val="22"/>
          <w:shd w:val="clear" w:color="auto" w:fill="FFFFFF"/>
        </w:rPr>
        <w:t xml:space="preserve"> (B)</w:t>
      </w:r>
      <w:r w:rsidR="00196AED" w:rsidRPr="006B2270">
        <w:rPr>
          <w:rStyle w:val="Emphasis"/>
          <w:rFonts w:ascii="Times New Roman" w:hAnsi="Times New Roman" w:cs="Times New Roman"/>
          <w:bCs/>
          <w:i w:val="0"/>
          <w:iCs w:val="0"/>
          <w:color w:val="000000" w:themeColor="text1"/>
          <w:sz w:val="22"/>
          <w:shd w:val="clear" w:color="auto" w:fill="FFFFFF"/>
        </w:rPr>
        <w:t xml:space="preserve">, </w:t>
      </w:r>
      <w:r w:rsidR="00196AED" w:rsidRPr="006B2270">
        <w:rPr>
          <w:rFonts w:ascii="Times New Roman" w:hAnsi="Times New Roman" w:cs="Times New Roman"/>
          <w:i/>
          <w:color w:val="000000" w:themeColor="text1"/>
          <w:sz w:val="22"/>
          <w:shd w:val="clear" w:color="auto" w:fill="FFFFFF"/>
        </w:rPr>
        <w:t>Ulex europaeus</w:t>
      </w:r>
      <w:r w:rsidR="00196AED" w:rsidRPr="006B2270">
        <w:rPr>
          <w:rStyle w:val="apple-converted-space"/>
          <w:rFonts w:ascii="Times New Roman" w:hAnsi="Times New Roman" w:cs="Times New Roman"/>
          <w:i/>
          <w:color w:val="000000" w:themeColor="text1"/>
          <w:sz w:val="22"/>
          <w:shd w:val="clear" w:color="auto" w:fill="FFFFFF"/>
        </w:rPr>
        <w:t> </w:t>
      </w:r>
      <w:r w:rsidR="00196AED" w:rsidRPr="006B2270">
        <w:rPr>
          <w:rStyle w:val="Emphasis"/>
          <w:rFonts w:ascii="Times New Roman" w:hAnsi="Times New Roman" w:cs="Times New Roman"/>
          <w:bCs/>
          <w:iCs w:val="0"/>
          <w:color w:val="000000" w:themeColor="text1"/>
          <w:sz w:val="22"/>
          <w:shd w:val="clear" w:color="auto" w:fill="FFFFFF"/>
        </w:rPr>
        <w:t>I</w:t>
      </w:r>
      <w:r w:rsidR="00196AED" w:rsidRPr="006B227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196AED" w:rsidRPr="006B2270">
        <w:rPr>
          <w:rFonts w:ascii="Times New Roman" w:hAnsi="Times New Roman" w:cs="Times New Roman"/>
          <w:sz w:val="22"/>
        </w:rPr>
        <w:t>(UEA I; Vector lab, USA)</w:t>
      </w:r>
      <w:r w:rsidR="007C60E4" w:rsidRPr="006B2270">
        <w:rPr>
          <w:rFonts w:ascii="Times New Roman" w:hAnsi="Times New Roman" w:cs="Times New Roman"/>
          <w:sz w:val="22"/>
        </w:rPr>
        <w:t xml:space="preserve"> (C)</w:t>
      </w:r>
      <w:r w:rsidR="00196AED" w:rsidRPr="006B2270">
        <w:rPr>
          <w:rFonts w:ascii="Times New Roman" w:hAnsi="Times New Roman" w:cs="Times New Roman"/>
          <w:sz w:val="22"/>
        </w:rPr>
        <w:t xml:space="preserve"> and </w:t>
      </w:r>
      <w:r w:rsidR="00196AED" w:rsidRPr="006B2270">
        <w:rPr>
          <w:rFonts w:ascii="Times New Roman" w:hAnsi="Times New Roman" w:cs="Times New Roman"/>
          <w:i/>
          <w:sz w:val="22"/>
        </w:rPr>
        <w:t>Lens culinaris</w:t>
      </w:r>
      <w:r w:rsidR="00196AED" w:rsidRPr="006B2270">
        <w:rPr>
          <w:rFonts w:ascii="Times New Roman" w:hAnsi="Times New Roman" w:cs="Times New Roman"/>
          <w:sz w:val="22"/>
        </w:rPr>
        <w:t xml:space="preserve"> (LCA; Vector lab, USA)</w:t>
      </w:r>
      <w:r w:rsidR="007C60E4" w:rsidRPr="006B2270">
        <w:rPr>
          <w:rFonts w:ascii="Times New Roman" w:hAnsi="Times New Roman" w:cs="Times New Roman"/>
          <w:sz w:val="22"/>
        </w:rPr>
        <w:t xml:space="preserve"> (D)</w:t>
      </w:r>
      <w:r w:rsidR="00196AED" w:rsidRPr="006B2270">
        <w:rPr>
          <w:rFonts w:ascii="Times New Roman" w:hAnsi="Times New Roman" w:cs="Times New Roman"/>
          <w:sz w:val="22"/>
        </w:rPr>
        <w:t xml:space="preserve"> </w:t>
      </w:r>
      <w:r>
        <w:rPr>
          <w:rFonts w:ascii="Times New Roman" w:hAnsi="Times New Roman" w:cs="Times New Roman"/>
          <w:sz w:val="22"/>
        </w:rPr>
        <w:t xml:space="preserve">recognize </w:t>
      </w:r>
      <w:r w:rsidR="00CF379A">
        <w:rPr>
          <w:rFonts w:ascii="Times New Roman" w:hAnsi="Times New Roman" w:cs="Times New Roman"/>
          <w:sz w:val="22"/>
        </w:rPr>
        <w:sym w:font="Symbol" w:char="F061"/>
      </w:r>
      <w:r w:rsidRPr="00F02AB4">
        <w:rPr>
          <w:rFonts w:ascii="Times New Roman" w:hAnsi="Times New Roman" w:cs="Times New Roman"/>
          <w:sz w:val="22"/>
        </w:rPr>
        <w:t xml:space="preserve"> 1.6</w:t>
      </w:r>
      <w:r>
        <w:rPr>
          <w:rFonts w:ascii="Times New Roman" w:hAnsi="Times New Roman" w:cs="Times New Roman"/>
          <w:sz w:val="22"/>
        </w:rPr>
        <w:t>-lin</w:t>
      </w:r>
      <w:r w:rsidR="002F0D01">
        <w:rPr>
          <w:rFonts w:ascii="Times New Roman" w:hAnsi="Times New Roman" w:cs="Times New Roman"/>
          <w:sz w:val="22"/>
        </w:rPr>
        <w:t>k</w:t>
      </w:r>
      <w:r>
        <w:rPr>
          <w:rFonts w:ascii="Times New Roman" w:hAnsi="Times New Roman" w:cs="Times New Roman"/>
          <w:sz w:val="22"/>
        </w:rPr>
        <w:t>ed fucosylation</w:t>
      </w:r>
      <w:r w:rsidRPr="00F02AB4">
        <w:rPr>
          <w:rFonts w:ascii="Times New Roman" w:hAnsi="Times New Roman" w:cs="Times New Roman"/>
          <w:sz w:val="22"/>
        </w:rPr>
        <w:t xml:space="preserve">, </w:t>
      </w:r>
      <w:r w:rsidR="00FD7C53">
        <w:rPr>
          <w:rFonts w:ascii="Times New Roman" w:hAnsi="Times New Roman" w:cs="Times New Roman"/>
          <w:sz w:val="22"/>
        </w:rPr>
        <w:t>α</w:t>
      </w:r>
      <w:r w:rsidRPr="003F322A">
        <w:rPr>
          <w:rFonts w:ascii="Times New Roman" w:hAnsi="Times New Roman" w:cs="Times New Roman"/>
          <w:sz w:val="22"/>
        </w:rPr>
        <w:t xml:space="preserve"> 1.2</w:t>
      </w:r>
      <w:r>
        <w:rPr>
          <w:rFonts w:ascii="Times New Roman" w:hAnsi="Times New Roman" w:cs="Times New Roman"/>
          <w:sz w:val="22"/>
        </w:rPr>
        <w:t>-linked fucosylation</w:t>
      </w:r>
      <w:r w:rsidRPr="003F322A">
        <w:rPr>
          <w:rFonts w:ascii="Times New Roman" w:hAnsi="Times New Roman" w:cs="Times New Roman"/>
          <w:sz w:val="22"/>
        </w:rPr>
        <w:t xml:space="preserve"> and </w:t>
      </w:r>
      <w:r w:rsidRPr="003F322A">
        <w:rPr>
          <w:rFonts w:ascii="Times New Roman" w:hAnsi="Times New Roman" w:cs="Times New Roman"/>
          <w:color w:val="000000"/>
          <w:sz w:val="22"/>
        </w:rPr>
        <w:t xml:space="preserve">core-fucosylation with bi-antennary </w:t>
      </w:r>
      <w:r w:rsidRPr="003F322A">
        <w:rPr>
          <w:rStyle w:val="Emphasis"/>
          <w:rFonts w:ascii="Times New Roman" w:hAnsi="Times New Roman" w:cs="Times New Roman"/>
          <w:color w:val="000000"/>
          <w:sz w:val="22"/>
        </w:rPr>
        <w:t>N</w:t>
      </w:r>
      <w:r w:rsidRPr="003F322A">
        <w:rPr>
          <w:rFonts w:ascii="Times New Roman" w:hAnsi="Times New Roman" w:cs="Times New Roman"/>
          <w:color w:val="000000"/>
          <w:sz w:val="22"/>
        </w:rPr>
        <w:t>-glycans</w:t>
      </w:r>
      <w:r w:rsidRPr="003F322A">
        <w:rPr>
          <w:rFonts w:ascii="Times New Roman" w:hAnsi="Times New Roman" w:cs="Times New Roman"/>
          <w:sz w:val="22"/>
        </w:rPr>
        <w:t>, respectively</w:t>
      </w:r>
      <w:r>
        <w:rPr>
          <w:rFonts w:ascii="Times New Roman" w:hAnsi="Times New Roman" w:cs="Times New Roman"/>
          <w:sz w:val="22"/>
        </w:rPr>
        <w:t>.</w:t>
      </w:r>
      <w:r w:rsidR="00937DC7">
        <w:rPr>
          <w:rFonts w:ascii="Times New Roman" w:hAnsi="Times New Roman" w:cs="Times New Roman"/>
          <w:sz w:val="22"/>
        </w:rPr>
        <w:t xml:space="preserve"> </w:t>
      </w:r>
      <w:r w:rsidR="008F500F" w:rsidRPr="006B2270">
        <w:rPr>
          <w:rFonts w:ascii="Times New Roman" w:hAnsi="Times New Roman" w:cs="Times New Roman"/>
          <w:sz w:val="22"/>
        </w:rPr>
        <w:t>The central line represents the median, and the top and bottom, the 75</w:t>
      </w:r>
      <w:r w:rsidR="008F500F" w:rsidRPr="00C84B51">
        <w:rPr>
          <w:rFonts w:ascii="Times New Roman" w:hAnsi="Times New Roman" w:cs="Times New Roman"/>
          <w:sz w:val="22"/>
        </w:rPr>
        <w:t>th</w:t>
      </w:r>
      <w:r w:rsidR="008F500F" w:rsidRPr="006B2270">
        <w:rPr>
          <w:rFonts w:ascii="Times New Roman" w:hAnsi="Times New Roman" w:cs="Times New Roman"/>
          <w:sz w:val="22"/>
        </w:rPr>
        <w:t xml:space="preserve"> and 25</w:t>
      </w:r>
      <w:r w:rsidR="008F500F" w:rsidRPr="00C84B51">
        <w:rPr>
          <w:rFonts w:ascii="Times New Roman" w:hAnsi="Times New Roman" w:cs="Times New Roman"/>
          <w:sz w:val="22"/>
        </w:rPr>
        <w:t>th</w:t>
      </w:r>
      <w:r w:rsidR="008F500F" w:rsidRPr="006B2270">
        <w:rPr>
          <w:rFonts w:ascii="Times New Roman" w:hAnsi="Times New Roman" w:cs="Times New Roman"/>
          <w:sz w:val="22"/>
        </w:rPr>
        <w:t xml:space="preserve"> percentile</w:t>
      </w:r>
      <w:r w:rsidR="00287D0B">
        <w:rPr>
          <w:rFonts w:ascii="Times New Roman" w:hAnsi="Times New Roman" w:cs="Times New Roman"/>
          <w:sz w:val="22"/>
        </w:rPr>
        <w:t>s, respectively. Normal, n=10; C</w:t>
      </w:r>
      <w:r w:rsidR="008F500F" w:rsidRPr="006B2270">
        <w:rPr>
          <w:rFonts w:ascii="Times New Roman" w:hAnsi="Times New Roman" w:cs="Times New Roman"/>
          <w:sz w:val="22"/>
        </w:rPr>
        <w:t xml:space="preserve">ancer, n=10. </w:t>
      </w:r>
      <w:r w:rsidR="00545D07">
        <w:rPr>
          <w:rFonts w:ascii="Times New Roman" w:hAnsi="Times New Roman" w:cs="Times New Roman"/>
          <w:sz w:val="22"/>
        </w:rPr>
        <w:t xml:space="preserve">The largest difference between normal and cancer group was found in ELLA-AOL, indicating that the reductions in </w:t>
      </w:r>
      <w:r w:rsidR="00CF379A">
        <w:rPr>
          <w:rFonts w:ascii="Times New Roman" w:hAnsi="Times New Roman" w:cs="Times New Roman"/>
          <w:sz w:val="22"/>
        </w:rPr>
        <w:sym w:font="Symbol" w:char="F061"/>
      </w:r>
      <w:r w:rsidR="00545D07">
        <w:rPr>
          <w:rFonts w:ascii="Times New Roman" w:hAnsi="Times New Roman" w:cs="Times New Roman"/>
          <w:sz w:val="22"/>
        </w:rPr>
        <w:t xml:space="preserve"> 1,6-linked fucosylation levels are responsible for the reduced fucosy</w:t>
      </w:r>
      <w:r w:rsidR="00FD7C53">
        <w:rPr>
          <w:rFonts w:ascii="Times New Roman" w:hAnsi="Times New Roman" w:cs="Times New Roman"/>
          <w:sz w:val="22"/>
        </w:rPr>
        <w:t>lation levels of cancer group.</w:t>
      </w:r>
    </w:p>
    <w:p w:rsidR="00D459D9" w:rsidRDefault="00D459D9"/>
    <w:p w:rsidR="00196AED" w:rsidRDefault="00196AED"/>
    <w:p w:rsidR="00196AED" w:rsidRDefault="00D8572C">
      <w:bookmarkStart w:id="0" w:name="_GoBack"/>
      <w:r>
        <w:rPr>
          <w:noProof/>
          <w:lang w:eastAsia="en-US"/>
        </w:rPr>
        <w:drawing>
          <wp:inline distT="0" distB="0" distL="0" distR="0">
            <wp:extent cx="5731282" cy="46762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282" cy="467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196AED" w:rsidRDefault="00196AED"/>
    <w:p w:rsidR="00196AED" w:rsidRDefault="00196AED"/>
    <w:p w:rsidR="00196AED" w:rsidRDefault="00196AED"/>
    <w:p w:rsidR="00196AED" w:rsidRDefault="00196AED">
      <w:pPr>
        <w:rPr>
          <w:rFonts w:eastAsia="SimSun"/>
          <w:lang w:eastAsia="zh-CN"/>
        </w:rPr>
      </w:pPr>
    </w:p>
    <w:p w:rsidR="0083003B" w:rsidRDefault="0083003B">
      <w:pPr>
        <w:widowControl/>
        <w:wordWrap/>
        <w:autoSpaceDE/>
        <w:autoSpaceDN/>
        <w:jc w:val="left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sz w:val="22"/>
        </w:rPr>
        <w:br w:type="page"/>
      </w:r>
    </w:p>
    <w:p w:rsidR="0079584B" w:rsidRDefault="00A27F0E" w:rsidP="00A27F0E">
      <w:pPr>
        <w:spacing w:line="360" w:lineRule="auto"/>
        <w:rPr>
          <w:rFonts w:ascii="Times New Roman" w:hAnsi="Times New Roman" w:cs="Times New Roman"/>
          <w:sz w:val="22"/>
        </w:rPr>
      </w:pPr>
      <w:r w:rsidRPr="006B3B29">
        <w:rPr>
          <w:rFonts w:ascii="Times New Roman" w:hAnsi="Times New Roman" w:cs="Times New Roman" w:hint="eastAsia"/>
          <w:b/>
          <w:sz w:val="22"/>
        </w:rPr>
        <w:lastRenderedPageBreak/>
        <w:t>Supple</w:t>
      </w:r>
      <w:r w:rsidR="00554D90">
        <w:rPr>
          <w:rFonts w:ascii="Times New Roman" w:hAnsi="Times New Roman" w:cs="Times New Roman" w:hint="eastAsia"/>
          <w:b/>
          <w:sz w:val="22"/>
        </w:rPr>
        <w:t xml:space="preserve">mentary </w:t>
      </w:r>
      <w:r w:rsidR="0079584B">
        <w:rPr>
          <w:rFonts w:ascii="Times New Roman" w:hAnsi="Times New Roman" w:cs="Times New Roman"/>
          <w:b/>
          <w:sz w:val="22"/>
        </w:rPr>
        <w:t xml:space="preserve">Figure </w:t>
      </w:r>
      <w:r w:rsidR="00554D90">
        <w:rPr>
          <w:rFonts w:ascii="Times New Roman" w:hAnsi="Times New Roman" w:cs="Times New Roman" w:hint="eastAsia"/>
          <w:b/>
          <w:sz w:val="22"/>
        </w:rPr>
        <w:t>3</w:t>
      </w:r>
      <w:r w:rsidR="0079584B">
        <w:rPr>
          <w:rFonts w:ascii="Times New Roman" w:hAnsi="Times New Roman" w:cs="Times New Roman"/>
          <w:b/>
          <w:sz w:val="22"/>
        </w:rPr>
        <w:t>:</w:t>
      </w:r>
      <w:r w:rsidR="00554D90" w:rsidRPr="0079584B">
        <w:rPr>
          <w:rFonts w:ascii="Times New Roman" w:hAnsi="Times New Roman" w:cs="Times New Roman" w:hint="eastAsia"/>
          <w:sz w:val="22"/>
        </w:rPr>
        <w:t xml:space="preserve"> </w:t>
      </w:r>
      <w:r w:rsidR="00554D90" w:rsidRPr="0079584B">
        <w:rPr>
          <w:rFonts w:ascii="Times New Roman" w:hAnsi="Times New Roman" w:cs="Times New Roman"/>
          <w:sz w:val="22"/>
        </w:rPr>
        <w:t>B</w:t>
      </w:r>
      <w:r w:rsidRPr="0079584B">
        <w:rPr>
          <w:rFonts w:ascii="Times New Roman" w:hAnsi="Times New Roman" w:cs="Times New Roman" w:hint="eastAsia"/>
          <w:sz w:val="22"/>
        </w:rPr>
        <w:t xml:space="preserve">anding patterns of </w:t>
      </w:r>
      <w:r w:rsidR="00554D90" w:rsidRPr="0079584B">
        <w:rPr>
          <w:rFonts w:ascii="Times New Roman" w:hAnsi="Times New Roman" w:cs="Times New Roman"/>
          <w:sz w:val="22"/>
        </w:rPr>
        <w:t xml:space="preserve">ECC </w:t>
      </w:r>
      <w:r w:rsidRPr="0079584B">
        <w:rPr>
          <w:rFonts w:ascii="Times New Roman" w:hAnsi="Times New Roman" w:cs="Times New Roman" w:hint="eastAsia"/>
          <w:sz w:val="22"/>
        </w:rPr>
        <w:t>lysates proteins from normal and cancer</w:t>
      </w:r>
      <w:r w:rsidR="00554D90" w:rsidRPr="0079584B">
        <w:rPr>
          <w:rFonts w:ascii="Times New Roman" w:hAnsi="Times New Roman" w:cs="Times New Roman"/>
          <w:sz w:val="22"/>
        </w:rPr>
        <w:t xml:space="preserve"> following SDS-PAGE and lectin blots for detecting </w:t>
      </w:r>
      <w:r w:rsidR="00A016C6" w:rsidRPr="0079584B">
        <w:rPr>
          <w:rFonts w:ascii="Times New Roman" w:hAnsi="Times New Roman" w:cs="Times New Roman"/>
          <w:sz w:val="22"/>
        </w:rPr>
        <w:t xml:space="preserve">different types of </w:t>
      </w:r>
      <w:r w:rsidR="00554D90" w:rsidRPr="0079584B">
        <w:rPr>
          <w:rFonts w:ascii="Times New Roman" w:hAnsi="Times New Roman" w:cs="Times New Roman"/>
          <w:sz w:val="22"/>
        </w:rPr>
        <w:t>fucosylation</w:t>
      </w:r>
      <w:r w:rsidR="00A016C6" w:rsidRPr="0079584B">
        <w:rPr>
          <w:rFonts w:ascii="Times New Roman" w:hAnsi="Times New Roman" w:cs="Times New Roman"/>
          <w:sz w:val="22"/>
        </w:rPr>
        <w:t>s</w:t>
      </w:r>
      <w:r w:rsidRPr="0079584B">
        <w:rPr>
          <w:rFonts w:ascii="Times New Roman" w:hAnsi="Times New Roman" w:cs="Times New Roman" w:hint="eastAsia"/>
          <w:sz w:val="22"/>
        </w:rPr>
        <w:t>.</w:t>
      </w:r>
    </w:p>
    <w:p w:rsidR="00565FD2" w:rsidRDefault="00A27F0E" w:rsidP="00A27F0E">
      <w:pPr>
        <w:spacing w:line="360" w:lineRule="auto"/>
        <w:rPr>
          <w:rFonts w:ascii="Times New Roman" w:hAnsi="Times New Roman" w:cs="Times New Roman"/>
          <w:sz w:val="22"/>
        </w:rPr>
      </w:pPr>
      <w:r w:rsidRPr="0079584B">
        <w:rPr>
          <w:rFonts w:ascii="Times New Roman" w:hAnsi="Times New Roman" w:cs="Times New Roman" w:hint="eastAsia"/>
          <w:sz w:val="22"/>
        </w:rPr>
        <w:t>Four microgram per well of cell l</w:t>
      </w:r>
      <w:r>
        <w:rPr>
          <w:rFonts w:ascii="Times New Roman" w:hAnsi="Times New Roman" w:cs="Times New Roman" w:hint="eastAsia"/>
          <w:sz w:val="22"/>
        </w:rPr>
        <w:t xml:space="preserve">ysate </w:t>
      </w:r>
      <w:r w:rsidR="00554D90">
        <w:rPr>
          <w:rFonts w:ascii="Times New Roman" w:hAnsi="Times New Roman" w:cs="Times New Roman"/>
          <w:sz w:val="22"/>
        </w:rPr>
        <w:t xml:space="preserve">protein </w:t>
      </w:r>
      <w:r>
        <w:rPr>
          <w:rFonts w:ascii="Times New Roman" w:hAnsi="Times New Roman" w:cs="Times New Roman" w:hint="eastAsia"/>
          <w:sz w:val="22"/>
        </w:rPr>
        <w:t>was loaded on 12.5% polyacrylamide gel for silver stained gel (A) and one microgram per well for lectin blots of AAL (B), AOL (C), UEA I (D) and</w:t>
      </w:r>
      <w:r w:rsidR="00554D90">
        <w:rPr>
          <w:rFonts w:ascii="Times New Roman" w:hAnsi="Times New Roman" w:cs="Times New Roman" w:hint="eastAsia"/>
          <w:sz w:val="22"/>
        </w:rPr>
        <w:t xml:space="preserve"> LCA (E). </w:t>
      </w:r>
      <w:r w:rsidR="00554D90">
        <w:rPr>
          <w:rFonts w:ascii="Times New Roman" w:hAnsi="Times New Roman" w:cs="Times New Roman"/>
          <w:sz w:val="22"/>
        </w:rPr>
        <w:t>T</w:t>
      </w:r>
      <w:r>
        <w:rPr>
          <w:rFonts w:ascii="Times New Roman" w:hAnsi="Times New Roman" w:cs="Times New Roman"/>
          <w:sz w:val="22"/>
        </w:rPr>
        <w:t xml:space="preserve">he PVDF membranes were blocked with 3% oBSA in TBST for 4 h and reacted with 1 </w:t>
      </w:r>
      <w:r w:rsidRPr="00554D90">
        <w:rPr>
          <w:rFonts w:ascii="Times New Roman" w:eastAsia="Malgun Gothic" w:hAnsi="Times New Roman" w:cs="Times New Roman"/>
          <w:sz w:val="22"/>
        </w:rPr>
        <w:t>μ</w:t>
      </w:r>
      <w:r>
        <w:rPr>
          <w:rFonts w:ascii="Times New Roman" w:hAnsi="Times New Roman" w:cs="Times New Roman" w:hint="eastAsia"/>
          <w:sz w:val="22"/>
        </w:rPr>
        <w:t>g/m</w:t>
      </w:r>
      <w:r w:rsidR="00CF379A">
        <w:rPr>
          <w:rFonts w:ascii="Times New Roman" w:hAnsi="Times New Roman" w:cs="Times New Roman"/>
          <w:sz w:val="22"/>
        </w:rPr>
        <w:t>L</w:t>
      </w:r>
      <w:r>
        <w:rPr>
          <w:rFonts w:ascii="Times New Roman" w:hAnsi="Times New Roman" w:cs="Times New Roman" w:hint="eastAsia"/>
          <w:sz w:val="22"/>
        </w:rPr>
        <w:t xml:space="preserve"> of biotinylated AAL, AOL, UEA I or LCA for 1 h at RT to detect </w:t>
      </w:r>
      <w:r w:rsidR="00CF379A">
        <w:rPr>
          <w:rFonts w:ascii="Times New Roman" w:hAnsi="Times New Roman" w:cs="Times New Roman"/>
          <w:sz w:val="22"/>
        </w:rPr>
        <w:sym w:font="Symbol" w:char="F061"/>
      </w:r>
      <w:r>
        <w:rPr>
          <w:rFonts w:ascii="Times New Roman" w:hAnsi="Times New Roman" w:cs="Times New Roman" w:hint="eastAsia"/>
          <w:sz w:val="22"/>
        </w:rPr>
        <w:t xml:space="preserve"> 1.2/1.3/1.6</w:t>
      </w:r>
      <w:r w:rsidR="00970756">
        <w:rPr>
          <w:rFonts w:ascii="Times New Roman" w:hAnsi="Times New Roman" w:cs="Times New Roman"/>
          <w:sz w:val="22"/>
        </w:rPr>
        <w:t>-linked fucosylation</w:t>
      </w:r>
      <w:r>
        <w:rPr>
          <w:rFonts w:ascii="Times New Roman" w:hAnsi="Times New Roman" w:cs="Times New Roman" w:hint="eastAsia"/>
          <w:sz w:val="22"/>
        </w:rPr>
        <w:t xml:space="preserve">, </w:t>
      </w:r>
      <w:r w:rsidR="00CF379A">
        <w:rPr>
          <w:rFonts w:ascii="Times New Roman" w:hAnsi="Times New Roman" w:cs="Times New Roman"/>
          <w:sz w:val="22"/>
        </w:rPr>
        <w:sym w:font="Symbol" w:char="F061"/>
      </w:r>
      <w:r>
        <w:rPr>
          <w:rFonts w:ascii="Times New Roman" w:hAnsi="Times New Roman" w:cs="Times New Roman" w:hint="eastAsia"/>
          <w:sz w:val="22"/>
        </w:rPr>
        <w:t xml:space="preserve"> 1.6</w:t>
      </w:r>
      <w:r w:rsidR="00970756">
        <w:rPr>
          <w:rFonts w:ascii="Times New Roman" w:hAnsi="Times New Roman" w:cs="Times New Roman"/>
          <w:sz w:val="22"/>
        </w:rPr>
        <w:t>-linked fucosylation</w:t>
      </w:r>
      <w:r>
        <w:rPr>
          <w:rFonts w:ascii="Times New Roman" w:hAnsi="Times New Roman" w:cs="Times New Roman" w:hint="eastAsia"/>
          <w:sz w:val="22"/>
        </w:rPr>
        <w:t xml:space="preserve">, </w:t>
      </w:r>
      <w:r w:rsidR="00CF379A">
        <w:rPr>
          <w:rFonts w:ascii="Times New Roman" w:hAnsi="Times New Roman" w:cs="Times New Roman"/>
          <w:sz w:val="22"/>
        </w:rPr>
        <w:sym w:font="Symbol" w:char="F061"/>
      </w:r>
      <w:r>
        <w:rPr>
          <w:rFonts w:ascii="Times New Roman" w:hAnsi="Times New Roman" w:cs="Times New Roman" w:hint="eastAsia"/>
          <w:sz w:val="22"/>
        </w:rPr>
        <w:t xml:space="preserve"> 1.2</w:t>
      </w:r>
      <w:r w:rsidR="00970756">
        <w:rPr>
          <w:rFonts w:ascii="Times New Roman" w:hAnsi="Times New Roman" w:cs="Times New Roman"/>
          <w:sz w:val="22"/>
        </w:rPr>
        <w:t>-linked fucosylation</w:t>
      </w:r>
      <w:r>
        <w:rPr>
          <w:rFonts w:ascii="Times New Roman" w:hAnsi="Times New Roman" w:cs="Times New Roman" w:hint="eastAsia"/>
          <w:sz w:val="22"/>
        </w:rPr>
        <w:t xml:space="preserve"> and </w:t>
      </w:r>
      <w:r w:rsidR="00970756" w:rsidRPr="003F322A">
        <w:rPr>
          <w:rFonts w:ascii="Times New Roman" w:hAnsi="Times New Roman" w:cs="Times New Roman"/>
          <w:color w:val="000000"/>
          <w:sz w:val="22"/>
        </w:rPr>
        <w:t xml:space="preserve">core-fucosylation with bi-antennary </w:t>
      </w:r>
      <w:r w:rsidR="00970756" w:rsidRPr="003F322A">
        <w:rPr>
          <w:rStyle w:val="Emphasis"/>
          <w:rFonts w:ascii="Times New Roman" w:hAnsi="Times New Roman" w:cs="Times New Roman"/>
          <w:color w:val="000000"/>
          <w:sz w:val="22"/>
        </w:rPr>
        <w:t>N</w:t>
      </w:r>
      <w:r w:rsidR="00970756" w:rsidRPr="003F322A">
        <w:rPr>
          <w:rFonts w:ascii="Times New Roman" w:hAnsi="Times New Roman" w:cs="Times New Roman"/>
          <w:color w:val="000000"/>
          <w:sz w:val="22"/>
        </w:rPr>
        <w:t>-glycans</w:t>
      </w:r>
      <w:r w:rsidR="00970756">
        <w:rPr>
          <w:rFonts w:ascii="Times New Roman" w:hAnsi="Times New Roman" w:cs="Times New Roman"/>
          <w:color w:val="000000"/>
          <w:sz w:val="22"/>
        </w:rPr>
        <w:t>,</w:t>
      </w:r>
      <w:r w:rsidR="00E76CC5">
        <w:rPr>
          <w:rFonts w:ascii="Times New Roman" w:hAnsi="Times New Roman" w:cs="Times New Roman" w:hint="eastAsia"/>
          <w:sz w:val="22"/>
        </w:rPr>
        <w:t xml:space="preserve"> respectively. The membranes were then incubated with HRP-conjugated streptavidin (1:10</w:t>
      </w:r>
      <w:r w:rsidR="00414529">
        <w:rPr>
          <w:rFonts w:ascii="Times New Roman" w:hAnsi="Times New Roman" w:cs="Times New Roman"/>
          <w:sz w:val="22"/>
        </w:rPr>
        <w:t>,</w:t>
      </w:r>
      <w:r w:rsidR="00E76CC5">
        <w:rPr>
          <w:rFonts w:ascii="Times New Roman" w:hAnsi="Times New Roman" w:cs="Times New Roman" w:hint="eastAsia"/>
          <w:sz w:val="22"/>
        </w:rPr>
        <w:t>000</w:t>
      </w:r>
      <w:r w:rsidR="00CD28DA">
        <w:rPr>
          <w:rFonts w:ascii="Times New Roman" w:hAnsi="Times New Roman" w:cs="Times New Roman"/>
          <w:sz w:val="22"/>
        </w:rPr>
        <w:t xml:space="preserve"> dilution ratio</w:t>
      </w:r>
      <w:r w:rsidR="00E76CC5">
        <w:rPr>
          <w:rFonts w:ascii="Times New Roman" w:hAnsi="Times New Roman" w:cs="Times New Roman" w:hint="eastAsia"/>
          <w:sz w:val="22"/>
        </w:rPr>
        <w:t>) and developed</w:t>
      </w:r>
      <w:r w:rsidR="00970756">
        <w:rPr>
          <w:rFonts w:ascii="Times New Roman" w:hAnsi="Times New Roman" w:cs="Times New Roman" w:hint="eastAsia"/>
          <w:sz w:val="22"/>
        </w:rPr>
        <w:t xml:space="preserve"> as described in Materials and m</w:t>
      </w:r>
      <w:r w:rsidR="00602D15">
        <w:rPr>
          <w:rFonts w:ascii="Times New Roman" w:hAnsi="Times New Roman" w:cs="Times New Roman" w:hint="eastAsia"/>
          <w:sz w:val="22"/>
        </w:rPr>
        <w:t>ethods. Normal, n=5; C</w:t>
      </w:r>
      <w:r w:rsidR="00E76CC5">
        <w:rPr>
          <w:rFonts w:ascii="Times New Roman" w:hAnsi="Times New Roman" w:cs="Times New Roman" w:hint="eastAsia"/>
          <w:sz w:val="22"/>
        </w:rPr>
        <w:t xml:space="preserve">ancer, n=5. </w:t>
      </w:r>
    </w:p>
    <w:p w:rsidR="00565FD2" w:rsidRDefault="008B627A">
      <w:pPr>
        <w:widowControl/>
        <w:wordWrap/>
        <w:autoSpaceDE/>
        <w:autoSpaceDN/>
        <w:jc w:val="left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:lang w:eastAsia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230505</wp:posOffset>
            </wp:positionV>
            <wp:extent cx="6142356" cy="57531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data Figure 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2356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FD2">
        <w:rPr>
          <w:rFonts w:ascii="Times New Roman" w:hAnsi="Times New Roman" w:cs="Times New Roman"/>
          <w:sz w:val="22"/>
        </w:rPr>
        <w:br w:type="page"/>
      </w:r>
    </w:p>
    <w:p w:rsidR="000577A1" w:rsidRDefault="000E4AA8" w:rsidP="00A27F0E">
      <w:pPr>
        <w:spacing w:line="360" w:lineRule="auto"/>
        <w:rPr>
          <w:rFonts w:ascii="Times New Roman" w:hAnsi="Times New Roman" w:cs="Times New Roman"/>
          <w:sz w:val="22"/>
        </w:rPr>
      </w:pPr>
      <w:r w:rsidRPr="002F0D01">
        <w:rPr>
          <w:rFonts w:ascii="Times New Roman" w:hAnsi="Times New Roman" w:cs="Times New Roman"/>
          <w:b/>
          <w:sz w:val="22"/>
        </w:rPr>
        <w:lastRenderedPageBreak/>
        <w:t xml:space="preserve">Supplementary </w:t>
      </w:r>
      <w:r w:rsidR="000577A1" w:rsidRPr="002F0D01">
        <w:rPr>
          <w:rFonts w:ascii="Times New Roman" w:hAnsi="Times New Roman" w:cs="Times New Roman"/>
          <w:b/>
          <w:sz w:val="22"/>
        </w:rPr>
        <w:t xml:space="preserve">Figure </w:t>
      </w:r>
      <w:r w:rsidRPr="002F0D01">
        <w:rPr>
          <w:rFonts w:ascii="Times New Roman" w:hAnsi="Times New Roman" w:cs="Times New Roman"/>
          <w:b/>
          <w:sz w:val="22"/>
        </w:rPr>
        <w:t>4</w:t>
      </w:r>
      <w:r w:rsidR="000577A1">
        <w:rPr>
          <w:rFonts w:ascii="Times New Roman" w:hAnsi="Times New Roman" w:cs="Times New Roman"/>
          <w:b/>
          <w:sz w:val="22"/>
        </w:rPr>
        <w:t>:</w:t>
      </w:r>
      <w:r w:rsidRPr="000577A1">
        <w:rPr>
          <w:rFonts w:ascii="Times New Roman" w:hAnsi="Times New Roman" w:cs="Times New Roman"/>
          <w:sz w:val="22"/>
        </w:rPr>
        <w:t xml:space="preserve"> Flow cytometry analysis of sialylation levels of ECCs in normal and cancer group.</w:t>
      </w:r>
    </w:p>
    <w:p w:rsidR="007C60E4" w:rsidRPr="002F0D01" w:rsidRDefault="00FD7C53" w:rsidP="00A27F0E">
      <w:pPr>
        <w:spacing w:line="360" w:lineRule="auto"/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</w:pPr>
      <w:r>
        <w:rPr>
          <w:rFonts w:ascii="Times New Roman" w:hAnsi="Times New Roman" w:cs="Times New Roman"/>
          <w:sz w:val="22"/>
        </w:rPr>
        <w:t>(</w:t>
      </w:r>
      <w:r w:rsidR="000E4AA8" w:rsidRPr="000577A1">
        <w:rPr>
          <w:rFonts w:ascii="Times New Roman" w:hAnsi="Times New Roman" w:cs="Times New Roman"/>
          <w:sz w:val="22"/>
        </w:rPr>
        <w:t>A</w:t>
      </w:r>
      <w:r>
        <w:rPr>
          <w:rFonts w:ascii="Times New Roman" w:hAnsi="Times New Roman" w:cs="Times New Roman"/>
          <w:sz w:val="22"/>
        </w:rPr>
        <w:t>)</w:t>
      </w:r>
      <w:r w:rsidR="000E4AA8" w:rsidRPr="000577A1">
        <w:rPr>
          <w:rFonts w:ascii="Times New Roman" w:hAnsi="Times New Roman" w:cs="Times New Roman"/>
          <w:sz w:val="22"/>
        </w:rPr>
        <w:t xml:space="preserve"> </w:t>
      </w:r>
      <w:r w:rsidRPr="000577A1">
        <w:rPr>
          <w:rFonts w:ascii="Times New Roman" w:hAnsi="Times New Roman" w:cs="Times New Roman"/>
          <w:sz w:val="22"/>
        </w:rPr>
        <w:t xml:space="preserve">Shows </w:t>
      </w:r>
      <w:r w:rsidR="000E4AA8" w:rsidRPr="002F0D01">
        <w:rPr>
          <w:rFonts w:ascii="Times New Roman" w:hAnsi="Times New Roman" w:cs="Times New Roman"/>
          <w:sz w:val="22"/>
        </w:rPr>
        <w:t>representative plots of</w:t>
      </w:r>
      <w:r w:rsidR="002051EB" w:rsidRPr="002F0D01">
        <w:rPr>
          <w:rFonts w:ascii="Times New Roman" w:hAnsi="Times New Roman" w:cs="Times New Roman"/>
          <w:sz w:val="22"/>
        </w:rPr>
        <w:t xml:space="preserve"> control that were not stained with SNA. </w:t>
      </w:r>
      <w:r>
        <w:rPr>
          <w:rFonts w:ascii="Times New Roman" w:hAnsi="Times New Roman" w:cs="Times New Roman"/>
          <w:sz w:val="22"/>
        </w:rPr>
        <w:t>(</w:t>
      </w:r>
      <w:r w:rsidR="002051EB" w:rsidRPr="002F0D01">
        <w:rPr>
          <w:rFonts w:ascii="Times New Roman" w:hAnsi="Times New Roman" w:cs="Times New Roman"/>
          <w:sz w:val="22"/>
        </w:rPr>
        <w:t>B</w:t>
      </w:r>
      <w:r>
        <w:rPr>
          <w:rFonts w:ascii="Times New Roman" w:hAnsi="Times New Roman" w:cs="Times New Roman"/>
          <w:sz w:val="22"/>
        </w:rPr>
        <w:t>)</w:t>
      </w:r>
      <w:r w:rsidR="002051EB" w:rsidRPr="002F0D01">
        <w:rPr>
          <w:rFonts w:ascii="Times New Roman" w:hAnsi="Times New Roman" w:cs="Times New Roman"/>
          <w:sz w:val="22"/>
        </w:rPr>
        <w:t xml:space="preserve"> </w:t>
      </w:r>
      <w:r w:rsidRPr="002F0D01">
        <w:rPr>
          <w:rFonts w:ascii="Times New Roman" w:hAnsi="Times New Roman" w:cs="Times New Roman"/>
          <w:sz w:val="22"/>
        </w:rPr>
        <w:t xml:space="preserve">Are </w:t>
      </w:r>
      <w:r w:rsidR="002051EB" w:rsidRPr="002F0D01">
        <w:rPr>
          <w:rFonts w:ascii="Times New Roman" w:hAnsi="Times New Roman" w:cs="Times New Roman"/>
          <w:sz w:val="22"/>
        </w:rPr>
        <w:t>representative plots of</w:t>
      </w:r>
      <w:r w:rsidR="00CE01DF" w:rsidRPr="002F0D01">
        <w:rPr>
          <w:rFonts w:ascii="Times New Roman" w:hAnsi="Times New Roman" w:cs="Times New Roman"/>
          <w:sz w:val="22"/>
        </w:rPr>
        <w:t xml:space="preserve"> </w:t>
      </w:r>
      <w:r w:rsidR="000E4AA8" w:rsidRPr="002F0D01">
        <w:rPr>
          <w:rFonts w:ascii="Times New Roman" w:hAnsi="Times New Roman" w:cs="Times New Roman"/>
          <w:sz w:val="22"/>
        </w:rPr>
        <w:t>normal and cancer group. The cervical cells were stained with biotinylated</w:t>
      </w:r>
      <w:r w:rsidR="000E4AA8" w:rsidRPr="002F0D01">
        <w:rPr>
          <w:rFonts w:ascii="Times New Roman" w:hAnsi="Times New Roman" w:cs="Times New Roman" w:hint="eastAsia"/>
          <w:sz w:val="22"/>
        </w:rPr>
        <w:t xml:space="preserve"> </w:t>
      </w:r>
      <w:r w:rsidR="000E4AA8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SNA, together with FITC-conjugated streptavidin (</w:t>
      </w:r>
      <w:r w:rsidR="000E4AA8" w:rsidRPr="002F0D01">
        <w:rPr>
          <w:rFonts w:ascii="Times New Roman" w:hAnsi="Times New Roman" w:cs="Times New Roman" w:hint="eastAsia"/>
          <w:color w:val="000000" w:themeColor="text1"/>
          <w:sz w:val="22"/>
          <w:shd w:val="clear" w:color="auto" w:fill="FFFFFF"/>
        </w:rPr>
        <w:t>PIERECE, U</w:t>
      </w:r>
      <w:r w:rsidR="000E4AA8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SA). </w:t>
      </w:r>
      <w:r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(</w:t>
      </w:r>
      <w:r w:rsidR="002051EB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C</w:t>
      </w:r>
      <w:r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)</w:t>
      </w:r>
      <w:r w:rsidR="00AD6F47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 </w:t>
      </w:r>
      <w:r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Shows </w:t>
      </w:r>
      <w:r w:rsidR="00AD6F47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proportions of SNA</w:t>
      </w:r>
      <w:r w:rsidR="00AD6F47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  <w:vertAlign w:val="superscript"/>
        </w:rPr>
        <w:t>+</w:t>
      </w:r>
      <w:r w:rsidR="00AD6F47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 cells</w:t>
      </w:r>
      <w:r w:rsidR="002051EB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 (H-1)</w:t>
      </w:r>
      <w:r w:rsidR="00AD6F47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 xml:space="preserve"> of normal and cancer group. </w:t>
      </w:r>
      <w:r w:rsidR="000E4AA8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Normal, n</w:t>
      </w:r>
      <w:r w:rsidR="00C84B5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=</w:t>
      </w:r>
      <w:r w:rsidR="000E4AA8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10; Cancer, n</w:t>
      </w:r>
      <w:r w:rsidR="00C84B5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=</w:t>
      </w:r>
      <w:r w:rsidR="000E4AA8" w:rsidRPr="002F0D01">
        <w:rPr>
          <w:rFonts w:ascii="Times New Roman" w:hAnsi="Times New Roman" w:cs="Times New Roman"/>
          <w:color w:val="000000" w:themeColor="text1"/>
          <w:sz w:val="22"/>
          <w:shd w:val="clear" w:color="auto" w:fill="FFFFFF"/>
        </w:rPr>
        <w:t>10.</w:t>
      </w:r>
    </w:p>
    <w:p w:rsidR="000E4AA8" w:rsidRDefault="000E4AA8" w:rsidP="00A27F0E">
      <w:pPr>
        <w:spacing w:line="360" w:lineRule="auto"/>
        <w:rPr>
          <w:rFonts w:ascii="Times New Roman" w:hAnsi="Times New Roman" w:cs="Times New Roman"/>
          <w:color w:val="000000" w:themeColor="text1"/>
          <w:sz w:val="24"/>
          <w:shd w:val="clear" w:color="auto" w:fill="FFFFFF"/>
        </w:rPr>
      </w:pPr>
    </w:p>
    <w:p w:rsidR="000E4AA8" w:rsidRPr="00A27F0E" w:rsidRDefault="00F93D8E" w:rsidP="00A27F0E">
      <w:pPr>
        <w:spacing w:line="360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:lang w:eastAsia="en-US"/>
        </w:rPr>
        <w:drawing>
          <wp:inline distT="0" distB="0" distL="0" distR="0">
            <wp:extent cx="3819118" cy="648155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9118" cy="648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D27" w:rsidRDefault="00556D27">
      <w:pPr>
        <w:widowControl/>
        <w:wordWrap/>
        <w:autoSpaceDE/>
        <w:autoSpaceDN/>
        <w:jc w:val="left"/>
      </w:pPr>
      <w:r>
        <w:br w:type="page"/>
      </w:r>
    </w:p>
    <w:p w:rsidR="000577A1" w:rsidRDefault="00556D27" w:rsidP="00556D27">
      <w:pPr>
        <w:spacing w:line="360" w:lineRule="auto"/>
        <w:rPr>
          <w:rFonts w:ascii="Times New Roman" w:hAnsi="Times New Roman" w:cs="Times New Roman"/>
          <w:sz w:val="22"/>
        </w:rPr>
      </w:pPr>
      <w:r w:rsidRPr="00556D27">
        <w:rPr>
          <w:rFonts w:ascii="Times New Roman" w:hAnsi="Times New Roman" w:cs="Times New Roman"/>
          <w:b/>
          <w:sz w:val="22"/>
        </w:rPr>
        <w:lastRenderedPageBreak/>
        <w:t xml:space="preserve">Supplementary </w:t>
      </w:r>
      <w:r w:rsidR="000577A1" w:rsidRPr="00556D27">
        <w:rPr>
          <w:rFonts w:ascii="Times New Roman" w:hAnsi="Times New Roman" w:cs="Times New Roman"/>
          <w:b/>
          <w:sz w:val="22"/>
        </w:rPr>
        <w:t xml:space="preserve">Figure </w:t>
      </w:r>
      <w:r w:rsidRPr="00556D27">
        <w:rPr>
          <w:rFonts w:ascii="Times New Roman" w:hAnsi="Times New Roman" w:cs="Times New Roman"/>
          <w:b/>
          <w:sz w:val="22"/>
        </w:rPr>
        <w:t>5</w:t>
      </w:r>
      <w:r w:rsidR="000577A1">
        <w:rPr>
          <w:rFonts w:ascii="Times New Roman" w:hAnsi="Times New Roman" w:cs="Times New Roman"/>
          <w:b/>
          <w:sz w:val="22"/>
        </w:rPr>
        <w:t>:</w:t>
      </w:r>
      <w:r w:rsidRPr="000577A1">
        <w:rPr>
          <w:rFonts w:ascii="Times New Roman" w:hAnsi="Times New Roman" w:cs="Times New Roman"/>
          <w:sz w:val="22"/>
        </w:rPr>
        <w:t xml:space="preserve"> Flow cytometry analysis of ECC populations possessing sialylation in normal and cancer group.</w:t>
      </w:r>
    </w:p>
    <w:p w:rsidR="00556D27" w:rsidRDefault="00556D27" w:rsidP="00556D27">
      <w:pPr>
        <w:spacing w:line="360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A and B are representative plots of </w:t>
      </w:r>
      <w:r w:rsidR="00D535D8">
        <w:rPr>
          <w:rFonts w:ascii="Times New Roman" w:hAnsi="Times New Roman" w:cs="Times New Roman"/>
          <w:sz w:val="22"/>
        </w:rPr>
        <w:t>cervical cells from</w:t>
      </w:r>
      <w:r w:rsidR="008B23EB">
        <w:rPr>
          <w:rFonts w:ascii="Times New Roman" w:hAnsi="Times New Roman" w:cs="Times New Roman"/>
          <w:sz w:val="22"/>
        </w:rPr>
        <w:t xml:space="preserve"> </w:t>
      </w:r>
      <w:r>
        <w:rPr>
          <w:rFonts w:ascii="Times New Roman" w:hAnsi="Times New Roman" w:cs="Times New Roman"/>
          <w:sz w:val="22"/>
        </w:rPr>
        <w:t>normal and cancer group, r</w:t>
      </w:r>
      <w:r w:rsidR="008B23EB">
        <w:rPr>
          <w:rFonts w:ascii="Times New Roman" w:hAnsi="Times New Roman" w:cs="Times New Roman"/>
          <w:sz w:val="22"/>
        </w:rPr>
        <w:t>espectively. Red spot</w:t>
      </w:r>
      <w:r w:rsidR="00D535D8">
        <w:rPr>
          <w:rFonts w:ascii="Times New Roman" w:hAnsi="Times New Roman" w:cs="Times New Roman"/>
          <w:sz w:val="22"/>
        </w:rPr>
        <w:t>s</w:t>
      </w:r>
      <w:r w:rsidR="008B23EB">
        <w:rPr>
          <w:rFonts w:ascii="Times New Roman" w:hAnsi="Times New Roman" w:cs="Times New Roman"/>
          <w:sz w:val="22"/>
        </w:rPr>
        <w:t xml:space="preserve"> indicate</w:t>
      </w:r>
      <w:r>
        <w:rPr>
          <w:rFonts w:ascii="Times New Roman" w:hAnsi="Times New Roman" w:cs="Times New Roman"/>
          <w:sz w:val="22"/>
        </w:rPr>
        <w:t xml:space="preserve"> </w:t>
      </w:r>
      <w:r w:rsidR="008B23EB">
        <w:rPr>
          <w:rFonts w:ascii="Times New Roman" w:hAnsi="Times New Roman" w:cs="Times New Roman"/>
          <w:sz w:val="22"/>
        </w:rPr>
        <w:t>SNA</w:t>
      </w:r>
      <w:r w:rsidR="008B23EB" w:rsidRPr="00287D0B">
        <w:rPr>
          <w:rFonts w:ascii="Times New Roman" w:hAnsi="Times New Roman" w:cs="Times New Roman"/>
          <w:sz w:val="22"/>
          <w:vertAlign w:val="superscript"/>
        </w:rPr>
        <w:t>+</w:t>
      </w:r>
      <w:r w:rsidR="008B23EB">
        <w:rPr>
          <w:rFonts w:ascii="Times New Roman" w:hAnsi="Times New Roman" w:cs="Times New Roman"/>
          <w:sz w:val="22"/>
        </w:rPr>
        <w:t xml:space="preserve"> </w:t>
      </w:r>
      <w:r>
        <w:rPr>
          <w:rFonts w:ascii="Times New Roman" w:hAnsi="Times New Roman" w:cs="Times New Roman"/>
          <w:sz w:val="22"/>
        </w:rPr>
        <w:t xml:space="preserve">cell population. Other details are </w:t>
      </w:r>
      <w:r w:rsidR="008B23EB">
        <w:rPr>
          <w:rFonts w:ascii="Times New Roman" w:hAnsi="Times New Roman" w:cs="Times New Roman"/>
          <w:sz w:val="22"/>
        </w:rPr>
        <w:t xml:space="preserve">same </w:t>
      </w:r>
      <w:r>
        <w:rPr>
          <w:rFonts w:ascii="Times New Roman" w:hAnsi="Times New Roman" w:cs="Times New Roman"/>
          <w:sz w:val="22"/>
        </w:rPr>
        <w:t xml:space="preserve">as for Supplementary </w:t>
      </w:r>
      <w:r w:rsidR="00CB07AB">
        <w:rPr>
          <w:rFonts w:ascii="Times New Roman" w:hAnsi="Times New Roman" w:cs="Times New Roman"/>
          <w:sz w:val="22"/>
        </w:rPr>
        <w:t xml:space="preserve">Figure </w:t>
      </w:r>
      <w:r>
        <w:rPr>
          <w:rFonts w:ascii="Times New Roman" w:hAnsi="Times New Roman" w:cs="Times New Roman"/>
          <w:sz w:val="22"/>
        </w:rPr>
        <w:t>4.</w:t>
      </w:r>
    </w:p>
    <w:p w:rsidR="008B23EB" w:rsidRPr="008B23EB" w:rsidRDefault="008B23EB" w:rsidP="00556D27">
      <w:pPr>
        <w:spacing w:line="360" w:lineRule="auto"/>
        <w:rPr>
          <w:rFonts w:ascii="Times New Roman" w:hAnsi="Times New Roman" w:cs="Times New Roman"/>
          <w:sz w:val="22"/>
        </w:rPr>
      </w:pPr>
    </w:p>
    <w:p w:rsidR="00556D27" w:rsidRDefault="00556D27" w:rsidP="00556D27">
      <w:pPr>
        <w:spacing w:line="360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.  </w:t>
      </w:r>
    </w:p>
    <w:p w:rsidR="00196AED" w:rsidRPr="00556D27" w:rsidRDefault="00554D90">
      <w:r>
        <w:rPr>
          <w:rFonts w:ascii="Times New Roman" w:hAnsi="Times New Roman" w:cs="Times New Roman"/>
          <w:noProof/>
          <w:sz w:val="22"/>
          <w:lang w:eastAsia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209550</wp:posOffset>
            </wp:positionH>
            <wp:positionV relativeFrom="paragraph">
              <wp:posOffset>45719</wp:posOffset>
            </wp:positionV>
            <wp:extent cx="5550650" cy="465772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ponse figure-2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2621" cy="4659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96AED" w:rsidRPr="00556D27" w:rsidSect="00112E67">
      <w:footerReference w:type="default" r:id="rId13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42AF" w:rsidRDefault="004142AF" w:rsidP="00A27F0E">
      <w:r>
        <w:separator/>
      </w:r>
    </w:p>
  </w:endnote>
  <w:endnote w:type="continuationSeparator" w:id="0">
    <w:p w:rsidR="004142AF" w:rsidRDefault="004142AF" w:rsidP="00A27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lgun Gothic">
    <w:altName w:val="Arial Unicode MS"/>
    <w:charset w:val="81"/>
    <w:family w:val="modern"/>
    <w:pitch w:val="variable"/>
    <w:sig w:usb0="00000000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ymbol">
    <w:panose1 w:val="05050102010706020507"/>
    <w:charset w:val="02"/>
    <w:family w:val="decorative"/>
    <w:notTrueType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754180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F6403" w:rsidRDefault="007C5501" w:rsidP="000F6403">
        <w:pPr>
          <w:pStyle w:val="Footer"/>
          <w:jc w:val="center"/>
        </w:pPr>
        <w:r>
          <w:fldChar w:fldCharType="begin"/>
        </w:r>
        <w:r w:rsidR="000F6403">
          <w:instrText xml:space="preserve"> PAGE   \* MERGEFORMAT </w:instrText>
        </w:r>
        <w:r>
          <w:fldChar w:fldCharType="separate"/>
        </w:r>
        <w:r w:rsidR="00D8572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42AF" w:rsidRDefault="004142AF" w:rsidP="00A27F0E">
      <w:r>
        <w:separator/>
      </w:r>
    </w:p>
  </w:footnote>
  <w:footnote w:type="continuationSeparator" w:id="0">
    <w:p w:rsidR="004142AF" w:rsidRDefault="004142AF" w:rsidP="00A27F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459D9"/>
    <w:rsid w:val="000577A1"/>
    <w:rsid w:val="000B2BB8"/>
    <w:rsid w:val="000E4AA8"/>
    <w:rsid w:val="000F6403"/>
    <w:rsid w:val="001115AD"/>
    <w:rsid w:val="00112E67"/>
    <w:rsid w:val="00133A51"/>
    <w:rsid w:val="00187459"/>
    <w:rsid w:val="00196AED"/>
    <w:rsid w:val="001F1E33"/>
    <w:rsid w:val="001F5631"/>
    <w:rsid w:val="002051EB"/>
    <w:rsid w:val="00226027"/>
    <w:rsid w:val="00287D0B"/>
    <w:rsid w:val="002D6189"/>
    <w:rsid w:val="002F0D01"/>
    <w:rsid w:val="00306208"/>
    <w:rsid w:val="00397A39"/>
    <w:rsid w:val="003C7A4A"/>
    <w:rsid w:val="003D62A7"/>
    <w:rsid w:val="004109FA"/>
    <w:rsid w:val="004142AF"/>
    <w:rsid w:val="00414529"/>
    <w:rsid w:val="0046483E"/>
    <w:rsid w:val="00471CD8"/>
    <w:rsid w:val="00545D07"/>
    <w:rsid w:val="00554D90"/>
    <w:rsid w:val="00556D27"/>
    <w:rsid w:val="00564E2F"/>
    <w:rsid w:val="00565FD2"/>
    <w:rsid w:val="005B38FB"/>
    <w:rsid w:val="005D138D"/>
    <w:rsid w:val="00602D15"/>
    <w:rsid w:val="00651181"/>
    <w:rsid w:val="00654B48"/>
    <w:rsid w:val="00693320"/>
    <w:rsid w:val="006B2270"/>
    <w:rsid w:val="006B3B29"/>
    <w:rsid w:val="00765FEA"/>
    <w:rsid w:val="007928FC"/>
    <w:rsid w:val="0079584B"/>
    <w:rsid w:val="007A132A"/>
    <w:rsid w:val="007C5160"/>
    <w:rsid w:val="007C5501"/>
    <w:rsid w:val="007C60E4"/>
    <w:rsid w:val="0082387D"/>
    <w:rsid w:val="0083003B"/>
    <w:rsid w:val="00840FAE"/>
    <w:rsid w:val="008461BF"/>
    <w:rsid w:val="008B23EB"/>
    <w:rsid w:val="008B627A"/>
    <w:rsid w:val="008C0BDD"/>
    <w:rsid w:val="008F500F"/>
    <w:rsid w:val="00932187"/>
    <w:rsid w:val="00932C24"/>
    <w:rsid w:val="00937DC7"/>
    <w:rsid w:val="009623E1"/>
    <w:rsid w:val="0096683B"/>
    <w:rsid w:val="00970756"/>
    <w:rsid w:val="0099348E"/>
    <w:rsid w:val="00A016C6"/>
    <w:rsid w:val="00A27F0E"/>
    <w:rsid w:val="00A415FE"/>
    <w:rsid w:val="00A427C7"/>
    <w:rsid w:val="00A54DA0"/>
    <w:rsid w:val="00AD6F47"/>
    <w:rsid w:val="00B31BD6"/>
    <w:rsid w:val="00B91272"/>
    <w:rsid w:val="00B94A7F"/>
    <w:rsid w:val="00B97EA7"/>
    <w:rsid w:val="00BA64E1"/>
    <w:rsid w:val="00BD15BE"/>
    <w:rsid w:val="00C815D3"/>
    <w:rsid w:val="00C84B51"/>
    <w:rsid w:val="00C91E3B"/>
    <w:rsid w:val="00CB07AB"/>
    <w:rsid w:val="00CD28DA"/>
    <w:rsid w:val="00CE01DF"/>
    <w:rsid w:val="00CF379A"/>
    <w:rsid w:val="00D459D9"/>
    <w:rsid w:val="00D535D8"/>
    <w:rsid w:val="00D8572C"/>
    <w:rsid w:val="00E518E5"/>
    <w:rsid w:val="00E6151D"/>
    <w:rsid w:val="00E76CC5"/>
    <w:rsid w:val="00E87715"/>
    <w:rsid w:val="00EE1C77"/>
    <w:rsid w:val="00EF4ED4"/>
    <w:rsid w:val="00F422C5"/>
    <w:rsid w:val="00F671B7"/>
    <w:rsid w:val="00F93D8E"/>
    <w:rsid w:val="00FA1D84"/>
    <w:rsid w:val="00FA55F0"/>
    <w:rsid w:val="00FD7C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2E67"/>
    <w:pPr>
      <w:widowControl w:val="0"/>
      <w:wordWrap w:val="0"/>
      <w:autoSpaceDE w:val="0"/>
      <w:autoSpaceDN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196AED"/>
  </w:style>
  <w:style w:type="character" w:styleId="Emphasis">
    <w:name w:val="Emphasis"/>
    <w:basedOn w:val="DefaultParagraphFont"/>
    <w:uiPriority w:val="20"/>
    <w:qFormat/>
    <w:rsid w:val="00196AED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A27F0E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A27F0E"/>
  </w:style>
  <w:style w:type="paragraph" w:styleId="Footer">
    <w:name w:val="footer"/>
    <w:basedOn w:val="Normal"/>
    <w:link w:val="FooterChar"/>
    <w:uiPriority w:val="99"/>
    <w:unhideWhenUsed/>
    <w:rsid w:val="00A27F0E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A27F0E"/>
  </w:style>
  <w:style w:type="paragraph" w:styleId="BalloonText">
    <w:name w:val="Balloon Text"/>
    <w:basedOn w:val="Normal"/>
    <w:link w:val="BalloonTextChar"/>
    <w:uiPriority w:val="99"/>
    <w:semiHidden/>
    <w:unhideWhenUsed/>
    <w:rsid w:val="00F93D8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3D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86320D-C7BA-4E39-823E-337BA3828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5</Pages>
  <Words>438</Words>
  <Characters>2501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system29</cp:lastModifiedBy>
  <cp:revision>28</cp:revision>
  <dcterms:created xsi:type="dcterms:W3CDTF">2016-02-12T00:45:00Z</dcterms:created>
  <dcterms:modified xsi:type="dcterms:W3CDTF">2016-03-20T07:27:00Z</dcterms:modified>
</cp:coreProperties>
</file>