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A7" w:rsidRPr="002811DC" w:rsidRDefault="00920792" w:rsidP="002811DC">
      <w:pPr>
        <w:spacing w:before="240"/>
        <w:outlineLvl w:val="0"/>
        <w:rPr>
          <w:rFonts w:ascii="Calibri" w:hAnsi="Calibri" w:cs="Calibri"/>
          <w:b/>
          <w:lang w:val="en-US"/>
        </w:rPr>
      </w:pPr>
      <w:proofErr w:type="gramStart"/>
      <w:r>
        <w:rPr>
          <w:rFonts w:ascii="Calibri" w:hAnsi="Calibri" w:cs="Calibri"/>
          <w:b/>
          <w:lang w:val="en-US"/>
        </w:rPr>
        <w:t>Supplemental</w:t>
      </w:r>
      <w:r w:rsidR="002811DC">
        <w:rPr>
          <w:rFonts w:ascii="Calibri" w:hAnsi="Calibri" w:cs="Calibri"/>
          <w:b/>
          <w:lang w:val="en-US"/>
        </w:rPr>
        <w:t xml:space="preserve"> Table 1</w:t>
      </w:r>
      <w:r w:rsidR="002811DC" w:rsidRPr="001C1835">
        <w:rPr>
          <w:rFonts w:ascii="Calibri" w:hAnsi="Calibri" w:cs="Calibri"/>
          <w:b/>
          <w:lang w:val="en-US"/>
        </w:rPr>
        <w:t>.</w:t>
      </w:r>
      <w:proofErr w:type="gramEnd"/>
      <w:r w:rsidR="002811DC" w:rsidRPr="001C1835">
        <w:rPr>
          <w:rFonts w:ascii="Calibri" w:hAnsi="Calibri" w:cs="Calibri"/>
          <w:b/>
          <w:lang w:val="en-US"/>
        </w:rPr>
        <w:t xml:space="preserve"> </w:t>
      </w:r>
      <w:proofErr w:type="gramStart"/>
      <w:r w:rsidR="002811DC">
        <w:rPr>
          <w:rFonts w:ascii="Calibri" w:hAnsi="Calibri" w:cs="Calibri"/>
          <w:b/>
          <w:lang w:val="en-US"/>
        </w:rPr>
        <w:t xml:space="preserve">Imprecision and inaccuracy of the </w:t>
      </w:r>
      <w:r w:rsidR="00AD4CC1">
        <w:rPr>
          <w:rFonts w:ascii="Calibri" w:hAnsi="Calibri" w:cs="Calibri"/>
          <w:b/>
          <w:lang w:val="en-US"/>
        </w:rPr>
        <w:t xml:space="preserve">accredited </w:t>
      </w:r>
      <w:r w:rsidR="002811DC">
        <w:rPr>
          <w:rFonts w:ascii="Calibri" w:hAnsi="Calibri" w:cs="Calibri"/>
          <w:b/>
          <w:lang w:val="en-US"/>
        </w:rPr>
        <w:t xml:space="preserve">method </w:t>
      </w:r>
      <w:r w:rsidR="00AD4CC1">
        <w:rPr>
          <w:rFonts w:ascii="Calibri" w:hAnsi="Calibri" w:cs="Calibri"/>
          <w:b/>
          <w:lang w:val="en-US"/>
        </w:rPr>
        <w:t xml:space="preserve">(using analogue internal standards) </w:t>
      </w:r>
      <w:r w:rsidR="002811DC">
        <w:rPr>
          <w:rFonts w:ascii="Calibri" w:hAnsi="Calibri" w:cs="Calibri"/>
          <w:b/>
          <w:lang w:val="en-US"/>
        </w:rPr>
        <w:t>during the time of the study</w:t>
      </w:r>
      <w:r w:rsidR="00897387">
        <w:rPr>
          <w:rFonts w:ascii="Calibri" w:hAnsi="Calibri" w:cs="Calibri"/>
          <w:b/>
          <w:lang w:val="en-US"/>
        </w:rPr>
        <w:t>.</w:t>
      </w:r>
      <w:proofErr w:type="gramEnd"/>
    </w:p>
    <w:p w:rsidR="002811DC" w:rsidRDefault="002811DC"/>
    <w:tbl>
      <w:tblPr>
        <w:tblW w:w="750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700"/>
        <w:gridCol w:w="1700"/>
        <w:gridCol w:w="2039"/>
        <w:gridCol w:w="2067"/>
      </w:tblGrid>
      <w:tr w:rsidR="002811DC" w:rsidRPr="002811DC" w:rsidTr="00897387">
        <w:trPr>
          <w:trHeight w:val="320"/>
          <w:jc w:val="center"/>
        </w:trPr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1DC" w:rsidRPr="002811DC" w:rsidRDefault="002811DC" w:rsidP="00C32C2A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Analyte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Target Value</w:t>
            </w:r>
            <w:r w:rsidRPr="0089738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µg/L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Measured Value,  Mean ±SD </w:t>
            </w:r>
            <w:r w:rsidRPr="0089738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µg/L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(CV%)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1DC" w:rsidRPr="002811DC" w:rsidRDefault="002811DC" w:rsidP="007211AC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Bias, Median</w:t>
            </w:r>
            <w:r w:rsidR="0089738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211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(range</w:t>
            </w:r>
            <w:r w:rsidR="00897387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r w:rsidR="007211A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2811DC" w:rsidRPr="002811DC" w:rsidTr="0089738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Ciclosporin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50 ±2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(4.8)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-1.5 (-9.8; 9.9)</w:t>
            </w:r>
          </w:p>
        </w:tc>
      </w:tr>
      <w:tr w:rsidR="002811DC" w:rsidRPr="002811DC" w:rsidTr="0089738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246 ±11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(4.3)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-4.6 (-9.3, 8.9)</w:t>
            </w:r>
          </w:p>
        </w:tc>
      </w:tr>
      <w:tr w:rsidR="002811DC" w:rsidRPr="002811DC" w:rsidTr="00897387">
        <w:trPr>
          <w:trHeight w:val="320"/>
          <w:jc w:val="center"/>
        </w:trPr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1123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1113±249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(4.4)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-1 (-10.2; 9.7)</w:t>
            </w:r>
          </w:p>
        </w:tc>
      </w:tr>
      <w:tr w:rsidR="002811DC" w:rsidRPr="002811DC" w:rsidTr="0089738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Everolimus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2.75 ±0.2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(6.1)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2.6 (-9.3; 11.1)</w:t>
            </w:r>
          </w:p>
        </w:tc>
      </w:tr>
      <w:tr w:rsidR="002811DC" w:rsidRPr="002811DC" w:rsidTr="0089738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5.1 ±0.3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(6.0)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 (-9.8; 10.4)</w:t>
            </w:r>
          </w:p>
        </w:tc>
      </w:tr>
      <w:tr w:rsidR="002811DC" w:rsidRPr="002811DC" w:rsidTr="00897387">
        <w:trPr>
          <w:trHeight w:val="320"/>
          <w:jc w:val="center"/>
        </w:trPr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35.3±1.8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(4.9)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2.9 (-8.4; 9.8)</w:t>
            </w:r>
          </w:p>
        </w:tc>
      </w:tr>
      <w:tr w:rsidR="002811DC" w:rsidRPr="002811DC" w:rsidTr="0089738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Sirolimus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2.9 ±0.2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(5.6)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-1 (-10.0; 9.7)</w:t>
            </w:r>
          </w:p>
        </w:tc>
      </w:tr>
      <w:tr w:rsidR="002811DC" w:rsidRPr="002811DC" w:rsidTr="0089738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10.4 ±0.4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(4.2)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6.2 (-5.1</w:t>
            </w:r>
            <w:r w:rsidRPr="009E6CE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highlight w:val="yellow"/>
              </w:rPr>
              <w:t>; 12</w:t>
            </w:r>
            <w:r w:rsidR="00654E3E" w:rsidRPr="009E6CE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highlight w:val="yellow"/>
              </w:rPr>
              <w:t>.0</w:t>
            </w:r>
            <w:r w:rsidRPr="009E6CE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highlight w:val="yellow"/>
              </w:rPr>
              <w:t>)</w:t>
            </w:r>
          </w:p>
        </w:tc>
      </w:tr>
      <w:tr w:rsidR="002811DC" w:rsidRPr="002811DC" w:rsidTr="00897387">
        <w:trPr>
          <w:trHeight w:val="320"/>
          <w:jc w:val="center"/>
        </w:trPr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40.9 ±1.4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(3.4)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4.9 (-2.6; 10.8)</w:t>
            </w:r>
          </w:p>
        </w:tc>
      </w:tr>
      <w:tr w:rsidR="002811DC" w:rsidRPr="002811DC" w:rsidTr="0089738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Tacrolimus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2.7 ±0.1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(5.0)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7342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1.</w:t>
            </w:r>
            <w:r w:rsidR="007342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9</w:t>
            </w: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(-9.2; 9.2)</w:t>
            </w:r>
          </w:p>
        </w:tc>
      </w:tr>
      <w:tr w:rsidR="002811DC" w:rsidRPr="002811DC" w:rsidTr="00897387">
        <w:trPr>
          <w:trHeight w:val="30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7.4 ±0.3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(3.5)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4.2 (-4.2; 11.3)</w:t>
            </w:r>
          </w:p>
        </w:tc>
      </w:tr>
      <w:tr w:rsidR="002811DC" w:rsidRPr="002811DC" w:rsidTr="00897387">
        <w:trPr>
          <w:trHeight w:val="320"/>
          <w:jc w:val="center"/>
        </w:trPr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34.3 ±0.7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(2.1)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1DC" w:rsidRPr="002811DC" w:rsidRDefault="002811DC" w:rsidP="002811DC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2811D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6.8 (0.6; 9.6)</w:t>
            </w:r>
          </w:p>
        </w:tc>
      </w:tr>
    </w:tbl>
    <w:p w:rsidR="002811DC" w:rsidRDefault="002811DC"/>
    <w:sectPr w:rsidR="002811DC" w:rsidSect="00897387">
      <w:pgSz w:w="11900" w:h="16840"/>
      <w:pgMar w:top="1417" w:right="155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2811DC"/>
    <w:rsid w:val="00025B15"/>
    <w:rsid w:val="002811DC"/>
    <w:rsid w:val="006439A7"/>
    <w:rsid w:val="00654E3E"/>
    <w:rsid w:val="007211AC"/>
    <w:rsid w:val="007342DC"/>
    <w:rsid w:val="00741AB7"/>
    <w:rsid w:val="00897387"/>
    <w:rsid w:val="00920792"/>
    <w:rsid w:val="009E6CE3"/>
    <w:rsid w:val="00AD4CC1"/>
    <w:rsid w:val="00C32C2A"/>
    <w:rsid w:val="00E0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0162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8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Henar</dc:creator>
  <cp:lastModifiedBy>wieland</cp:lastModifiedBy>
  <cp:revision>4</cp:revision>
  <dcterms:created xsi:type="dcterms:W3CDTF">2015-06-28T20:06:00Z</dcterms:created>
  <dcterms:modified xsi:type="dcterms:W3CDTF">2015-07-27T09:19:00Z</dcterms:modified>
</cp:coreProperties>
</file>