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93" w:rsidRPr="00FF0093" w:rsidRDefault="00FF0093">
      <w:pPr>
        <w:rPr>
          <w:b/>
        </w:rPr>
      </w:pPr>
      <w:hyperlink r:id="rId4" w:history="1">
        <w:r w:rsidRPr="00FF0093">
          <w:rPr>
            <w:rStyle w:val="Hyperlink"/>
            <w:color w:val="auto"/>
            <w:u w:val="none"/>
          </w:rPr>
          <w:t>10.1515/cclm-201</w:t>
        </w:r>
        <w:r>
          <w:rPr>
            <w:rStyle w:val="Hyperlink"/>
            <w:color w:val="auto"/>
            <w:u w:val="none"/>
          </w:rPr>
          <w:t>4</w:t>
        </w:r>
        <w:r w:rsidRPr="00FF0093">
          <w:rPr>
            <w:rStyle w:val="Hyperlink"/>
            <w:color w:val="auto"/>
            <w:u w:val="none"/>
          </w:rPr>
          <w:t>-</w:t>
        </w:r>
        <w:r>
          <w:rPr>
            <w:rStyle w:val="Hyperlink"/>
            <w:color w:val="auto"/>
            <w:u w:val="none"/>
          </w:rPr>
          <w:t>1088</w:t>
        </w:r>
      </w:hyperlink>
    </w:p>
    <w:p w:rsidR="00400223" w:rsidRPr="00747313" w:rsidRDefault="0002693F">
      <w:pPr>
        <w:rPr>
          <w:b/>
          <w:color w:val="000000" w:themeColor="text1"/>
        </w:rPr>
      </w:pPr>
      <w:r w:rsidRPr="00747313">
        <w:rPr>
          <w:b/>
          <w:color w:val="000000" w:themeColor="text1"/>
        </w:rPr>
        <w:t xml:space="preserve">Supplementary </w:t>
      </w:r>
      <w:r w:rsidR="00FF0093">
        <w:rPr>
          <w:b/>
          <w:color w:val="000000" w:themeColor="text1"/>
        </w:rPr>
        <w:t>Material</w:t>
      </w:r>
    </w:p>
    <w:p w:rsidR="00F969C3" w:rsidRDefault="00F969C3"/>
    <w:p w:rsidR="006C4B9C" w:rsidRDefault="006C4B9C"/>
    <w:tbl>
      <w:tblPr>
        <w:tblW w:w="4960" w:type="dxa"/>
        <w:tblInd w:w="93" w:type="dxa"/>
        <w:tblLayout w:type="fixed"/>
        <w:tblLook w:val="04A0"/>
      </w:tblPr>
      <w:tblGrid>
        <w:gridCol w:w="2895"/>
        <w:gridCol w:w="2065"/>
      </w:tblGrid>
      <w:tr w:rsidR="00731D88" w:rsidRPr="00731D88" w:rsidTr="00731D88">
        <w:trPr>
          <w:trHeight w:val="680"/>
        </w:trPr>
        <w:tc>
          <w:tcPr>
            <w:tcW w:w="4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31D88" w:rsidRPr="00731D88" w:rsidRDefault="0089048F" w:rsidP="00731D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Supplemental </w:t>
            </w:r>
            <w:r w:rsidR="00731D88" w:rsidRPr="00731D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Table 1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: Basic characteristics of study participants</w:t>
            </w:r>
          </w:p>
        </w:tc>
      </w:tr>
      <w:tr w:rsidR="00731D88" w:rsidRPr="00731D88" w:rsidTr="00731D88">
        <w:trPr>
          <w:trHeight w:val="600"/>
        </w:trPr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731D88" w:rsidP="00731D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31D88" w:rsidRPr="00731D88" w:rsidRDefault="00903A6A" w:rsidP="00903A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Mean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±SD (n=9)</w:t>
            </w:r>
            <w:bookmarkStart w:id="0" w:name="_GoBack"/>
            <w:bookmarkEnd w:id="0"/>
          </w:p>
        </w:tc>
      </w:tr>
      <w:tr w:rsidR="00731D88" w:rsidRPr="00731D88" w:rsidTr="00731D88">
        <w:trPr>
          <w:trHeight w:val="44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731D88" w:rsidP="00731D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Age</w:t>
            </w:r>
            <w:r w:rsidR="00FF0093">
              <w:rPr>
                <w:rFonts w:ascii="Times New Roman" w:eastAsia="Times New Roman" w:hAnsi="Times New Roman" w:cs="Times New Roman"/>
                <w:color w:val="000000"/>
              </w:rPr>
              <w:t>, years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903A6A" w:rsidP="00903A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±5.7</w:t>
            </w:r>
          </w:p>
        </w:tc>
      </w:tr>
      <w:tr w:rsidR="00731D88" w:rsidRPr="00731D88" w:rsidTr="00731D88">
        <w:trPr>
          <w:trHeight w:val="44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731D88" w:rsidP="00FF00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1D88">
              <w:rPr>
                <w:rFonts w:ascii="Times New Roman" w:eastAsia="Times New Roman" w:hAnsi="Times New Roman" w:cs="Times New Roman"/>
                <w:color w:val="000000"/>
              </w:rPr>
              <w:t xml:space="preserve">BMI </w:t>
            </w:r>
            <w:r w:rsidR="00FF0093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g/m</w:t>
            </w:r>
            <w:r w:rsidRPr="00FF0093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903A6A" w:rsidP="00903A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20.8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±2.8</w:t>
            </w:r>
          </w:p>
        </w:tc>
      </w:tr>
      <w:tr w:rsidR="00731D88" w:rsidRPr="00731D88" w:rsidTr="00731D88">
        <w:trPr>
          <w:trHeight w:val="44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731D88" w:rsidP="00FF00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Free cholesterol</w:t>
            </w:r>
            <w:r w:rsidR="00FF009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mmol/L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903A6A" w:rsidP="00903A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±0.2</w:t>
            </w:r>
          </w:p>
        </w:tc>
      </w:tr>
      <w:tr w:rsidR="00731D88" w:rsidRPr="00731D88" w:rsidTr="00731D88">
        <w:trPr>
          <w:trHeight w:val="44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FF0093" w:rsidP="00FF00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Total cholesterol, 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mmol/L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903A6A" w:rsidP="00903A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±0.7</w:t>
            </w:r>
          </w:p>
        </w:tc>
      </w:tr>
      <w:tr w:rsidR="00731D88" w:rsidRPr="00731D88" w:rsidTr="00731D88">
        <w:trPr>
          <w:trHeight w:val="44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731D88" w:rsidP="00FF00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LDL-cholesterol</w:t>
            </w:r>
            <w:r w:rsidR="00FF009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mmol/L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903A6A" w:rsidP="00903A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±0.8</w:t>
            </w:r>
          </w:p>
        </w:tc>
      </w:tr>
      <w:tr w:rsidR="00731D88" w:rsidRPr="00731D88" w:rsidTr="00731D88">
        <w:trPr>
          <w:trHeight w:val="44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731D88" w:rsidP="00FF009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HDL-cholesterol</w:t>
            </w:r>
            <w:r w:rsidR="00FF0093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mmol/L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903A6A" w:rsidP="00903A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±0.4</w:t>
            </w:r>
          </w:p>
        </w:tc>
      </w:tr>
      <w:tr w:rsidR="00731D88" w:rsidRPr="00731D88" w:rsidTr="00731D88">
        <w:trPr>
          <w:trHeight w:val="440"/>
        </w:trPr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FF0093" w:rsidP="00731D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Triglycerides, 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mmol/L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731D88" w:rsidP="00903A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31D88">
              <w:rPr>
                <w:rFonts w:ascii="Times New Roman" w:eastAsia="Times New Roman" w:hAnsi="Times New Roman" w:cs="Times New Roman"/>
                <w:color w:val="000000"/>
              </w:rPr>
              <w:t>0.8 ±0.4</w:t>
            </w:r>
          </w:p>
        </w:tc>
      </w:tr>
      <w:tr w:rsidR="00731D88" w:rsidRPr="00731D88" w:rsidTr="00731D88">
        <w:trPr>
          <w:trHeight w:val="440"/>
        </w:trPr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FF0093" w:rsidP="00731D8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Phospholipids, 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mmol/L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D88" w:rsidRPr="00731D88" w:rsidRDefault="00903A6A" w:rsidP="00903A6A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2.9</w:t>
            </w:r>
            <w:r w:rsidR="00731D88" w:rsidRPr="00731D88">
              <w:rPr>
                <w:rFonts w:ascii="Times New Roman" w:eastAsia="Times New Roman" w:hAnsi="Times New Roman" w:cs="Times New Roman"/>
                <w:color w:val="000000"/>
              </w:rPr>
              <w:t>±0.3</w:t>
            </w:r>
          </w:p>
        </w:tc>
      </w:tr>
    </w:tbl>
    <w:p w:rsidR="00A94B70" w:rsidRDefault="00A94B70"/>
    <w:p w:rsidR="00A94B70" w:rsidRDefault="00A94B70"/>
    <w:p w:rsidR="00F969C3" w:rsidRDefault="00F969C3"/>
    <w:p w:rsidR="00F969C3" w:rsidRDefault="00F969C3"/>
    <w:p w:rsidR="00850F17" w:rsidRDefault="00850F17"/>
    <w:p w:rsidR="007C16C6" w:rsidRDefault="007C16C6"/>
    <w:p w:rsidR="007C16C6" w:rsidRDefault="007C16C6"/>
    <w:p w:rsidR="007C16C6" w:rsidRDefault="007C16C6"/>
    <w:p w:rsidR="00594119" w:rsidRDefault="007C16C6" w:rsidP="000D4911">
      <w:r>
        <w:rPr>
          <w:noProof/>
          <w:lang w:val="de-DE" w:eastAsia="de-DE"/>
        </w:rPr>
        <w:lastRenderedPageBreak/>
        <w:drawing>
          <wp:inline distT="0" distB="0" distL="0" distR="0">
            <wp:extent cx="5486400" cy="3771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poprotein Chromatogram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911" w:rsidRPr="000D4911" w:rsidRDefault="000D4911" w:rsidP="000D4911"/>
    <w:p w:rsidR="007C16C6" w:rsidRPr="007C16C6" w:rsidRDefault="0089048F" w:rsidP="007C16C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Supplemental </w:t>
      </w:r>
      <w:r w:rsidR="007C16C6" w:rsidRPr="00682B47">
        <w:rPr>
          <w:rFonts w:ascii="Times New Roman" w:hAnsi="Times New Roman" w:cs="Times New Roman"/>
          <w:b/>
        </w:rPr>
        <w:t>Figure 1:</w:t>
      </w:r>
      <w:r w:rsidR="007C16C6" w:rsidRPr="007C16C6">
        <w:rPr>
          <w:rFonts w:ascii="Times New Roman" w:hAnsi="Times New Roman" w:cs="Times New Roman"/>
        </w:rPr>
        <w:t xml:space="preserve"> </w:t>
      </w:r>
      <w:r w:rsidR="006C4B9C">
        <w:rPr>
          <w:rFonts w:ascii="Times New Roman" w:hAnsi="Times New Roman" w:cs="Times New Roman"/>
        </w:rPr>
        <w:t xml:space="preserve">Size-exclusion </w:t>
      </w:r>
      <w:r w:rsidR="007C16C6" w:rsidRPr="007C16C6">
        <w:rPr>
          <w:rFonts w:ascii="Times New Roman" w:hAnsi="Times New Roman" w:cs="Times New Roman"/>
        </w:rPr>
        <w:t>HPLC chromatograms of lipoproteins from (A) total lipoprotein fraction (</w:t>
      </w:r>
      <w:r w:rsidR="007C16C6" w:rsidRPr="007C16C6">
        <w:rPr>
          <w:rFonts w:ascii="Times New Roman" w:hAnsi="Times New Roman" w:cs="Times New Roman"/>
          <w:i/>
        </w:rPr>
        <w:t>d</w:t>
      </w:r>
      <w:r w:rsidR="007C16C6" w:rsidRPr="007C16C6">
        <w:rPr>
          <w:rFonts w:ascii="Times New Roman" w:hAnsi="Times New Roman" w:cs="Times New Roman"/>
        </w:rPr>
        <w:t xml:space="preserve">&lt;1.225), (B) lipoprotein fraction of </w:t>
      </w:r>
      <w:r w:rsidR="007C16C6" w:rsidRPr="007C16C6">
        <w:rPr>
          <w:rFonts w:ascii="Times New Roman" w:hAnsi="Times New Roman" w:cs="Times New Roman"/>
          <w:i/>
        </w:rPr>
        <w:t>d</w:t>
      </w:r>
      <w:r w:rsidR="007C16C6" w:rsidRPr="007C16C6">
        <w:rPr>
          <w:rFonts w:ascii="Times New Roman" w:hAnsi="Times New Roman" w:cs="Times New Roman"/>
        </w:rPr>
        <w:t>=1.019-1.225 isolated by ultracentrifugation.</w:t>
      </w:r>
    </w:p>
    <w:sectPr w:rsidR="007C16C6" w:rsidRPr="007C16C6" w:rsidSect="004002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compat>
    <w:useFELayout/>
  </w:compat>
  <w:rsids>
    <w:rsidRoot w:val="00A94B70"/>
    <w:rsid w:val="0002693F"/>
    <w:rsid w:val="000B4961"/>
    <w:rsid w:val="000D4911"/>
    <w:rsid w:val="00400223"/>
    <w:rsid w:val="00594119"/>
    <w:rsid w:val="00682B47"/>
    <w:rsid w:val="006C4B9C"/>
    <w:rsid w:val="0071485A"/>
    <w:rsid w:val="00731D88"/>
    <w:rsid w:val="00747313"/>
    <w:rsid w:val="007C16C6"/>
    <w:rsid w:val="00850F17"/>
    <w:rsid w:val="0089048F"/>
    <w:rsid w:val="00903A6A"/>
    <w:rsid w:val="009A47C5"/>
    <w:rsid w:val="00A94B70"/>
    <w:rsid w:val="00D101B0"/>
    <w:rsid w:val="00F969C3"/>
    <w:rsid w:val="00FF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1B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6C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6C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FF0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6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3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http://dx.doi.org/10.1515/cclm-2015-0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548</Characters>
  <Application>Microsoft Office Word</Application>
  <DocSecurity>0</DocSecurity>
  <Lines>4</Lines>
  <Paragraphs>1</Paragraphs>
  <ScaleCrop>false</ScaleCrop>
  <Company>Hokkaido University, Faculty of Health Scienecs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Rojeet Shrestha</dc:creator>
  <cp:lastModifiedBy>heja</cp:lastModifiedBy>
  <cp:revision>2</cp:revision>
  <dcterms:created xsi:type="dcterms:W3CDTF">2015-02-19T11:14:00Z</dcterms:created>
  <dcterms:modified xsi:type="dcterms:W3CDTF">2015-02-19T11:14:00Z</dcterms:modified>
</cp:coreProperties>
</file>