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383FA8" w14:textId="77777777" w:rsidR="00FA45DB" w:rsidRDefault="00FA45DB" w:rsidP="00937908">
      <w:pPr>
        <w:spacing w:after="120" w:line="480" w:lineRule="auto"/>
        <w:jc w:val="both"/>
        <w:rPr>
          <w:rFonts w:ascii="Times New Roman" w:hAnsi="Times New Roman" w:cs="Times New Roman"/>
          <w:b/>
          <w:sz w:val="20"/>
          <w:szCs w:val="20"/>
        </w:rPr>
      </w:pPr>
      <w:bookmarkStart w:id="0" w:name="_GoBack"/>
      <w:bookmarkEnd w:id="0"/>
      <w:r>
        <w:rPr>
          <w:rFonts w:ascii="Times New Roman" w:hAnsi="Times New Roman" w:cs="Times New Roman"/>
          <w:b/>
          <w:sz w:val="20"/>
          <w:szCs w:val="20"/>
        </w:rPr>
        <w:t>Efficacy outcomes</w:t>
      </w:r>
    </w:p>
    <w:p w14:paraId="59EEC767" w14:textId="6FD5EC9E" w:rsidR="00B25075" w:rsidRDefault="00B25075" w:rsidP="00B25075">
      <w:pPr>
        <w:spacing w:after="120" w:line="480" w:lineRule="auto"/>
        <w:jc w:val="both"/>
        <w:rPr>
          <w:rFonts w:ascii="Times New Roman" w:hAnsi="Times New Roman" w:cs="Times New Roman"/>
          <w:sz w:val="20"/>
          <w:szCs w:val="20"/>
        </w:rPr>
      </w:pPr>
      <w:r w:rsidRPr="00C34569">
        <w:rPr>
          <w:rFonts w:ascii="Times New Roman" w:hAnsi="Times New Roman" w:cs="Times New Roman"/>
          <w:color w:val="000000"/>
          <w:sz w:val="20"/>
          <w:szCs w:val="20"/>
        </w:rPr>
        <w:t>E</w:t>
      </w:r>
      <w:r w:rsidRPr="006153F7">
        <w:rPr>
          <w:rFonts w:ascii="Times New Roman" w:hAnsi="Times New Roman" w:cs="Times New Roman"/>
          <w:color w:val="000000"/>
          <w:sz w:val="20"/>
          <w:szCs w:val="20"/>
        </w:rPr>
        <w:t xml:space="preserve">fficacy endpoints </w:t>
      </w:r>
      <w:r>
        <w:rPr>
          <w:rFonts w:ascii="Times New Roman" w:hAnsi="Times New Roman" w:cs="Times New Roman"/>
          <w:color w:val="000000"/>
          <w:sz w:val="20"/>
          <w:szCs w:val="20"/>
        </w:rPr>
        <w:t xml:space="preserve">for </w:t>
      </w:r>
      <w:r w:rsidR="003C76E1">
        <w:rPr>
          <w:rFonts w:ascii="Times New Roman" w:hAnsi="Times New Roman" w:cs="Times New Roman"/>
          <w:color w:val="000000"/>
          <w:sz w:val="20"/>
          <w:szCs w:val="20"/>
          <w:lang w:val="en-GB"/>
        </w:rPr>
        <w:t>visual analogue scale (</w:t>
      </w:r>
      <w:r>
        <w:rPr>
          <w:rFonts w:ascii="Times New Roman" w:hAnsi="Times New Roman" w:cs="Times New Roman"/>
          <w:color w:val="000000"/>
          <w:sz w:val="20"/>
          <w:szCs w:val="20"/>
        </w:rPr>
        <w:t>VAS</w:t>
      </w:r>
      <w:r w:rsidR="003C76E1">
        <w:rPr>
          <w:rFonts w:ascii="Times New Roman" w:hAnsi="Times New Roman" w:cs="Times New Roman"/>
          <w:color w:val="000000"/>
          <w:sz w:val="20"/>
          <w:szCs w:val="20"/>
        </w:rPr>
        <w:t>)</w:t>
      </w:r>
      <w:r>
        <w:rPr>
          <w:rFonts w:ascii="Times New Roman" w:hAnsi="Times New Roman" w:cs="Times New Roman"/>
          <w:color w:val="000000"/>
          <w:sz w:val="20"/>
          <w:szCs w:val="20"/>
        </w:rPr>
        <w:t xml:space="preserve"> pain </w:t>
      </w:r>
      <w:r w:rsidRPr="006153F7">
        <w:rPr>
          <w:rFonts w:ascii="Times New Roman" w:hAnsi="Times New Roman" w:cs="Times New Roman"/>
          <w:color w:val="000000"/>
          <w:sz w:val="20"/>
          <w:szCs w:val="20"/>
        </w:rPr>
        <w:t>were considered at 2, 4,</w:t>
      </w:r>
      <w:r w:rsidRPr="008E5681">
        <w:rPr>
          <w:rFonts w:ascii="Times New Roman" w:hAnsi="Times New Roman" w:cs="Times New Roman"/>
          <w:color w:val="000000"/>
          <w:sz w:val="20"/>
          <w:szCs w:val="20"/>
        </w:rPr>
        <w:t xml:space="preserve"> and 12 weeks for </w:t>
      </w:r>
      <w:r w:rsidR="003C76E1">
        <w:rPr>
          <w:rFonts w:ascii="Times New Roman" w:hAnsi="Times New Roman" w:cs="Times New Roman"/>
          <w:color w:val="000000"/>
          <w:sz w:val="20"/>
          <w:szCs w:val="20"/>
          <w:lang w:val="en-GB"/>
        </w:rPr>
        <w:t>change from baseline (CFB) in VAS pain</w:t>
      </w:r>
      <w:r w:rsidRPr="008E5681">
        <w:rPr>
          <w:rFonts w:ascii="Times New Roman" w:hAnsi="Times New Roman" w:cs="Times New Roman"/>
          <w:color w:val="000000"/>
          <w:sz w:val="20"/>
          <w:szCs w:val="20"/>
        </w:rPr>
        <w:t>.</w:t>
      </w:r>
      <w:r w:rsidRPr="008F346A">
        <w:rPr>
          <w:rFonts w:ascii="Times New Roman" w:hAnsi="Times New Roman" w:cs="Times New Roman"/>
          <w:sz w:val="20"/>
          <w:szCs w:val="20"/>
        </w:rPr>
        <w:t xml:space="preserve"> </w:t>
      </w:r>
      <w:r>
        <w:rPr>
          <w:rFonts w:ascii="Times New Roman" w:hAnsi="Times New Roman" w:cs="Times New Roman"/>
          <w:sz w:val="20"/>
          <w:szCs w:val="20"/>
        </w:rPr>
        <w:t xml:space="preserve">Diclofenac 150 mg/day was </w:t>
      </w:r>
      <w:r w:rsidR="009B6576">
        <w:rPr>
          <w:rFonts w:ascii="Times New Roman" w:hAnsi="Times New Roman" w:cs="Times New Roman"/>
          <w:sz w:val="20"/>
          <w:szCs w:val="20"/>
        </w:rPr>
        <w:t xml:space="preserve">likely to be </w:t>
      </w:r>
      <w:r>
        <w:rPr>
          <w:rFonts w:ascii="Times New Roman" w:hAnsi="Times New Roman" w:cs="Times New Roman"/>
          <w:sz w:val="20"/>
          <w:szCs w:val="20"/>
        </w:rPr>
        <w:t xml:space="preserve">more efficacious than piroxicam 20 mg/day, indomethacin 75 mg/day and paracetamol 1950 + </w:t>
      </w:r>
      <w:r w:rsidR="00A516DD">
        <w:rPr>
          <w:rFonts w:ascii="Times New Roman" w:hAnsi="Times New Roman" w:cs="Times New Roman"/>
          <w:sz w:val="20"/>
          <w:szCs w:val="20"/>
        </w:rPr>
        <w:t xml:space="preserve">dextropropoxyphene </w:t>
      </w:r>
      <w:r w:rsidRPr="00C3527A">
        <w:rPr>
          <w:rFonts w:ascii="Times New Roman" w:hAnsi="Times New Roman" w:cs="Times New Roman"/>
          <w:sz w:val="20"/>
          <w:szCs w:val="20"/>
        </w:rPr>
        <w:t>195 mg/day</w:t>
      </w:r>
      <w:r w:rsidR="009B6576">
        <w:rPr>
          <w:rFonts w:ascii="Times New Roman" w:hAnsi="Times New Roman" w:cs="Times New Roman"/>
          <w:sz w:val="20"/>
          <w:szCs w:val="20"/>
        </w:rPr>
        <w:t xml:space="preserve"> at 4 weeks</w:t>
      </w:r>
      <w:r w:rsidR="0017109C">
        <w:rPr>
          <w:rFonts w:ascii="Times New Roman" w:hAnsi="Times New Roman" w:cs="Times New Roman"/>
          <w:sz w:val="20"/>
          <w:szCs w:val="20"/>
        </w:rPr>
        <w:t xml:space="preserve">. </w:t>
      </w:r>
      <w:r>
        <w:rPr>
          <w:rFonts w:ascii="Times New Roman" w:hAnsi="Times New Roman" w:cs="Times New Roman"/>
          <w:sz w:val="20"/>
          <w:szCs w:val="20"/>
        </w:rPr>
        <w:t xml:space="preserve"> </w:t>
      </w:r>
      <w:r w:rsidR="003C76E1">
        <w:rPr>
          <w:rFonts w:ascii="Times New Roman" w:hAnsi="Times New Roman" w:cs="Times New Roman"/>
          <w:sz w:val="20"/>
          <w:szCs w:val="20"/>
          <w:lang w:val="en-GB"/>
        </w:rPr>
        <w:t xml:space="preserve">The efficacy of diclofenac 150 and 100 mg/day was comparable to that of </w:t>
      </w:r>
      <w:r w:rsidR="003C76E1" w:rsidRPr="009B1361">
        <w:rPr>
          <w:rFonts w:ascii="Times New Roman" w:hAnsi="Times New Roman" w:cs="Times New Roman"/>
          <w:sz w:val="20"/>
          <w:szCs w:val="20"/>
        </w:rPr>
        <w:t>naproxen</w:t>
      </w:r>
      <w:r w:rsidR="00A64EC5" w:rsidRPr="009B1361">
        <w:rPr>
          <w:rFonts w:ascii="Times New Roman" w:hAnsi="Times New Roman" w:cs="Times New Roman"/>
          <w:sz w:val="20"/>
          <w:szCs w:val="20"/>
        </w:rPr>
        <w:t xml:space="preserve"> 750 mg/day</w:t>
      </w:r>
      <w:r w:rsidR="00A64EC5">
        <w:rPr>
          <w:rFonts w:ascii="Times New Roman" w:hAnsi="Times New Roman" w:cs="Times New Roman"/>
          <w:sz w:val="20"/>
          <w:szCs w:val="20"/>
        </w:rPr>
        <w:t xml:space="preserve"> </w:t>
      </w:r>
      <w:r>
        <w:rPr>
          <w:rFonts w:ascii="Times New Roman" w:hAnsi="Times New Roman" w:cs="Times New Roman"/>
          <w:sz w:val="20"/>
          <w:szCs w:val="20"/>
        </w:rPr>
        <w:t xml:space="preserve">at 4 weeks. Diclofenac 100 mg/day was likely to be favorable </w:t>
      </w:r>
      <w:r w:rsidR="00665C19" w:rsidRPr="00E04312">
        <w:rPr>
          <w:rFonts w:ascii="Times New Roman" w:hAnsi="Times New Roman" w:cs="Times New Roman"/>
          <w:sz w:val="20"/>
          <w:szCs w:val="20"/>
        </w:rPr>
        <w:t>versus</w:t>
      </w:r>
      <w:r w:rsidR="00665C19">
        <w:rPr>
          <w:rFonts w:ascii="Times New Roman" w:hAnsi="Times New Roman" w:cs="Times New Roman"/>
          <w:sz w:val="20"/>
          <w:szCs w:val="20"/>
        </w:rPr>
        <w:t xml:space="preserve"> </w:t>
      </w:r>
      <w:r w:rsidR="00AA74E5">
        <w:rPr>
          <w:rFonts w:ascii="Times New Roman" w:hAnsi="Times New Roman" w:cs="Times New Roman"/>
          <w:sz w:val="20"/>
          <w:szCs w:val="20"/>
        </w:rPr>
        <w:t>paracetamol</w:t>
      </w:r>
      <w:r>
        <w:rPr>
          <w:rFonts w:ascii="Times New Roman" w:hAnsi="Times New Roman" w:cs="Times New Roman"/>
          <w:sz w:val="20"/>
          <w:szCs w:val="20"/>
        </w:rPr>
        <w:t xml:space="preserve"> 1950 + </w:t>
      </w:r>
      <w:r w:rsidR="00A516DD">
        <w:rPr>
          <w:rFonts w:ascii="Times New Roman" w:hAnsi="Times New Roman" w:cs="Times New Roman"/>
          <w:sz w:val="20"/>
          <w:szCs w:val="20"/>
        </w:rPr>
        <w:t xml:space="preserve">dextropropoxyphene </w:t>
      </w:r>
      <w:r w:rsidRPr="00C3527A">
        <w:rPr>
          <w:rFonts w:ascii="Times New Roman" w:hAnsi="Times New Roman" w:cs="Times New Roman"/>
          <w:sz w:val="20"/>
          <w:szCs w:val="20"/>
        </w:rPr>
        <w:t>195 mg/day</w:t>
      </w:r>
      <w:r>
        <w:rPr>
          <w:rFonts w:ascii="Times New Roman" w:hAnsi="Times New Roman" w:cs="Times New Roman"/>
          <w:sz w:val="20"/>
          <w:szCs w:val="20"/>
        </w:rPr>
        <w:t xml:space="preserve"> </w:t>
      </w:r>
      <w:r w:rsidR="00AA74E5">
        <w:rPr>
          <w:rFonts w:ascii="Times New Roman" w:hAnsi="Times New Roman" w:cs="Times New Roman"/>
          <w:sz w:val="20"/>
          <w:szCs w:val="20"/>
        </w:rPr>
        <w:t xml:space="preserve">and indomethacin 75 mg/day, </w:t>
      </w:r>
      <w:r w:rsidR="003C76E1">
        <w:rPr>
          <w:rFonts w:ascii="Times New Roman" w:hAnsi="Times New Roman" w:cs="Times New Roman"/>
          <w:sz w:val="20"/>
          <w:szCs w:val="20"/>
          <w:lang w:val="en-GB"/>
        </w:rPr>
        <w:t xml:space="preserve">but </w:t>
      </w:r>
      <w:r w:rsidR="003C76E1">
        <w:rPr>
          <w:rFonts w:ascii="Times New Roman" w:hAnsi="Times New Roman" w:cs="Times New Roman"/>
          <w:sz w:val="20"/>
          <w:szCs w:val="20"/>
        </w:rPr>
        <w:t>comparable</w:t>
      </w:r>
      <w:r>
        <w:rPr>
          <w:rFonts w:ascii="Times New Roman" w:hAnsi="Times New Roman" w:cs="Times New Roman"/>
          <w:sz w:val="20"/>
          <w:szCs w:val="20"/>
        </w:rPr>
        <w:t xml:space="preserve"> to piroxicam 20 mg/day</w:t>
      </w:r>
      <w:r w:rsidR="00AA74E5">
        <w:rPr>
          <w:rFonts w:ascii="Times New Roman" w:hAnsi="Times New Roman" w:cs="Times New Roman"/>
          <w:sz w:val="20"/>
          <w:szCs w:val="20"/>
        </w:rPr>
        <w:t xml:space="preserve"> </w:t>
      </w:r>
      <w:r>
        <w:rPr>
          <w:rFonts w:ascii="Times New Roman" w:hAnsi="Times New Roman" w:cs="Times New Roman"/>
          <w:sz w:val="20"/>
          <w:szCs w:val="20"/>
        </w:rPr>
        <w:t>at 4 weeks</w:t>
      </w:r>
      <w:r w:rsidR="006C7665">
        <w:rPr>
          <w:rFonts w:ascii="Times New Roman" w:hAnsi="Times New Roman" w:cs="Times New Roman"/>
          <w:sz w:val="20"/>
          <w:szCs w:val="20"/>
        </w:rPr>
        <w:t xml:space="preserve"> (Fig. 1)</w:t>
      </w:r>
      <w:r>
        <w:rPr>
          <w:rFonts w:ascii="Times New Roman" w:hAnsi="Times New Roman" w:cs="Times New Roman"/>
          <w:sz w:val="20"/>
          <w:szCs w:val="20"/>
        </w:rPr>
        <w:t>.</w:t>
      </w:r>
    </w:p>
    <w:p w14:paraId="42475A03" w14:textId="11015D38" w:rsidR="006C7665" w:rsidRPr="006C7665" w:rsidRDefault="006C7665" w:rsidP="00B25075">
      <w:pPr>
        <w:spacing w:after="120" w:line="480" w:lineRule="auto"/>
        <w:jc w:val="both"/>
        <w:rPr>
          <w:rFonts w:ascii="Times New Roman" w:hAnsi="Times New Roman" w:cs="Times New Roman"/>
          <w:b/>
          <w:sz w:val="20"/>
          <w:szCs w:val="20"/>
        </w:rPr>
      </w:pPr>
      <w:r w:rsidRPr="006C7665">
        <w:rPr>
          <w:rFonts w:ascii="Times New Roman" w:hAnsi="Times New Roman" w:cs="Times New Roman"/>
          <w:b/>
          <w:sz w:val="20"/>
          <w:szCs w:val="20"/>
        </w:rPr>
        <w:t>Fig. 1</w:t>
      </w:r>
      <w:r w:rsidR="005C3BDC">
        <w:rPr>
          <w:rFonts w:ascii="Times New Roman" w:hAnsi="Times New Roman" w:cs="Times New Roman"/>
          <w:b/>
          <w:sz w:val="20"/>
          <w:szCs w:val="20"/>
        </w:rPr>
        <w:t xml:space="preserve">. </w:t>
      </w:r>
      <w:r w:rsidR="005C3BDC" w:rsidRPr="005C3BDC">
        <w:rPr>
          <w:rFonts w:ascii="Times New Roman" w:hAnsi="Times New Roman" w:cs="Times New Roman"/>
          <w:b/>
          <w:sz w:val="20"/>
          <w:szCs w:val="20"/>
        </w:rPr>
        <w:t>Relative efficacy of diclofenac in terms of pain VAS difference in change from baseline (CFB) at 2, 4, and 12 weeks</w: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33"/>
      </w:tblGrid>
      <w:tr w:rsidR="00961360" w:rsidRPr="00487380" w14:paraId="083AE7B0" w14:textId="77777777" w:rsidTr="00254295">
        <w:trPr>
          <w:trHeight w:val="6377"/>
        </w:trPr>
        <w:tc>
          <w:tcPr>
            <w:tcW w:w="7833" w:type="dxa"/>
          </w:tcPr>
          <w:p w14:paraId="38649D2D" w14:textId="77777777" w:rsidR="00961360" w:rsidRPr="00487380" w:rsidRDefault="00961360" w:rsidP="00A174A2">
            <w:pPr>
              <w:jc w:val="center"/>
              <w:rPr>
                <w:rFonts w:ascii="Times New Roman" w:hAnsi="Times New Roman" w:cs="Times New Roman"/>
                <w:b/>
                <w:sz w:val="20"/>
                <w:szCs w:val="20"/>
              </w:rPr>
            </w:pPr>
            <w:r w:rsidRPr="00487380">
              <w:rPr>
                <w:noProof/>
              </w:rPr>
              <w:drawing>
                <wp:inline distT="0" distB="0" distL="0" distR="0" wp14:anchorId="7E712E62" wp14:editId="570D6009">
                  <wp:extent cx="4500438" cy="3424928"/>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6907" t="4947" r="4227" b="7345"/>
                          <a:stretch/>
                        </pic:blipFill>
                        <pic:spPr bwMode="auto">
                          <a:xfrm>
                            <a:off x="0" y="0"/>
                            <a:ext cx="4506663" cy="3429665"/>
                          </a:xfrm>
                          <a:prstGeom prst="rect">
                            <a:avLst/>
                          </a:prstGeom>
                          <a:noFill/>
                          <a:ln>
                            <a:noFill/>
                          </a:ln>
                          <a:extLst>
                            <a:ext uri="{53640926-AAD7-44D8-BBD7-CCE9431645EC}">
                              <a14:shadowObscured xmlns:a14="http://schemas.microsoft.com/office/drawing/2010/main"/>
                            </a:ext>
                          </a:extLst>
                        </pic:spPr>
                      </pic:pic>
                    </a:graphicData>
                  </a:graphic>
                </wp:inline>
              </w:drawing>
            </w:r>
          </w:p>
          <w:p w14:paraId="06EE8A43" w14:textId="77777777" w:rsidR="00961360" w:rsidRPr="00487380" w:rsidRDefault="00961360" w:rsidP="00A174A2">
            <w:pPr>
              <w:jc w:val="center"/>
              <w:rPr>
                <w:rFonts w:ascii="Times New Roman" w:hAnsi="Times New Roman" w:cs="Times New Roman"/>
                <w:b/>
                <w:sz w:val="20"/>
                <w:szCs w:val="20"/>
                <w:lang w:val="en-GB"/>
              </w:rPr>
            </w:pPr>
            <w:r w:rsidRPr="00487380">
              <w:rPr>
                <w:rFonts w:ascii="Times New Roman" w:hAnsi="Times New Roman" w:cs="Times New Roman"/>
                <w:b/>
                <w:sz w:val="20"/>
                <w:szCs w:val="20"/>
              </w:rPr>
              <w:t>A</w:t>
            </w:r>
          </w:p>
        </w:tc>
      </w:tr>
      <w:tr w:rsidR="00961360" w:rsidRPr="00487380" w14:paraId="1DBEC7FA" w14:textId="77777777" w:rsidTr="00254295">
        <w:trPr>
          <w:trHeight w:val="5657"/>
        </w:trPr>
        <w:tc>
          <w:tcPr>
            <w:tcW w:w="7833" w:type="dxa"/>
          </w:tcPr>
          <w:p w14:paraId="56D6F904" w14:textId="77777777" w:rsidR="00961360" w:rsidRPr="00487380" w:rsidRDefault="00961360" w:rsidP="00A174A2">
            <w:pPr>
              <w:rPr>
                <w:rFonts w:ascii="Times New Roman" w:hAnsi="Times New Roman" w:cs="Times New Roman"/>
                <w:b/>
                <w:sz w:val="20"/>
                <w:szCs w:val="20"/>
                <w:lang w:val="en-GB"/>
              </w:rPr>
            </w:pPr>
            <w:r w:rsidRPr="00487380">
              <w:rPr>
                <w:noProof/>
              </w:rPr>
              <w:lastRenderedPageBreak/>
              <w:drawing>
                <wp:inline distT="0" distB="0" distL="0" distR="0" wp14:anchorId="372A0B9E" wp14:editId="630C77C6">
                  <wp:extent cx="4540195" cy="3275575"/>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5">
                            <a:extLst>
                              <a:ext uri="{28A0092B-C50C-407E-A947-70E740481C1C}">
                                <a14:useLocalDpi xmlns:a14="http://schemas.microsoft.com/office/drawing/2010/main" val="0"/>
                              </a:ext>
                            </a:extLst>
                          </a:blip>
                          <a:srcRect l="5568" t="3057" r="4123" b="4938"/>
                          <a:stretch/>
                        </pic:blipFill>
                        <pic:spPr bwMode="auto">
                          <a:xfrm>
                            <a:off x="0" y="0"/>
                            <a:ext cx="4547492" cy="3280839"/>
                          </a:xfrm>
                          <a:prstGeom prst="rect">
                            <a:avLst/>
                          </a:prstGeom>
                          <a:noFill/>
                          <a:ln>
                            <a:noFill/>
                          </a:ln>
                          <a:extLst>
                            <a:ext uri="{53640926-AAD7-44D8-BBD7-CCE9431645EC}">
                              <a14:shadowObscured xmlns:a14="http://schemas.microsoft.com/office/drawing/2010/main"/>
                            </a:ext>
                          </a:extLst>
                        </pic:spPr>
                      </pic:pic>
                    </a:graphicData>
                  </a:graphic>
                </wp:inline>
              </w:drawing>
            </w:r>
          </w:p>
          <w:p w14:paraId="101C037F" w14:textId="77777777" w:rsidR="00961360" w:rsidRPr="00487380" w:rsidRDefault="00961360" w:rsidP="00A174A2">
            <w:pPr>
              <w:jc w:val="center"/>
              <w:rPr>
                <w:rFonts w:ascii="Times New Roman" w:hAnsi="Times New Roman" w:cs="Times New Roman"/>
                <w:b/>
                <w:sz w:val="20"/>
                <w:szCs w:val="20"/>
                <w:lang w:val="en-GB"/>
              </w:rPr>
            </w:pPr>
            <w:r w:rsidRPr="00487380">
              <w:rPr>
                <w:rFonts w:ascii="Times New Roman" w:hAnsi="Times New Roman" w:cs="Times New Roman"/>
                <w:b/>
                <w:sz w:val="20"/>
                <w:szCs w:val="20"/>
              </w:rPr>
              <w:t>B</w:t>
            </w:r>
          </w:p>
        </w:tc>
      </w:tr>
      <w:tr w:rsidR="00961360" w:rsidRPr="00487380" w14:paraId="1B3A16AC" w14:textId="77777777" w:rsidTr="00254295">
        <w:trPr>
          <w:trHeight w:val="714"/>
        </w:trPr>
        <w:tc>
          <w:tcPr>
            <w:tcW w:w="7833" w:type="dxa"/>
          </w:tcPr>
          <w:p w14:paraId="3B0A7512" w14:textId="77777777" w:rsidR="00961360" w:rsidRPr="00487380" w:rsidRDefault="00961360" w:rsidP="00A174A2">
            <w:pPr>
              <w:rPr>
                <w:noProof/>
                <w:lang w:val="en-GB"/>
              </w:rPr>
            </w:pPr>
            <w:r w:rsidRPr="00487380">
              <w:rPr>
                <w:rFonts w:ascii="Times New Roman" w:hAnsi="Times New Roman" w:cs="Times New Roman"/>
                <w:sz w:val="20"/>
                <w:szCs w:val="20"/>
              </w:rPr>
              <w:t xml:space="preserve">dex, </w:t>
            </w:r>
            <w:r w:rsidRPr="00487380">
              <w:rPr>
                <w:rFonts w:ascii="Times New Roman" w:eastAsia="Times New Roman" w:hAnsi="Times New Roman" w:cs="Times New Roman"/>
                <w:color w:val="000000"/>
                <w:sz w:val="20"/>
                <w:szCs w:val="20"/>
              </w:rPr>
              <w:t xml:space="preserve">dextropropoxyphene; Di, diclofenac; Ibu, ibuprofen; Indo, indomethacin; </w:t>
            </w:r>
            <w:r w:rsidRPr="00487380">
              <w:rPr>
                <w:rFonts w:ascii="Times New Roman" w:hAnsi="Times New Roman" w:cs="Times New Roman"/>
                <w:sz w:val="20"/>
                <w:szCs w:val="20"/>
              </w:rPr>
              <w:t xml:space="preserve">Napro, naproxen; Para, paracetamol; Pbo, placebo; </w:t>
            </w:r>
            <w:r w:rsidRPr="00487380">
              <w:rPr>
                <w:rFonts w:ascii="Times New Roman" w:eastAsia="Times New Roman" w:hAnsi="Times New Roman" w:cs="Times New Roman"/>
                <w:color w:val="000000"/>
                <w:sz w:val="20"/>
                <w:szCs w:val="20"/>
              </w:rPr>
              <w:t>Piro, piroxicam</w:t>
            </w:r>
            <w:r w:rsidRPr="00487380">
              <w:rPr>
                <w:rFonts w:ascii="Times New Roman" w:hAnsi="Times New Roman" w:cs="Times New Roman"/>
                <w:sz w:val="20"/>
                <w:szCs w:val="20"/>
              </w:rPr>
              <w:t xml:space="preserve"> VAS, visual analogue scale</w:t>
            </w:r>
          </w:p>
        </w:tc>
      </w:tr>
    </w:tbl>
    <w:p w14:paraId="1E8483E0" w14:textId="77777777" w:rsidR="00961360" w:rsidRDefault="00961360" w:rsidP="00B25075">
      <w:pPr>
        <w:spacing w:after="120" w:line="480" w:lineRule="auto"/>
        <w:jc w:val="both"/>
        <w:rPr>
          <w:rFonts w:ascii="Times New Roman" w:hAnsi="Times New Roman" w:cs="Times New Roman"/>
          <w:sz w:val="20"/>
          <w:szCs w:val="20"/>
        </w:rPr>
      </w:pPr>
    </w:p>
    <w:p w14:paraId="5CC3F57A" w14:textId="77777777" w:rsidR="00DB011C" w:rsidRDefault="00DB011C" w:rsidP="00DB011C">
      <w:pPr>
        <w:rPr>
          <w:rFonts w:ascii="Times New Roman" w:hAnsi="Times New Roman" w:cs="Times New Roman"/>
          <w:sz w:val="20"/>
          <w:szCs w:val="20"/>
        </w:rPr>
      </w:pPr>
    </w:p>
    <w:p w14:paraId="64AD1FA3" w14:textId="77777777" w:rsidR="00DB011C" w:rsidRDefault="00DB011C" w:rsidP="00DB011C">
      <w:pPr>
        <w:rPr>
          <w:rFonts w:ascii="Times New Roman" w:hAnsi="Times New Roman" w:cs="Times New Roman"/>
          <w:sz w:val="20"/>
          <w:szCs w:val="20"/>
        </w:rPr>
      </w:pPr>
    </w:p>
    <w:p w14:paraId="60A393A5" w14:textId="77777777" w:rsidR="00DB011C" w:rsidRDefault="00DB011C" w:rsidP="00DB011C">
      <w:pPr>
        <w:rPr>
          <w:rFonts w:ascii="Times New Roman" w:hAnsi="Times New Roman" w:cs="Times New Roman"/>
          <w:sz w:val="20"/>
          <w:szCs w:val="20"/>
        </w:rPr>
      </w:pPr>
    </w:p>
    <w:p w14:paraId="7E63FC33" w14:textId="77777777" w:rsidR="00DB011C" w:rsidRDefault="00DB011C" w:rsidP="00DB011C">
      <w:pPr>
        <w:rPr>
          <w:rFonts w:ascii="Times New Roman" w:hAnsi="Times New Roman" w:cs="Times New Roman"/>
          <w:sz w:val="20"/>
          <w:szCs w:val="20"/>
        </w:rPr>
      </w:pPr>
    </w:p>
    <w:p w14:paraId="5CCF39DF" w14:textId="77777777" w:rsidR="00DB011C" w:rsidRDefault="00DB011C" w:rsidP="00DB011C">
      <w:pPr>
        <w:rPr>
          <w:rFonts w:ascii="Times New Roman" w:hAnsi="Times New Roman" w:cs="Times New Roman"/>
          <w:sz w:val="20"/>
          <w:szCs w:val="20"/>
        </w:rPr>
      </w:pPr>
    </w:p>
    <w:p w14:paraId="14EBF7E8" w14:textId="77777777" w:rsidR="00DB011C" w:rsidRDefault="00DB011C" w:rsidP="00DB011C">
      <w:pPr>
        <w:rPr>
          <w:rFonts w:ascii="Times New Roman" w:hAnsi="Times New Roman" w:cs="Times New Roman"/>
          <w:sz w:val="20"/>
          <w:szCs w:val="20"/>
        </w:rPr>
      </w:pPr>
    </w:p>
    <w:p w14:paraId="3B92353B" w14:textId="77777777" w:rsidR="00DB011C" w:rsidRDefault="00DB011C" w:rsidP="00DB011C">
      <w:pPr>
        <w:rPr>
          <w:rFonts w:ascii="Times New Roman" w:hAnsi="Times New Roman" w:cs="Times New Roman"/>
          <w:sz w:val="20"/>
          <w:szCs w:val="20"/>
        </w:rPr>
      </w:pPr>
    </w:p>
    <w:p w14:paraId="7310E9E1" w14:textId="77777777" w:rsidR="00DB011C" w:rsidRDefault="00DB011C" w:rsidP="00DB011C">
      <w:pPr>
        <w:rPr>
          <w:rFonts w:ascii="Times New Roman" w:hAnsi="Times New Roman" w:cs="Times New Roman"/>
          <w:sz w:val="20"/>
          <w:szCs w:val="20"/>
        </w:rPr>
      </w:pPr>
    </w:p>
    <w:p w14:paraId="6AE94795" w14:textId="77777777" w:rsidR="00DB011C" w:rsidRDefault="00DB011C" w:rsidP="00DB011C">
      <w:pPr>
        <w:rPr>
          <w:rFonts w:ascii="Times New Roman" w:hAnsi="Times New Roman" w:cs="Times New Roman"/>
          <w:sz w:val="20"/>
          <w:szCs w:val="20"/>
        </w:rPr>
      </w:pPr>
    </w:p>
    <w:p w14:paraId="126C203C" w14:textId="77777777" w:rsidR="00DB011C" w:rsidRDefault="00DB011C" w:rsidP="00DB011C">
      <w:pPr>
        <w:rPr>
          <w:rFonts w:ascii="Times New Roman" w:hAnsi="Times New Roman" w:cs="Times New Roman"/>
          <w:sz w:val="20"/>
          <w:szCs w:val="20"/>
        </w:rPr>
      </w:pPr>
    </w:p>
    <w:p w14:paraId="591D5013" w14:textId="77777777" w:rsidR="00DB011C" w:rsidRDefault="00DB011C" w:rsidP="00DB011C">
      <w:pPr>
        <w:rPr>
          <w:rFonts w:ascii="Times New Roman" w:hAnsi="Times New Roman" w:cs="Times New Roman"/>
          <w:sz w:val="20"/>
          <w:szCs w:val="20"/>
        </w:rPr>
      </w:pPr>
    </w:p>
    <w:p w14:paraId="5495BE2B" w14:textId="77777777" w:rsidR="00DB011C" w:rsidRDefault="00DB011C" w:rsidP="00DB011C">
      <w:pPr>
        <w:rPr>
          <w:rFonts w:ascii="Times New Roman" w:hAnsi="Times New Roman" w:cs="Times New Roman"/>
          <w:sz w:val="20"/>
          <w:szCs w:val="20"/>
        </w:rPr>
      </w:pPr>
    </w:p>
    <w:p w14:paraId="0FAD6C96" w14:textId="77777777" w:rsidR="00DB011C" w:rsidRDefault="00DB011C" w:rsidP="00DB011C">
      <w:pPr>
        <w:rPr>
          <w:rFonts w:ascii="Times New Roman" w:hAnsi="Times New Roman" w:cs="Times New Roman"/>
          <w:sz w:val="20"/>
          <w:szCs w:val="20"/>
        </w:rPr>
      </w:pPr>
    </w:p>
    <w:p w14:paraId="0B2B7EBA" w14:textId="77777777" w:rsidR="00DB011C" w:rsidRDefault="00DB011C" w:rsidP="00DB011C">
      <w:pPr>
        <w:rPr>
          <w:rFonts w:ascii="Times New Roman" w:hAnsi="Times New Roman" w:cs="Times New Roman"/>
          <w:sz w:val="20"/>
          <w:szCs w:val="20"/>
        </w:rPr>
      </w:pPr>
    </w:p>
    <w:p w14:paraId="1EA95CF2" w14:textId="77777777" w:rsidR="00961360" w:rsidRDefault="00961360" w:rsidP="00DB011C">
      <w:pPr>
        <w:rPr>
          <w:rFonts w:ascii="Times New Roman" w:hAnsi="Times New Roman" w:cs="Times New Roman"/>
          <w:sz w:val="20"/>
          <w:szCs w:val="20"/>
        </w:rPr>
      </w:pPr>
      <w:r>
        <w:rPr>
          <w:rFonts w:ascii="Times New Roman" w:hAnsi="Times New Roman" w:cs="Times New Roman"/>
          <w:sz w:val="20"/>
          <w:szCs w:val="20"/>
        </w:rPr>
        <w:br w:type="page"/>
      </w:r>
    </w:p>
    <w:p w14:paraId="625F6C4E" w14:textId="77777777" w:rsidR="00B25075" w:rsidRDefault="00B25075" w:rsidP="00B25075">
      <w:pPr>
        <w:spacing w:after="120" w:line="480" w:lineRule="auto"/>
        <w:jc w:val="both"/>
        <w:rPr>
          <w:rFonts w:ascii="Times New Roman" w:hAnsi="Times New Roman" w:cs="Times New Roman"/>
          <w:b/>
          <w:sz w:val="20"/>
          <w:szCs w:val="20"/>
        </w:rPr>
      </w:pPr>
      <w:r w:rsidRPr="007E5A1E">
        <w:rPr>
          <w:rFonts w:ascii="Times New Roman" w:hAnsi="Times New Roman" w:cs="Times New Roman"/>
          <w:b/>
          <w:sz w:val="20"/>
          <w:szCs w:val="20"/>
        </w:rPr>
        <w:lastRenderedPageBreak/>
        <w:t>Tolerability</w:t>
      </w:r>
      <w:r>
        <w:rPr>
          <w:rFonts w:ascii="Times New Roman" w:hAnsi="Times New Roman" w:cs="Times New Roman"/>
          <w:b/>
          <w:sz w:val="20"/>
          <w:szCs w:val="20"/>
        </w:rPr>
        <w:t xml:space="preserve"> outcomes</w:t>
      </w:r>
    </w:p>
    <w:p w14:paraId="01CAD59D" w14:textId="6DD1CB5A" w:rsidR="00B25075" w:rsidRDefault="00300302" w:rsidP="00B25075">
      <w:pPr>
        <w:spacing w:after="120" w:line="480" w:lineRule="auto"/>
        <w:jc w:val="both"/>
        <w:rPr>
          <w:rFonts w:ascii="Times New Roman" w:hAnsi="Times New Roman" w:cs="Times New Roman"/>
          <w:sz w:val="20"/>
          <w:szCs w:val="20"/>
        </w:rPr>
      </w:pPr>
      <w:r w:rsidRPr="003A23EA">
        <w:rPr>
          <w:rFonts w:ascii="Times New Roman" w:hAnsi="Times New Roman" w:cs="Times New Roman"/>
          <w:sz w:val="20"/>
          <w:szCs w:val="20"/>
        </w:rPr>
        <w:t>Withdrawals due to all causes with diclofenac were comparable to those with naproxen</w:t>
      </w:r>
      <w:r>
        <w:rPr>
          <w:rFonts w:ascii="Times New Roman" w:hAnsi="Times New Roman" w:cs="Times New Roman"/>
          <w:sz w:val="20"/>
          <w:szCs w:val="20"/>
        </w:rPr>
        <w:t xml:space="preserve">. </w:t>
      </w:r>
      <w:r w:rsidR="00A516DD">
        <w:rPr>
          <w:rFonts w:ascii="Times New Roman" w:hAnsi="Times New Roman" w:cs="Times New Roman"/>
          <w:sz w:val="20"/>
          <w:szCs w:val="20"/>
        </w:rPr>
        <w:t xml:space="preserve">There </w:t>
      </w:r>
      <w:r w:rsidR="00E26693">
        <w:rPr>
          <w:rFonts w:ascii="Times New Roman" w:hAnsi="Times New Roman" w:cs="Times New Roman"/>
          <w:sz w:val="20"/>
          <w:szCs w:val="20"/>
        </w:rPr>
        <w:t>we</w:t>
      </w:r>
      <w:r w:rsidR="00A516DD">
        <w:rPr>
          <w:rFonts w:ascii="Times New Roman" w:hAnsi="Times New Roman" w:cs="Times New Roman"/>
          <w:sz w:val="20"/>
          <w:szCs w:val="20"/>
        </w:rPr>
        <w:t xml:space="preserve">re weak indications that piroxicam 20 mg/day may cause fewer withdrawals due to </w:t>
      </w:r>
      <w:r w:rsidR="00E06D06">
        <w:rPr>
          <w:rFonts w:ascii="Times New Roman" w:hAnsi="Times New Roman" w:cs="Times New Roman"/>
          <w:sz w:val="20"/>
          <w:szCs w:val="20"/>
        </w:rPr>
        <w:t>all causes</w:t>
      </w:r>
      <w:r w:rsidR="007515FE">
        <w:rPr>
          <w:rFonts w:ascii="Times New Roman" w:hAnsi="Times New Roman" w:cs="Times New Roman"/>
          <w:sz w:val="20"/>
          <w:szCs w:val="20"/>
        </w:rPr>
        <w:t xml:space="preserve"> compared to diclofenac 150 and 100 mg/day</w:t>
      </w:r>
      <w:r w:rsidR="00A516DD">
        <w:rPr>
          <w:rFonts w:ascii="Times New Roman" w:hAnsi="Times New Roman" w:cs="Times New Roman"/>
          <w:sz w:val="20"/>
          <w:szCs w:val="20"/>
        </w:rPr>
        <w:t xml:space="preserve">; however considering the number of simultaneous comparisons made, the relatively small number of patients involved and the fact that the studies where piroxicam was included were of somewhat shorter duration on </w:t>
      </w:r>
      <w:r w:rsidR="00E26693">
        <w:rPr>
          <w:rFonts w:ascii="Times New Roman" w:hAnsi="Times New Roman" w:cs="Times New Roman"/>
          <w:sz w:val="20"/>
          <w:szCs w:val="20"/>
        </w:rPr>
        <w:t xml:space="preserve">an </w:t>
      </w:r>
      <w:r w:rsidR="00A516DD">
        <w:rPr>
          <w:rFonts w:ascii="Times New Roman" w:hAnsi="Times New Roman" w:cs="Times New Roman"/>
          <w:sz w:val="20"/>
          <w:szCs w:val="20"/>
        </w:rPr>
        <w:t>average than all studies, this statement is somewhat uncertain.</w:t>
      </w:r>
      <w:r>
        <w:rPr>
          <w:rFonts w:ascii="Times New Roman" w:hAnsi="Times New Roman" w:cs="Times New Roman"/>
          <w:sz w:val="20"/>
          <w:szCs w:val="20"/>
        </w:rPr>
        <w:t xml:space="preserve"> </w:t>
      </w:r>
      <w:r w:rsidR="00B25075" w:rsidRPr="003A23EA">
        <w:rPr>
          <w:rFonts w:ascii="Times New Roman" w:hAnsi="Times New Roman" w:cs="Times New Roman"/>
          <w:sz w:val="20"/>
          <w:szCs w:val="20"/>
        </w:rPr>
        <w:t>Withdrawals due to all causes with diclofenac 150</w:t>
      </w:r>
      <w:r w:rsidR="00A516DD">
        <w:rPr>
          <w:rFonts w:ascii="Times New Roman" w:hAnsi="Times New Roman" w:cs="Times New Roman"/>
          <w:sz w:val="20"/>
          <w:szCs w:val="20"/>
        </w:rPr>
        <w:t xml:space="preserve"> and 100 mg/day</w:t>
      </w:r>
      <w:r w:rsidR="00B25075">
        <w:rPr>
          <w:rFonts w:ascii="Times New Roman" w:hAnsi="Times New Roman" w:cs="Times New Roman"/>
          <w:sz w:val="20"/>
          <w:szCs w:val="20"/>
        </w:rPr>
        <w:t xml:space="preserve"> </w:t>
      </w:r>
      <w:r w:rsidR="00B25075" w:rsidRPr="003A23EA">
        <w:rPr>
          <w:rFonts w:ascii="Times New Roman" w:hAnsi="Times New Roman" w:cs="Times New Roman"/>
          <w:sz w:val="20"/>
          <w:szCs w:val="20"/>
        </w:rPr>
        <w:t xml:space="preserve">were comparable to those with </w:t>
      </w:r>
      <w:r w:rsidR="00B25075">
        <w:rPr>
          <w:rFonts w:ascii="Times New Roman" w:hAnsi="Times New Roman" w:cs="Times New Roman"/>
          <w:sz w:val="20"/>
          <w:szCs w:val="20"/>
        </w:rPr>
        <w:t xml:space="preserve">indomethacin 75 mg/day and paracetamol 1950 + </w:t>
      </w:r>
      <w:r w:rsidR="00B25075" w:rsidRPr="00C3527A">
        <w:rPr>
          <w:rFonts w:ascii="Times New Roman" w:hAnsi="Times New Roman" w:cs="Times New Roman"/>
          <w:sz w:val="20"/>
          <w:szCs w:val="20"/>
        </w:rPr>
        <w:t>dextropropoxyphene 195 mg/day</w:t>
      </w:r>
      <w:r w:rsidR="006C7665">
        <w:rPr>
          <w:rFonts w:ascii="Times New Roman" w:hAnsi="Times New Roman" w:cs="Times New Roman"/>
          <w:sz w:val="20"/>
          <w:szCs w:val="20"/>
        </w:rPr>
        <w:t xml:space="preserve"> (Fig. 2)</w:t>
      </w:r>
      <w:r w:rsidR="00B25075">
        <w:rPr>
          <w:rFonts w:ascii="Times New Roman" w:hAnsi="Times New Roman" w:cs="Times New Roman"/>
          <w:sz w:val="20"/>
          <w:szCs w:val="20"/>
        </w:rPr>
        <w:t xml:space="preserve">. </w:t>
      </w:r>
    </w:p>
    <w:p w14:paraId="5D71A360" w14:textId="0C68FAD0" w:rsidR="00B25075" w:rsidRDefault="00B25075" w:rsidP="00B25075">
      <w:pPr>
        <w:spacing w:after="120" w:line="480" w:lineRule="auto"/>
        <w:jc w:val="both"/>
        <w:rPr>
          <w:rFonts w:ascii="Times New Roman" w:hAnsi="Times New Roman" w:cs="Times New Roman"/>
          <w:sz w:val="20"/>
          <w:szCs w:val="20"/>
        </w:rPr>
      </w:pPr>
      <w:r w:rsidRPr="00D3166B">
        <w:rPr>
          <w:rFonts w:ascii="Times New Roman" w:hAnsi="Times New Roman" w:cs="Times New Roman"/>
          <w:sz w:val="20"/>
          <w:szCs w:val="20"/>
        </w:rPr>
        <w:t xml:space="preserve">Diclofenac 150 mg/day was likely to result in </w:t>
      </w:r>
      <w:r w:rsidR="002A7222">
        <w:rPr>
          <w:rFonts w:ascii="Times New Roman" w:hAnsi="Times New Roman" w:cs="Times New Roman"/>
          <w:sz w:val="20"/>
          <w:szCs w:val="20"/>
        </w:rPr>
        <w:t>less</w:t>
      </w:r>
      <w:r w:rsidR="002A7222" w:rsidRPr="00D3166B">
        <w:rPr>
          <w:rFonts w:ascii="Times New Roman" w:hAnsi="Times New Roman" w:cs="Times New Roman"/>
          <w:sz w:val="20"/>
          <w:szCs w:val="20"/>
        </w:rPr>
        <w:t xml:space="preserve"> withdrawals due to lack of efficacy </w:t>
      </w:r>
      <w:r w:rsidRPr="00D3166B">
        <w:rPr>
          <w:rFonts w:ascii="Times New Roman" w:hAnsi="Times New Roman" w:cs="Times New Roman"/>
          <w:sz w:val="20"/>
          <w:szCs w:val="20"/>
        </w:rPr>
        <w:t>versus those with</w:t>
      </w:r>
      <w:r>
        <w:rPr>
          <w:rFonts w:ascii="Times New Roman" w:hAnsi="Times New Roman" w:cs="Times New Roman"/>
          <w:sz w:val="20"/>
          <w:szCs w:val="20"/>
        </w:rPr>
        <w:t xml:space="preserve"> </w:t>
      </w:r>
      <w:r w:rsidR="00300302">
        <w:rPr>
          <w:rFonts w:ascii="Times New Roman" w:hAnsi="Times New Roman" w:cs="Times New Roman"/>
          <w:sz w:val="20"/>
          <w:szCs w:val="20"/>
        </w:rPr>
        <w:t>naproxen</w:t>
      </w:r>
      <w:r w:rsidR="009B6576">
        <w:rPr>
          <w:rFonts w:ascii="Times New Roman" w:hAnsi="Times New Roman" w:cs="Times New Roman"/>
          <w:sz w:val="20"/>
          <w:szCs w:val="20"/>
        </w:rPr>
        <w:t xml:space="preserve"> and </w:t>
      </w:r>
      <w:r w:rsidR="002A7222">
        <w:rPr>
          <w:rFonts w:ascii="Times New Roman" w:hAnsi="Times New Roman" w:cs="Times New Roman"/>
          <w:sz w:val="20"/>
          <w:szCs w:val="20"/>
        </w:rPr>
        <w:t xml:space="preserve">was comparable to those with piroxicam 20 mg/day and paracetamol 1950 + </w:t>
      </w:r>
      <w:r w:rsidR="002A7222" w:rsidRPr="00C3527A">
        <w:rPr>
          <w:rFonts w:ascii="Times New Roman" w:hAnsi="Times New Roman" w:cs="Times New Roman"/>
          <w:sz w:val="20"/>
          <w:szCs w:val="20"/>
        </w:rPr>
        <w:t>dextropropoxyphene 195 mg/day</w:t>
      </w:r>
      <w:r w:rsidR="002A7222">
        <w:rPr>
          <w:rFonts w:ascii="Times New Roman" w:hAnsi="Times New Roman" w:cs="Times New Roman"/>
          <w:sz w:val="20"/>
          <w:szCs w:val="20"/>
        </w:rPr>
        <w:t xml:space="preserve">. </w:t>
      </w:r>
      <w:r w:rsidR="00557882">
        <w:rPr>
          <w:rFonts w:ascii="Times New Roman" w:hAnsi="Times New Roman" w:cs="Times New Roman"/>
          <w:sz w:val="20"/>
          <w:szCs w:val="20"/>
        </w:rPr>
        <w:t xml:space="preserve">  </w:t>
      </w:r>
      <w:r w:rsidR="00557882" w:rsidRPr="00D3166B">
        <w:rPr>
          <w:rFonts w:ascii="Times New Roman" w:hAnsi="Times New Roman" w:cs="Times New Roman"/>
          <w:sz w:val="20"/>
          <w:szCs w:val="20"/>
        </w:rPr>
        <w:t xml:space="preserve"> </w:t>
      </w:r>
      <w:r w:rsidR="00557882">
        <w:rPr>
          <w:rFonts w:ascii="Times New Roman" w:hAnsi="Times New Roman" w:cs="Times New Roman"/>
          <w:sz w:val="20"/>
          <w:szCs w:val="20"/>
        </w:rPr>
        <w:t>W</w:t>
      </w:r>
      <w:r w:rsidR="00557882" w:rsidRPr="00D3166B">
        <w:rPr>
          <w:rFonts w:ascii="Times New Roman" w:hAnsi="Times New Roman" w:cs="Times New Roman"/>
          <w:sz w:val="20"/>
          <w:szCs w:val="20"/>
        </w:rPr>
        <w:t>ithdrawals due to lack of efficacy</w:t>
      </w:r>
      <w:r w:rsidR="00557882">
        <w:rPr>
          <w:rFonts w:ascii="Times New Roman" w:hAnsi="Times New Roman" w:cs="Times New Roman"/>
          <w:sz w:val="20"/>
          <w:szCs w:val="20"/>
        </w:rPr>
        <w:t xml:space="preserve"> with</w:t>
      </w:r>
      <w:r w:rsidR="002A7222">
        <w:rPr>
          <w:rFonts w:ascii="Times New Roman" w:hAnsi="Times New Roman" w:cs="Times New Roman"/>
          <w:sz w:val="20"/>
          <w:szCs w:val="20"/>
        </w:rPr>
        <w:t xml:space="preserve"> d</w:t>
      </w:r>
      <w:r w:rsidR="002A7222" w:rsidRPr="00D3166B">
        <w:rPr>
          <w:rFonts w:ascii="Times New Roman" w:hAnsi="Times New Roman" w:cs="Times New Roman"/>
          <w:sz w:val="20"/>
          <w:szCs w:val="20"/>
        </w:rPr>
        <w:t>iclofenac 1</w:t>
      </w:r>
      <w:r w:rsidR="002A7222">
        <w:rPr>
          <w:rFonts w:ascii="Times New Roman" w:hAnsi="Times New Roman" w:cs="Times New Roman"/>
          <w:sz w:val="20"/>
          <w:szCs w:val="20"/>
        </w:rPr>
        <w:t>0</w:t>
      </w:r>
      <w:r w:rsidR="002A7222" w:rsidRPr="00D3166B">
        <w:rPr>
          <w:rFonts w:ascii="Times New Roman" w:hAnsi="Times New Roman" w:cs="Times New Roman"/>
          <w:sz w:val="20"/>
          <w:szCs w:val="20"/>
        </w:rPr>
        <w:t>0 mg/day</w:t>
      </w:r>
      <w:r w:rsidR="00557882">
        <w:rPr>
          <w:rFonts w:ascii="Times New Roman" w:hAnsi="Times New Roman" w:cs="Times New Roman"/>
          <w:sz w:val="20"/>
          <w:szCs w:val="20"/>
        </w:rPr>
        <w:t xml:space="preserve"> were </w:t>
      </w:r>
      <w:r w:rsidR="002A7222">
        <w:rPr>
          <w:rFonts w:ascii="Times New Roman" w:hAnsi="Times New Roman" w:cs="Times New Roman"/>
          <w:sz w:val="20"/>
          <w:szCs w:val="20"/>
        </w:rPr>
        <w:t xml:space="preserve">less </w:t>
      </w:r>
      <w:r w:rsidR="00E74131">
        <w:rPr>
          <w:rFonts w:ascii="Times New Roman" w:hAnsi="Times New Roman" w:cs="Times New Roman"/>
          <w:sz w:val="20"/>
          <w:szCs w:val="20"/>
        </w:rPr>
        <w:t xml:space="preserve">than those with naproxen and were </w:t>
      </w:r>
      <w:r w:rsidR="009B6576">
        <w:rPr>
          <w:rFonts w:ascii="Times New Roman" w:hAnsi="Times New Roman" w:cs="Times New Roman"/>
          <w:sz w:val="20"/>
          <w:szCs w:val="20"/>
        </w:rPr>
        <w:t>comparable to those with</w:t>
      </w:r>
      <w:r w:rsidR="00300302">
        <w:rPr>
          <w:rFonts w:ascii="Times New Roman" w:hAnsi="Times New Roman" w:cs="Times New Roman"/>
          <w:sz w:val="20"/>
          <w:szCs w:val="20"/>
        </w:rPr>
        <w:t xml:space="preserve"> </w:t>
      </w:r>
      <w:r>
        <w:rPr>
          <w:rFonts w:ascii="Times New Roman" w:hAnsi="Times New Roman" w:cs="Times New Roman"/>
          <w:sz w:val="20"/>
          <w:szCs w:val="20"/>
        </w:rPr>
        <w:t xml:space="preserve">piroxicam 20 mg/day and paracetamol 1950 + </w:t>
      </w:r>
      <w:r w:rsidRPr="00C3527A">
        <w:rPr>
          <w:rFonts w:ascii="Times New Roman" w:hAnsi="Times New Roman" w:cs="Times New Roman"/>
          <w:sz w:val="20"/>
          <w:szCs w:val="20"/>
        </w:rPr>
        <w:t>dextropropoxyphene 195 mg/day</w:t>
      </w:r>
      <w:r w:rsidR="006C7665">
        <w:rPr>
          <w:rFonts w:ascii="Times New Roman" w:hAnsi="Times New Roman" w:cs="Times New Roman"/>
          <w:sz w:val="20"/>
          <w:szCs w:val="20"/>
        </w:rPr>
        <w:t xml:space="preserve"> (Fig. 3)</w:t>
      </w:r>
      <w:r>
        <w:rPr>
          <w:rFonts w:ascii="Times New Roman" w:hAnsi="Times New Roman" w:cs="Times New Roman"/>
          <w:sz w:val="20"/>
          <w:szCs w:val="20"/>
        </w:rPr>
        <w:t xml:space="preserve">. </w:t>
      </w:r>
    </w:p>
    <w:p w14:paraId="6B9594AF" w14:textId="007AFE9A" w:rsidR="00B25075" w:rsidRDefault="00B25075" w:rsidP="00B25075">
      <w:pPr>
        <w:spacing w:after="120" w:line="480" w:lineRule="auto"/>
        <w:jc w:val="both"/>
        <w:rPr>
          <w:rFonts w:ascii="Times New Roman" w:hAnsi="Times New Roman" w:cs="Times New Roman"/>
          <w:sz w:val="20"/>
          <w:szCs w:val="20"/>
        </w:rPr>
      </w:pPr>
      <w:r w:rsidRPr="003A23EA">
        <w:rPr>
          <w:rFonts w:ascii="Times New Roman" w:hAnsi="Times New Roman" w:cs="Times New Roman"/>
          <w:sz w:val="20"/>
          <w:szCs w:val="20"/>
        </w:rPr>
        <w:t xml:space="preserve">Withdrawals due to AEs with diclofenac 150 </w:t>
      </w:r>
      <w:r w:rsidR="00E06D06">
        <w:rPr>
          <w:rFonts w:ascii="Times New Roman" w:hAnsi="Times New Roman" w:cs="Times New Roman"/>
          <w:sz w:val="20"/>
          <w:szCs w:val="20"/>
        </w:rPr>
        <w:t xml:space="preserve">and 100 </w:t>
      </w:r>
      <w:r w:rsidRPr="003A23EA">
        <w:rPr>
          <w:rFonts w:ascii="Times New Roman" w:hAnsi="Times New Roman" w:cs="Times New Roman"/>
          <w:sz w:val="20"/>
          <w:szCs w:val="20"/>
        </w:rPr>
        <w:t xml:space="preserve">mg/day </w:t>
      </w:r>
      <w:r w:rsidR="009B6576">
        <w:rPr>
          <w:rFonts w:ascii="Times New Roman" w:hAnsi="Times New Roman" w:cs="Times New Roman"/>
          <w:sz w:val="20"/>
          <w:szCs w:val="20"/>
        </w:rPr>
        <w:t xml:space="preserve">was </w:t>
      </w:r>
      <w:r w:rsidR="006C7665">
        <w:rPr>
          <w:rFonts w:ascii="Times New Roman" w:hAnsi="Times New Roman" w:cs="Times New Roman"/>
          <w:sz w:val="20"/>
          <w:szCs w:val="20"/>
        </w:rPr>
        <w:t>likely</w:t>
      </w:r>
      <w:r w:rsidR="009B6576">
        <w:rPr>
          <w:rFonts w:ascii="Times New Roman" w:hAnsi="Times New Roman" w:cs="Times New Roman"/>
          <w:sz w:val="20"/>
          <w:szCs w:val="20"/>
        </w:rPr>
        <w:t xml:space="preserve"> to result in more withdrawals to those with piroxicam</w:t>
      </w:r>
      <w:r w:rsidR="00557882">
        <w:rPr>
          <w:rFonts w:ascii="Times New Roman" w:hAnsi="Times New Roman" w:cs="Times New Roman"/>
          <w:sz w:val="20"/>
          <w:szCs w:val="20"/>
        </w:rPr>
        <w:t xml:space="preserve"> 20 mg/day</w:t>
      </w:r>
      <w:r w:rsidR="009B6576" w:rsidRPr="003A23EA">
        <w:rPr>
          <w:rFonts w:ascii="Times New Roman" w:hAnsi="Times New Roman" w:cs="Times New Roman"/>
          <w:sz w:val="20"/>
          <w:szCs w:val="20"/>
        </w:rPr>
        <w:t xml:space="preserve"> </w:t>
      </w:r>
      <w:r w:rsidR="009B6576">
        <w:rPr>
          <w:rFonts w:ascii="Times New Roman" w:hAnsi="Times New Roman" w:cs="Times New Roman"/>
          <w:sz w:val="20"/>
          <w:szCs w:val="20"/>
        </w:rPr>
        <w:t xml:space="preserve">and </w:t>
      </w:r>
      <w:r w:rsidRPr="003A23EA">
        <w:rPr>
          <w:rFonts w:ascii="Times New Roman" w:hAnsi="Times New Roman" w:cs="Times New Roman"/>
          <w:sz w:val="20"/>
          <w:szCs w:val="20"/>
        </w:rPr>
        <w:t xml:space="preserve">were </w:t>
      </w:r>
      <w:r>
        <w:rPr>
          <w:rFonts w:ascii="Times New Roman" w:hAnsi="Times New Roman" w:cs="Times New Roman"/>
          <w:sz w:val="20"/>
          <w:szCs w:val="20"/>
        </w:rPr>
        <w:t xml:space="preserve">comparable to those with </w:t>
      </w:r>
      <w:r w:rsidR="00300302">
        <w:rPr>
          <w:rFonts w:ascii="Times New Roman" w:hAnsi="Times New Roman" w:cs="Times New Roman"/>
          <w:sz w:val="20"/>
          <w:szCs w:val="20"/>
        </w:rPr>
        <w:t>naproxen</w:t>
      </w:r>
      <w:r w:rsidR="00E74131">
        <w:rPr>
          <w:rFonts w:ascii="Times New Roman" w:hAnsi="Times New Roman" w:cs="Times New Roman"/>
          <w:sz w:val="20"/>
          <w:szCs w:val="20"/>
        </w:rPr>
        <w:t>,</w:t>
      </w:r>
      <w:r w:rsidR="00E06D06">
        <w:rPr>
          <w:rFonts w:ascii="Times New Roman" w:hAnsi="Times New Roman" w:cs="Times New Roman"/>
          <w:sz w:val="20"/>
          <w:szCs w:val="20"/>
        </w:rPr>
        <w:t xml:space="preserve"> </w:t>
      </w:r>
      <w:r>
        <w:rPr>
          <w:rFonts w:ascii="Times New Roman" w:hAnsi="Times New Roman" w:cs="Times New Roman"/>
          <w:sz w:val="20"/>
          <w:szCs w:val="20"/>
        </w:rPr>
        <w:t xml:space="preserve">indomethacin 75 mg/day and paracetamol 1950 + </w:t>
      </w:r>
      <w:r w:rsidRPr="00C3527A">
        <w:rPr>
          <w:rFonts w:ascii="Times New Roman" w:hAnsi="Times New Roman" w:cs="Times New Roman"/>
          <w:sz w:val="20"/>
          <w:szCs w:val="20"/>
        </w:rPr>
        <w:t>dextropropoxyphene 195 mg/day</w:t>
      </w:r>
      <w:r w:rsidR="006C7665">
        <w:rPr>
          <w:rFonts w:ascii="Times New Roman" w:hAnsi="Times New Roman" w:cs="Times New Roman"/>
          <w:sz w:val="20"/>
          <w:szCs w:val="20"/>
        </w:rPr>
        <w:t xml:space="preserve"> (Fig. 4)</w:t>
      </w:r>
      <w:r w:rsidR="009B6576">
        <w:rPr>
          <w:rFonts w:ascii="Times New Roman" w:hAnsi="Times New Roman" w:cs="Times New Roman"/>
          <w:sz w:val="20"/>
          <w:szCs w:val="20"/>
        </w:rPr>
        <w:t>.</w:t>
      </w:r>
    </w:p>
    <w:p w14:paraId="6475E340" w14:textId="77777777" w:rsidR="00300302" w:rsidRDefault="00300302">
      <w:pPr>
        <w:rPr>
          <w:rFonts w:ascii="Times New Roman" w:hAnsi="Times New Roman" w:cs="Times New Roman"/>
          <w:b/>
          <w:sz w:val="20"/>
          <w:szCs w:val="20"/>
        </w:rPr>
      </w:pPr>
      <w:r>
        <w:rPr>
          <w:rFonts w:ascii="Times New Roman" w:hAnsi="Times New Roman" w:cs="Times New Roman"/>
          <w:b/>
          <w:sz w:val="20"/>
          <w:szCs w:val="20"/>
        </w:rPr>
        <w:br w:type="page"/>
      </w:r>
    </w:p>
    <w:p w14:paraId="199BFAD3" w14:textId="0369DDEB" w:rsidR="007E5A1E" w:rsidRPr="007E5A1E" w:rsidRDefault="002E0A1C" w:rsidP="00937908">
      <w:pPr>
        <w:spacing w:after="120" w:line="480" w:lineRule="auto"/>
        <w:jc w:val="both"/>
        <w:rPr>
          <w:rFonts w:ascii="Times New Roman" w:hAnsi="Times New Roman" w:cs="Times New Roman"/>
          <w:b/>
          <w:sz w:val="20"/>
          <w:szCs w:val="20"/>
        </w:rPr>
      </w:pPr>
      <w:r>
        <w:rPr>
          <w:rFonts w:ascii="Times New Roman" w:hAnsi="Times New Roman" w:cs="Times New Roman"/>
          <w:b/>
          <w:sz w:val="20"/>
          <w:szCs w:val="20"/>
        </w:rPr>
        <w:lastRenderedPageBreak/>
        <w:t xml:space="preserve">Fig.2. </w:t>
      </w:r>
      <w:r w:rsidRPr="002E0A1C">
        <w:rPr>
          <w:rFonts w:ascii="Times New Roman" w:hAnsi="Times New Roman" w:cs="Times New Roman"/>
          <w:b/>
          <w:sz w:val="20"/>
          <w:szCs w:val="20"/>
        </w:rPr>
        <w:t>Forest plots of relative tolerability: withdrawal</w:t>
      </w:r>
      <w:r>
        <w:rPr>
          <w:rFonts w:ascii="Times New Roman" w:hAnsi="Times New Roman" w:cs="Times New Roman"/>
          <w:b/>
          <w:sz w:val="20"/>
          <w:szCs w:val="20"/>
        </w:rPr>
        <w:t>s</w:t>
      </w:r>
      <w:r w:rsidRPr="002E0A1C">
        <w:rPr>
          <w:rFonts w:ascii="Times New Roman" w:hAnsi="Times New Roman" w:cs="Times New Roman"/>
          <w:b/>
          <w:sz w:val="20"/>
          <w:szCs w:val="20"/>
        </w:rPr>
        <w:t xml:space="preserve"> due to all causes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08"/>
      </w:tblGrid>
      <w:tr w:rsidR="00424D21" w:rsidRPr="003A23EA" w14:paraId="3B060EBE" w14:textId="77777777" w:rsidTr="00254295">
        <w:trPr>
          <w:trHeight w:val="6110"/>
        </w:trPr>
        <w:tc>
          <w:tcPr>
            <w:tcW w:w="7808" w:type="dxa"/>
          </w:tcPr>
          <w:p w14:paraId="0FF22BB3" w14:textId="77777777" w:rsidR="00424D21" w:rsidRPr="008714D0" w:rsidRDefault="00424D21" w:rsidP="00C50654">
            <w:pPr>
              <w:spacing w:after="200" w:line="276" w:lineRule="auto"/>
              <w:rPr>
                <w:rFonts w:ascii="Times New Roman" w:hAnsi="Times New Roman" w:cs="Times New Roman"/>
                <w:b/>
                <w:sz w:val="20"/>
                <w:szCs w:val="20"/>
                <w:lang w:val="en-GB"/>
              </w:rPr>
            </w:pPr>
            <w:r w:rsidRPr="00723C33">
              <w:rPr>
                <w:noProof/>
              </w:rPr>
              <w:drawing>
                <wp:inline distT="0" distB="0" distL="0" distR="0" wp14:anchorId="705BDCCA" wp14:editId="0F3226E0">
                  <wp:extent cx="4314825" cy="3476625"/>
                  <wp:effectExtent l="0" t="0" r="9525" b="9525"/>
                  <wp:docPr id="14336" name="Picture 14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4423" t="2701" r="3873" b="4341"/>
                          <a:stretch/>
                        </pic:blipFill>
                        <pic:spPr bwMode="auto">
                          <a:xfrm>
                            <a:off x="0" y="0"/>
                            <a:ext cx="4344320" cy="3500390"/>
                          </a:xfrm>
                          <a:prstGeom prst="rect">
                            <a:avLst/>
                          </a:prstGeom>
                          <a:noFill/>
                          <a:ln>
                            <a:noFill/>
                          </a:ln>
                          <a:extLst>
                            <a:ext uri="{53640926-AAD7-44D8-BBD7-CCE9431645EC}">
                              <a14:shadowObscured xmlns:a14="http://schemas.microsoft.com/office/drawing/2010/main"/>
                            </a:ext>
                          </a:extLst>
                        </pic:spPr>
                      </pic:pic>
                    </a:graphicData>
                  </a:graphic>
                </wp:inline>
              </w:drawing>
            </w:r>
          </w:p>
          <w:p w14:paraId="58832A99" w14:textId="77777777" w:rsidR="00424D21" w:rsidRPr="008714D0" w:rsidRDefault="00424D21" w:rsidP="00C50654">
            <w:pPr>
              <w:spacing w:after="200" w:line="276" w:lineRule="auto"/>
              <w:jc w:val="center"/>
              <w:rPr>
                <w:rFonts w:ascii="Times New Roman" w:hAnsi="Times New Roman" w:cs="Times New Roman"/>
                <w:b/>
                <w:sz w:val="20"/>
                <w:szCs w:val="20"/>
                <w:lang w:val="en-GB"/>
              </w:rPr>
            </w:pPr>
            <w:r w:rsidRPr="008714D0">
              <w:rPr>
                <w:rFonts w:ascii="Times New Roman" w:hAnsi="Times New Roman" w:cs="Times New Roman"/>
                <w:b/>
                <w:sz w:val="20"/>
                <w:szCs w:val="20"/>
                <w:lang w:val="en-GB"/>
              </w:rPr>
              <w:t>A</w:t>
            </w:r>
          </w:p>
        </w:tc>
      </w:tr>
      <w:tr w:rsidR="00424D21" w:rsidRPr="003A23EA" w14:paraId="72D6091A" w14:textId="77777777" w:rsidTr="00254295">
        <w:trPr>
          <w:trHeight w:val="5255"/>
        </w:trPr>
        <w:tc>
          <w:tcPr>
            <w:tcW w:w="7808" w:type="dxa"/>
          </w:tcPr>
          <w:p w14:paraId="72705CB9" w14:textId="77777777" w:rsidR="00424D21" w:rsidRPr="008714D0" w:rsidRDefault="00424D21" w:rsidP="00C50654">
            <w:pPr>
              <w:spacing w:after="200" w:line="276" w:lineRule="auto"/>
              <w:rPr>
                <w:rFonts w:ascii="Times New Roman" w:hAnsi="Times New Roman" w:cs="Times New Roman"/>
                <w:b/>
                <w:sz w:val="20"/>
                <w:szCs w:val="20"/>
                <w:lang w:val="en-GB"/>
              </w:rPr>
            </w:pPr>
            <w:r w:rsidRPr="00723C33">
              <w:rPr>
                <w:noProof/>
              </w:rPr>
              <w:drawing>
                <wp:inline distT="0" distB="0" distL="0" distR="0" wp14:anchorId="120A0BA9" wp14:editId="266E1349">
                  <wp:extent cx="4395267" cy="2981325"/>
                  <wp:effectExtent l="0" t="0" r="5715" b="0"/>
                  <wp:docPr id="14337" name="Picture 14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4333" t="3103" r="9805" b="4458"/>
                          <a:stretch/>
                        </pic:blipFill>
                        <pic:spPr bwMode="auto">
                          <a:xfrm>
                            <a:off x="0" y="0"/>
                            <a:ext cx="4404707" cy="2987728"/>
                          </a:xfrm>
                          <a:prstGeom prst="rect">
                            <a:avLst/>
                          </a:prstGeom>
                          <a:noFill/>
                          <a:ln>
                            <a:noFill/>
                          </a:ln>
                          <a:extLst>
                            <a:ext uri="{53640926-AAD7-44D8-BBD7-CCE9431645EC}">
                              <a14:shadowObscured xmlns:a14="http://schemas.microsoft.com/office/drawing/2010/main"/>
                            </a:ext>
                          </a:extLst>
                        </pic:spPr>
                      </pic:pic>
                    </a:graphicData>
                  </a:graphic>
                </wp:inline>
              </w:drawing>
            </w:r>
          </w:p>
          <w:p w14:paraId="5BA20CE8" w14:textId="77777777" w:rsidR="00424D21" w:rsidRPr="008714D0" w:rsidRDefault="00424D21" w:rsidP="00C50654">
            <w:pPr>
              <w:spacing w:after="200" w:line="276" w:lineRule="auto"/>
              <w:jc w:val="center"/>
              <w:rPr>
                <w:rFonts w:ascii="Times New Roman" w:hAnsi="Times New Roman" w:cs="Times New Roman"/>
                <w:b/>
                <w:sz w:val="20"/>
                <w:szCs w:val="20"/>
                <w:lang w:val="en-GB"/>
              </w:rPr>
            </w:pPr>
            <w:r w:rsidRPr="008714D0">
              <w:rPr>
                <w:rFonts w:ascii="Times New Roman" w:hAnsi="Times New Roman" w:cs="Times New Roman"/>
                <w:b/>
                <w:sz w:val="20"/>
                <w:szCs w:val="20"/>
                <w:lang w:val="en-GB"/>
              </w:rPr>
              <w:t>B</w:t>
            </w:r>
          </w:p>
        </w:tc>
      </w:tr>
      <w:tr w:rsidR="00424D21" w:rsidRPr="003A23EA" w14:paraId="58A28C7F" w14:textId="77777777" w:rsidTr="00254295">
        <w:trPr>
          <w:trHeight w:val="485"/>
        </w:trPr>
        <w:tc>
          <w:tcPr>
            <w:tcW w:w="7808" w:type="dxa"/>
          </w:tcPr>
          <w:p w14:paraId="18282F12" w14:textId="44B52921" w:rsidR="00424D21" w:rsidRPr="008714D0" w:rsidRDefault="00424D21" w:rsidP="00C50654">
            <w:pPr>
              <w:spacing w:after="200" w:line="276" w:lineRule="auto"/>
              <w:rPr>
                <w:rFonts w:ascii="Times New Roman" w:hAnsi="Times New Roman" w:cs="Times New Roman"/>
                <w:b/>
                <w:sz w:val="20"/>
                <w:szCs w:val="20"/>
                <w:lang w:val="en-GB"/>
              </w:rPr>
            </w:pPr>
            <w:r>
              <w:rPr>
                <w:rFonts w:ascii="Times New Roman" w:hAnsi="Times New Roman" w:cs="Times New Roman"/>
                <w:sz w:val="20"/>
                <w:szCs w:val="20"/>
              </w:rPr>
              <w:t xml:space="preserve">dex, </w:t>
            </w:r>
            <w:r w:rsidRPr="007C33D9">
              <w:rPr>
                <w:rFonts w:ascii="Times New Roman" w:eastAsia="Times New Roman" w:hAnsi="Times New Roman" w:cs="Times New Roman"/>
                <w:color w:val="000000"/>
                <w:sz w:val="20"/>
                <w:szCs w:val="20"/>
              </w:rPr>
              <w:t>dextropropoxyphene</w:t>
            </w:r>
            <w:r>
              <w:rPr>
                <w:rFonts w:ascii="Times New Roman" w:eastAsia="Times New Roman" w:hAnsi="Times New Roman" w:cs="Times New Roman"/>
                <w:color w:val="000000"/>
                <w:sz w:val="20"/>
                <w:szCs w:val="20"/>
              </w:rPr>
              <w:t xml:space="preserve">; </w:t>
            </w:r>
            <w:r w:rsidR="00F10FC5">
              <w:rPr>
                <w:rFonts w:ascii="Times New Roman" w:eastAsia="Times New Roman" w:hAnsi="Times New Roman" w:cs="Times New Roman"/>
                <w:color w:val="000000"/>
                <w:sz w:val="20"/>
                <w:szCs w:val="20"/>
              </w:rPr>
              <w:t xml:space="preserve">Di, diclofenac; </w:t>
            </w:r>
            <w:r>
              <w:rPr>
                <w:rFonts w:ascii="Times New Roman" w:eastAsia="Times New Roman" w:hAnsi="Times New Roman" w:cs="Times New Roman"/>
                <w:color w:val="000000"/>
                <w:sz w:val="20"/>
                <w:szCs w:val="20"/>
              </w:rPr>
              <w:t xml:space="preserve">Ibu, ibuprofen; Indo, indomethacin; </w:t>
            </w:r>
            <w:r>
              <w:rPr>
                <w:rFonts w:ascii="Times New Roman" w:hAnsi="Times New Roman" w:cs="Times New Roman"/>
                <w:sz w:val="20"/>
                <w:szCs w:val="20"/>
              </w:rPr>
              <w:t>Napro, naproxen; Para, paracetamol;</w:t>
            </w:r>
            <w:r>
              <w:rPr>
                <w:rFonts w:ascii="Times New Roman" w:eastAsia="Times New Roman" w:hAnsi="Times New Roman" w:cs="Times New Roman"/>
                <w:color w:val="000000"/>
                <w:sz w:val="20"/>
                <w:szCs w:val="20"/>
              </w:rPr>
              <w:t xml:space="preserve"> </w:t>
            </w:r>
            <w:r>
              <w:rPr>
                <w:rFonts w:ascii="Times New Roman" w:hAnsi="Times New Roman" w:cs="Times New Roman"/>
                <w:sz w:val="20"/>
                <w:szCs w:val="20"/>
              </w:rPr>
              <w:t xml:space="preserve">Pbo, placebo; </w:t>
            </w:r>
            <w:r>
              <w:rPr>
                <w:rFonts w:ascii="Times New Roman" w:eastAsia="Times New Roman" w:hAnsi="Times New Roman" w:cs="Times New Roman"/>
                <w:color w:val="000000"/>
                <w:sz w:val="20"/>
                <w:szCs w:val="20"/>
              </w:rPr>
              <w:t>Piro, piroxicam</w:t>
            </w:r>
          </w:p>
        </w:tc>
      </w:tr>
    </w:tbl>
    <w:p w14:paraId="6EF4BE7F" w14:textId="3D51FDAD" w:rsidR="00617EF3" w:rsidRDefault="002E0A1C" w:rsidP="00617EF3">
      <w:pPr>
        <w:spacing w:after="120" w:line="480" w:lineRule="auto"/>
        <w:jc w:val="both"/>
        <w:rPr>
          <w:rFonts w:ascii="Times New Roman" w:hAnsi="Times New Roman" w:cs="Times New Roman"/>
          <w:b/>
          <w:sz w:val="20"/>
          <w:szCs w:val="20"/>
        </w:rPr>
      </w:pPr>
      <w:r>
        <w:rPr>
          <w:rFonts w:ascii="Times New Roman" w:hAnsi="Times New Roman" w:cs="Times New Roman"/>
          <w:b/>
          <w:sz w:val="20"/>
          <w:szCs w:val="20"/>
        </w:rPr>
        <w:lastRenderedPageBreak/>
        <w:t xml:space="preserve">Fig. 3. </w:t>
      </w:r>
      <w:r w:rsidRPr="002E0A1C">
        <w:rPr>
          <w:rFonts w:ascii="Times New Roman" w:hAnsi="Times New Roman" w:cs="Times New Roman"/>
          <w:b/>
          <w:sz w:val="20"/>
          <w:szCs w:val="20"/>
        </w:rPr>
        <w:t xml:space="preserve">Forest plots of relative tolerability: withdrawals due to </w:t>
      </w:r>
      <w:r w:rsidR="00617EF3" w:rsidRPr="002E0A1C">
        <w:rPr>
          <w:rFonts w:ascii="Times New Roman" w:hAnsi="Times New Roman" w:cs="Times New Roman"/>
          <w:b/>
          <w:sz w:val="20"/>
          <w:szCs w:val="20"/>
        </w:rPr>
        <w:t>lack of efficacy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8"/>
      </w:tblGrid>
      <w:tr w:rsidR="00424D21" w:rsidRPr="003A23EA" w14:paraId="47B22D79" w14:textId="77777777" w:rsidTr="00254295">
        <w:trPr>
          <w:trHeight w:val="5975"/>
        </w:trPr>
        <w:tc>
          <w:tcPr>
            <w:tcW w:w="7398" w:type="dxa"/>
          </w:tcPr>
          <w:p w14:paraId="3E3D1096" w14:textId="77777777" w:rsidR="00424D21" w:rsidRPr="003A23EA" w:rsidRDefault="00300302" w:rsidP="00300302">
            <w:pPr>
              <w:spacing w:after="200" w:line="276" w:lineRule="auto"/>
              <w:jc w:val="center"/>
              <w:rPr>
                <w:rFonts w:ascii="Times New Roman" w:hAnsi="Times New Roman" w:cs="Times New Roman"/>
                <w:b/>
                <w:sz w:val="20"/>
                <w:szCs w:val="20"/>
                <w:lang w:val="en-GB"/>
              </w:rPr>
            </w:pPr>
            <w:r w:rsidRPr="00723C33">
              <w:rPr>
                <w:noProof/>
              </w:rPr>
              <w:drawing>
                <wp:anchor distT="0" distB="0" distL="114300" distR="114300" simplePos="0" relativeHeight="251659264" behindDoc="0" locked="0" layoutInCell="1" allowOverlap="1" wp14:anchorId="67E69688" wp14:editId="1429D665">
                  <wp:simplePos x="0" y="0"/>
                  <wp:positionH relativeFrom="column">
                    <wp:posOffset>86995</wp:posOffset>
                  </wp:positionH>
                  <wp:positionV relativeFrom="paragraph">
                    <wp:posOffset>177800</wp:posOffset>
                  </wp:positionV>
                  <wp:extent cx="4219575" cy="3446145"/>
                  <wp:effectExtent l="0" t="0" r="9525" b="1905"/>
                  <wp:wrapSquare wrapText="bothSides"/>
                  <wp:docPr id="14344" name="Picture 14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563" t="6254" r="4011" b="4748"/>
                          <a:stretch/>
                        </pic:blipFill>
                        <pic:spPr bwMode="auto">
                          <a:xfrm>
                            <a:off x="0" y="0"/>
                            <a:ext cx="4219575" cy="34461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24D21" w:rsidRPr="003A23EA">
              <w:rPr>
                <w:rFonts w:ascii="Times New Roman" w:hAnsi="Times New Roman" w:cs="Times New Roman"/>
                <w:b/>
                <w:sz w:val="20"/>
                <w:szCs w:val="20"/>
              </w:rPr>
              <w:t>A</w:t>
            </w:r>
          </w:p>
        </w:tc>
      </w:tr>
      <w:tr w:rsidR="00424D21" w:rsidRPr="003A23EA" w14:paraId="697791FF" w14:textId="77777777" w:rsidTr="00254295">
        <w:trPr>
          <w:trHeight w:val="5192"/>
        </w:trPr>
        <w:tc>
          <w:tcPr>
            <w:tcW w:w="7398" w:type="dxa"/>
          </w:tcPr>
          <w:p w14:paraId="198752C7" w14:textId="77777777" w:rsidR="00424D21" w:rsidRPr="003A23EA" w:rsidRDefault="00424D21" w:rsidP="00C50654">
            <w:pPr>
              <w:spacing w:after="200" w:line="276" w:lineRule="auto"/>
              <w:rPr>
                <w:rFonts w:ascii="Times New Roman" w:hAnsi="Times New Roman" w:cs="Times New Roman"/>
                <w:b/>
                <w:sz w:val="20"/>
                <w:szCs w:val="20"/>
                <w:lang w:val="en-GB"/>
              </w:rPr>
            </w:pPr>
            <w:r w:rsidRPr="00723C33">
              <w:rPr>
                <w:noProof/>
              </w:rPr>
              <w:drawing>
                <wp:inline distT="0" distB="0" distL="0" distR="0" wp14:anchorId="2412A541" wp14:editId="7A5A69CE">
                  <wp:extent cx="4095750" cy="2948446"/>
                  <wp:effectExtent l="0" t="0" r="0" b="4445"/>
                  <wp:docPr id="14348" name="Picture 14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4838" t="3031" r="3319" b="6370"/>
                          <a:stretch/>
                        </pic:blipFill>
                        <pic:spPr bwMode="auto">
                          <a:xfrm>
                            <a:off x="0" y="0"/>
                            <a:ext cx="4119090" cy="2965248"/>
                          </a:xfrm>
                          <a:prstGeom prst="rect">
                            <a:avLst/>
                          </a:prstGeom>
                          <a:noFill/>
                          <a:ln>
                            <a:noFill/>
                          </a:ln>
                          <a:extLst>
                            <a:ext uri="{53640926-AAD7-44D8-BBD7-CCE9431645EC}">
                              <a14:shadowObscured xmlns:a14="http://schemas.microsoft.com/office/drawing/2010/main"/>
                            </a:ext>
                          </a:extLst>
                        </pic:spPr>
                      </pic:pic>
                    </a:graphicData>
                  </a:graphic>
                </wp:inline>
              </w:drawing>
            </w:r>
          </w:p>
          <w:p w14:paraId="777F4B45" w14:textId="77777777" w:rsidR="00424D21" w:rsidRPr="003A23EA" w:rsidRDefault="00424D21" w:rsidP="00C50654">
            <w:pPr>
              <w:spacing w:after="200" w:line="276" w:lineRule="auto"/>
              <w:jc w:val="center"/>
              <w:rPr>
                <w:rFonts w:ascii="Times New Roman" w:hAnsi="Times New Roman" w:cs="Times New Roman"/>
                <w:b/>
                <w:sz w:val="20"/>
                <w:szCs w:val="20"/>
                <w:lang w:val="en-GB"/>
              </w:rPr>
            </w:pPr>
            <w:r w:rsidRPr="003A23EA">
              <w:rPr>
                <w:rFonts w:ascii="Times New Roman" w:hAnsi="Times New Roman" w:cs="Times New Roman"/>
                <w:b/>
                <w:sz w:val="20"/>
                <w:szCs w:val="20"/>
              </w:rPr>
              <w:t>B</w:t>
            </w:r>
          </w:p>
        </w:tc>
      </w:tr>
      <w:tr w:rsidR="00424D21" w:rsidRPr="003A23EA" w14:paraId="577DA606" w14:textId="77777777" w:rsidTr="00254295">
        <w:tc>
          <w:tcPr>
            <w:tcW w:w="7398" w:type="dxa"/>
          </w:tcPr>
          <w:p w14:paraId="2B28CE43" w14:textId="5648EC8C" w:rsidR="00424D21" w:rsidRPr="008714D0" w:rsidRDefault="00424D21" w:rsidP="00F10FC5">
            <w:pPr>
              <w:spacing w:after="200" w:line="276" w:lineRule="auto"/>
              <w:rPr>
                <w:noProof/>
                <w:lang w:val="en-GB"/>
              </w:rPr>
            </w:pPr>
            <w:r>
              <w:rPr>
                <w:rFonts w:ascii="Times New Roman" w:hAnsi="Times New Roman" w:cs="Times New Roman"/>
                <w:sz w:val="20"/>
                <w:szCs w:val="20"/>
              </w:rPr>
              <w:t xml:space="preserve">dex, </w:t>
            </w:r>
            <w:r w:rsidRPr="007C33D9">
              <w:rPr>
                <w:rFonts w:ascii="Times New Roman" w:eastAsia="Times New Roman" w:hAnsi="Times New Roman" w:cs="Times New Roman"/>
                <w:color w:val="000000"/>
                <w:sz w:val="20"/>
                <w:szCs w:val="20"/>
              </w:rPr>
              <w:t>dextropropoxyphene</w:t>
            </w:r>
            <w:r>
              <w:rPr>
                <w:rFonts w:ascii="Times New Roman" w:eastAsia="Times New Roman" w:hAnsi="Times New Roman" w:cs="Times New Roman"/>
                <w:color w:val="000000"/>
                <w:sz w:val="20"/>
                <w:szCs w:val="20"/>
              </w:rPr>
              <w:t>;</w:t>
            </w:r>
            <w:r w:rsidR="00F10FC5">
              <w:rPr>
                <w:rFonts w:ascii="Times New Roman" w:eastAsia="Times New Roman" w:hAnsi="Times New Roman" w:cs="Times New Roman"/>
                <w:color w:val="000000"/>
                <w:sz w:val="20"/>
                <w:szCs w:val="20"/>
              </w:rPr>
              <w:t xml:space="preserve"> Di, diclofenac; </w:t>
            </w:r>
            <w:r>
              <w:rPr>
                <w:rFonts w:ascii="Times New Roman" w:eastAsia="Times New Roman" w:hAnsi="Times New Roman" w:cs="Times New Roman"/>
                <w:color w:val="000000"/>
                <w:sz w:val="20"/>
                <w:szCs w:val="20"/>
              </w:rPr>
              <w:t xml:space="preserve">Ibu, ibuprofen; Indo, indomethacin; </w:t>
            </w:r>
            <w:r>
              <w:rPr>
                <w:rFonts w:ascii="Times New Roman" w:hAnsi="Times New Roman" w:cs="Times New Roman"/>
                <w:sz w:val="20"/>
                <w:szCs w:val="20"/>
              </w:rPr>
              <w:t>Napro, naproxen; Para, paracetamol;</w:t>
            </w:r>
            <w:r>
              <w:rPr>
                <w:rFonts w:ascii="Times New Roman" w:eastAsia="Times New Roman" w:hAnsi="Times New Roman" w:cs="Times New Roman"/>
                <w:color w:val="000000"/>
                <w:sz w:val="20"/>
                <w:szCs w:val="20"/>
              </w:rPr>
              <w:t xml:space="preserve"> </w:t>
            </w:r>
            <w:r>
              <w:rPr>
                <w:rFonts w:ascii="Times New Roman" w:hAnsi="Times New Roman" w:cs="Times New Roman"/>
                <w:sz w:val="20"/>
                <w:szCs w:val="20"/>
              </w:rPr>
              <w:t xml:space="preserve">Pbo, placebo; </w:t>
            </w:r>
            <w:r>
              <w:rPr>
                <w:rFonts w:ascii="Times New Roman" w:eastAsia="Times New Roman" w:hAnsi="Times New Roman" w:cs="Times New Roman"/>
                <w:color w:val="000000"/>
                <w:sz w:val="20"/>
                <w:szCs w:val="20"/>
              </w:rPr>
              <w:t>Piro, piroxicam</w:t>
            </w:r>
          </w:p>
        </w:tc>
      </w:tr>
    </w:tbl>
    <w:p w14:paraId="4BA06A64" w14:textId="77777777" w:rsidR="00E04312" w:rsidRDefault="00E04312" w:rsidP="00424D21">
      <w:pPr>
        <w:spacing w:after="120" w:line="480" w:lineRule="auto"/>
        <w:jc w:val="both"/>
        <w:rPr>
          <w:rFonts w:ascii="Times New Roman" w:hAnsi="Times New Roman" w:cs="Times New Roman"/>
          <w:b/>
          <w:sz w:val="20"/>
          <w:szCs w:val="20"/>
        </w:rPr>
      </w:pPr>
    </w:p>
    <w:p w14:paraId="0A570B2D" w14:textId="3D3198E9" w:rsidR="00424D21" w:rsidRDefault="002E0A1C" w:rsidP="00424D21">
      <w:pPr>
        <w:spacing w:after="120" w:line="480" w:lineRule="auto"/>
        <w:jc w:val="both"/>
        <w:rPr>
          <w:rFonts w:ascii="Times New Roman" w:hAnsi="Times New Roman" w:cs="Times New Roman"/>
          <w:b/>
          <w:sz w:val="20"/>
          <w:szCs w:val="20"/>
        </w:rPr>
      </w:pPr>
      <w:r>
        <w:rPr>
          <w:rFonts w:ascii="Times New Roman" w:hAnsi="Times New Roman" w:cs="Times New Roman"/>
          <w:b/>
          <w:sz w:val="20"/>
          <w:szCs w:val="20"/>
        </w:rPr>
        <w:lastRenderedPageBreak/>
        <w:t xml:space="preserve">Fig. 4. </w:t>
      </w:r>
      <w:r w:rsidRPr="002E0A1C">
        <w:rPr>
          <w:rFonts w:ascii="Times New Roman" w:hAnsi="Times New Roman" w:cs="Times New Roman"/>
          <w:b/>
          <w:sz w:val="20"/>
          <w:szCs w:val="20"/>
        </w:rPr>
        <w:t xml:space="preserve">Forest plots of relative tolerability: withdrawal due </w:t>
      </w:r>
      <w:r w:rsidR="00424D21" w:rsidRPr="007E5A1E">
        <w:rPr>
          <w:rFonts w:ascii="Times New Roman" w:hAnsi="Times New Roman" w:cs="Times New Roman"/>
          <w:b/>
          <w:sz w:val="20"/>
          <w:szCs w:val="20"/>
        </w:rPr>
        <w:t xml:space="preserve">to </w:t>
      </w:r>
      <w:r w:rsidR="00424D21">
        <w:rPr>
          <w:rFonts w:ascii="Times New Roman" w:hAnsi="Times New Roman" w:cs="Times New Roman"/>
          <w:b/>
          <w:sz w:val="20"/>
          <w:szCs w:val="20"/>
        </w:rPr>
        <w:t>AEs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36"/>
      </w:tblGrid>
      <w:tr w:rsidR="00116B27" w:rsidRPr="003A23EA" w14:paraId="574ACBC2" w14:textId="77777777" w:rsidTr="00254295">
        <w:trPr>
          <w:trHeight w:val="5885"/>
        </w:trPr>
        <w:tc>
          <w:tcPr>
            <w:tcW w:w="7536" w:type="dxa"/>
          </w:tcPr>
          <w:p w14:paraId="48546C67" w14:textId="77777777" w:rsidR="00116B27" w:rsidRDefault="00116B27" w:rsidP="00C50654">
            <w:pPr>
              <w:spacing w:line="276" w:lineRule="auto"/>
              <w:jc w:val="center"/>
              <w:rPr>
                <w:rFonts w:ascii="Times New Roman" w:hAnsi="Times New Roman" w:cs="Times New Roman"/>
                <w:b/>
                <w:sz w:val="20"/>
                <w:szCs w:val="20"/>
              </w:rPr>
            </w:pPr>
            <w:r w:rsidRPr="00723C33">
              <w:rPr>
                <w:noProof/>
              </w:rPr>
              <w:drawing>
                <wp:inline distT="0" distB="0" distL="0" distR="0" wp14:anchorId="7999F0B4" wp14:editId="21B426BF">
                  <wp:extent cx="4200525" cy="3384020"/>
                  <wp:effectExtent l="0" t="0" r="0" b="698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847" t="3404" r="3377" b="6180"/>
                          <a:stretch/>
                        </pic:blipFill>
                        <pic:spPr bwMode="auto">
                          <a:xfrm>
                            <a:off x="0" y="0"/>
                            <a:ext cx="4222448" cy="3401682"/>
                          </a:xfrm>
                          <a:prstGeom prst="rect">
                            <a:avLst/>
                          </a:prstGeom>
                          <a:noFill/>
                          <a:ln>
                            <a:noFill/>
                          </a:ln>
                          <a:extLst>
                            <a:ext uri="{53640926-AAD7-44D8-BBD7-CCE9431645EC}">
                              <a14:shadowObscured xmlns:a14="http://schemas.microsoft.com/office/drawing/2010/main"/>
                            </a:ext>
                          </a:extLst>
                        </pic:spPr>
                      </pic:pic>
                    </a:graphicData>
                  </a:graphic>
                </wp:inline>
              </w:drawing>
            </w:r>
          </w:p>
          <w:p w14:paraId="69CF87F4" w14:textId="77777777" w:rsidR="00116B27" w:rsidRDefault="00116B27" w:rsidP="00C50654">
            <w:pPr>
              <w:spacing w:line="276" w:lineRule="auto"/>
              <w:jc w:val="center"/>
              <w:rPr>
                <w:rFonts w:ascii="Times New Roman" w:hAnsi="Times New Roman" w:cs="Times New Roman"/>
                <w:b/>
                <w:sz w:val="20"/>
                <w:szCs w:val="20"/>
              </w:rPr>
            </w:pPr>
          </w:p>
          <w:p w14:paraId="599F81FE" w14:textId="77777777" w:rsidR="00116B27" w:rsidRPr="003A23EA" w:rsidRDefault="00116B27" w:rsidP="00C50654">
            <w:pPr>
              <w:spacing w:line="276" w:lineRule="auto"/>
              <w:jc w:val="center"/>
              <w:rPr>
                <w:rFonts w:ascii="Times New Roman" w:hAnsi="Times New Roman" w:cs="Times New Roman"/>
                <w:b/>
                <w:sz w:val="20"/>
                <w:szCs w:val="20"/>
                <w:lang w:val="en-GB"/>
              </w:rPr>
            </w:pPr>
            <w:r w:rsidRPr="003A23EA">
              <w:rPr>
                <w:rFonts w:ascii="Times New Roman" w:hAnsi="Times New Roman" w:cs="Times New Roman"/>
                <w:b/>
                <w:sz w:val="20"/>
                <w:szCs w:val="20"/>
              </w:rPr>
              <w:t>A</w:t>
            </w:r>
          </w:p>
        </w:tc>
      </w:tr>
      <w:tr w:rsidR="00116B27" w:rsidRPr="003A23EA" w14:paraId="3B9433D0" w14:textId="77777777" w:rsidTr="00254295">
        <w:tc>
          <w:tcPr>
            <w:tcW w:w="7536" w:type="dxa"/>
          </w:tcPr>
          <w:p w14:paraId="6B77AD30" w14:textId="77777777" w:rsidR="00116B27" w:rsidRPr="003A23EA" w:rsidRDefault="00116B27" w:rsidP="00C50654">
            <w:pPr>
              <w:spacing w:line="276" w:lineRule="auto"/>
              <w:jc w:val="center"/>
              <w:rPr>
                <w:rFonts w:ascii="Times New Roman" w:hAnsi="Times New Roman" w:cs="Times New Roman"/>
                <w:b/>
                <w:sz w:val="20"/>
                <w:szCs w:val="20"/>
                <w:lang w:val="en-GB"/>
              </w:rPr>
            </w:pPr>
            <w:r w:rsidRPr="00723C33">
              <w:rPr>
                <w:noProof/>
              </w:rPr>
              <w:drawing>
                <wp:inline distT="0" distB="0" distL="0" distR="0" wp14:anchorId="173F42E2" wp14:editId="70F5953E">
                  <wp:extent cx="4391025" cy="3125337"/>
                  <wp:effectExtent l="0" t="0" r="0" b="0"/>
                  <wp:docPr id="14347" name="Picture 14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834" t="3534" r="9392" b="4593"/>
                          <a:stretch/>
                        </pic:blipFill>
                        <pic:spPr bwMode="auto">
                          <a:xfrm>
                            <a:off x="0" y="0"/>
                            <a:ext cx="4409465" cy="3138462"/>
                          </a:xfrm>
                          <a:prstGeom prst="rect">
                            <a:avLst/>
                          </a:prstGeom>
                          <a:noFill/>
                          <a:ln>
                            <a:noFill/>
                          </a:ln>
                          <a:extLst>
                            <a:ext uri="{53640926-AAD7-44D8-BBD7-CCE9431645EC}">
                              <a14:shadowObscured xmlns:a14="http://schemas.microsoft.com/office/drawing/2010/main"/>
                            </a:ext>
                          </a:extLst>
                        </pic:spPr>
                      </pic:pic>
                    </a:graphicData>
                  </a:graphic>
                </wp:inline>
              </w:drawing>
            </w:r>
          </w:p>
          <w:p w14:paraId="693BF0DD" w14:textId="77777777" w:rsidR="00116B27" w:rsidRPr="003A23EA" w:rsidRDefault="00116B27" w:rsidP="00C50654">
            <w:pPr>
              <w:spacing w:line="276" w:lineRule="auto"/>
              <w:jc w:val="center"/>
              <w:rPr>
                <w:rFonts w:ascii="Times New Roman" w:hAnsi="Times New Roman" w:cs="Times New Roman"/>
                <w:b/>
                <w:sz w:val="20"/>
                <w:szCs w:val="20"/>
                <w:lang w:val="en-GB"/>
              </w:rPr>
            </w:pPr>
            <w:r w:rsidRPr="003A23EA">
              <w:rPr>
                <w:rFonts w:ascii="Times New Roman" w:hAnsi="Times New Roman" w:cs="Times New Roman"/>
                <w:b/>
                <w:sz w:val="20"/>
                <w:szCs w:val="20"/>
              </w:rPr>
              <w:t>B</w:t>
            </w:r>
          </w:p>
        </w:tc>
      </w:tr>
      <w:tr w:rsidR="00116B27" w:rsidRPr="003A23EA" w14:paraId="419034F1" w14:textId="77777777" w:rsidTr="00254295">
        <w:tc>
          <w:tcPr>
            <w:tcW w:w="7536" w:type="dxa"/>
          </w:tcPr>
          <w:p w14:paraId="3F94911F" w14:textId="5CB26447" w:rsidR="00116B27" w:rsidRPr="008714D0" w:rsidRDefault="00116B27" w:rsidP="00C50654">
            <w:pPr>
              <w:spacing w:after="200" w:line="276" w:lineRule="auto"/>
              <w:rPr>
                <w:noProof/>
                <w:lang w:val="en-GB"/>
              </w:rPr>
            </w:pPr>
            <w:r>
              <w:rPr>
                <w:rFonts w:ascii="Times New Roman" w:hAnsi="Times New Roman" w:cs="Times New Roman"/>
                <w:sz w:val="20"/>
                <w:szCs w:val="20"/>
              </w:rPr>
              <w:t xml:space="preserve">dex, </w:t>
            </w:r>
            <w:r w:rsidRPr="007C33D9">
              <w:rPr>
                <w:rFonts w:ascii="Times New Roman" w:eastAsia="Times New Roman" w:hAnsi="Times New Roman" w:cs="Times New Roman"/>
                <w:color w:val="000000"/>
                <w:sz w:val="20"/>
                <w:szCs w:val="20"/>
              </w:rPr>
              <w:t>dextropropoxyphene</w:t>
            </w:r>
            <w:r>
              <w:rPr>
                <w:rFonts w:ascii="Times New Roman" w:eastAsia="Times New Roman" w:hAnsi="Times New Roman" w:cs="Times New Roman"/>
                <w:color w:val="000000"/>
                <w:sz w:val="20"/>
                <w:szCs w:val="20"/>
              </w:rPr>
              <w:t xml:space="preserve">; </w:t>
            </w:r>
            <w:r w:rsidR="00F10FC5">
              <w:rPr>
                <w:rFonts w:ascii="Times New Roman" w:eastAsia="Times New Roman" w:hAnsi="Times New Roman" w:cs="Times New Roman"/>
                <w:color w:val="000000"/>
                <w:sz w:val="20"/>
                <w:szCs w:val="20"/>
              </w:rPr>
              <w:t xml:space="preserve">Di, diclofenac; </w:t>
            </w:r>
            <w:r>
              <w:rPr>
                <w:rFonts w:ascii="Times New Roman" w:eastAsia="Times New Roman" w:hAnsi="Times New Roman" w:cs="Times New Roman"/>
                <w:color w:val="000000"/>
                <w:sz w:val="20"/>
                <w:szCs w:val="20"/>
              </w:rPr>
              <w:t xml:space="preserve">Ibu, ibuprofen; Indo, indomethacin; </w:t>
            </w:r>
            <w:r>
              <w:rPr>
                <w:rFonts w:ascii="Times New Roman" w:hAnsi="Times New Roman" w:cs="Times New Roman"/>
                <w:sz w:val="20"/>
                <w:szCs w:val="20"/>
              </w:rPr>
              <w:t>Napro, naproxen; Para, paracetamol;</w:t>
            </w:r>
            <w:r>
              <w:rPr>
                <w:rFonts w:ascii="Times New Roman" w:eastAsia="Times New Roman" w:hAnsi="Times New Roman" w:cs="Times New Roman"/>
                <w:color w:val="000000"/>
                <w:sz w:val="20"/>
                <w:szCs w:val="20"/>
              </w:rPr>
              <w:t xml:space="preserve"> </w:t>
            </w:r>
            <w:r>
              <w:rPr>
                <w:rFonts w:ascii="Times New Roman" w:hAnsi="Times New Roman" w:cs="Times New Roman"/>
                <w:sz w:val="20"/>
                <w:szCs w:val="20"/>
              </w:rPr>
              <w:t xml:space="preserve">Pbo, placebo; </w:t>
            </w:r>
            <w:r>
              <w:rPr>
                <w:rFonts w:ascii="Times New Roman" w:eastAsia="Times New Roman" w:hAnsi="Times New Roman" w:cs="Times New Roman"/>
                <w:color w:val="000000"/>
                <w:sz w:val="20"/>
                <w:szCs w:val="20"/>
              </w:rPr>
              <w:t>Piro, piroxicam</w:t>
            </w:r>
          </w:p>
        </w:tc>
      </w:tr>
    </w:tbl>
    <w:p w14:paraId="544BE3DB" w14:textId="77777777" w:rsidR="00116B27" w:rsidRPr="00F01982" w:rsidRDefault="00116B27" w:rsidP="00F01982">
      <w:pPr>
        <w:spacing w:after="120" w:line="480" w:lineRule="auto"/>
        <w:jc w:val="both"/>
        <w:rPr>
          <w:rFonts w:ascii="Times New Roman" w:hAnsi="Times New Roman" w:cs="Times New Roman"/>
          <w:sz w:val="20"/>
          <w:szCs w:val="20"/>
        </w:rPr>
      </w:pPr>
    </w:p>
    <w:sectPr w:rsidR="00116B27" w:rsidRPr="00F019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046"/>
    <w:rsid w:val="000A14E5"/>
    <w:rsid w:val="000C7046"/>
    <w:rsid w:val="000F47E0"/>
    <w:rsid w:val="00116B27"/>
    <w:rsid w:val="001215E2"/>
    <w:rsid w:val="00143D1B"/>
    <w:rsid w:val="0017109C"/>
    <w:rsid w:val="002016F8"/>
    <w:rsid w:val="00253CEC"/>
    <w:rsid w:val="00254295"/>
    <w:rsid w:val="00276D2C"/>
    <w:rsid w:val="002A7222"/>
    <w:rsid w:val="002C7143"/>
    <w:rsid w:val="002E0A1C"/>
    <w:rsid w:val="00300302"/>
    <w:rsid w:val="003C76E1"/>
    <w:rsid w:val="00415EED"/>
    <w:rsid w:val="00424D21"/>
    <w:rsid w:val="00487380"/>
    <w:rsid w:val="004C3566"/>
    <w:rsid w:val="00542D56"/>
    <w:rsid w:val="00557882"/>
    <w:rsid w:val="00572BB8"/>
    <w:rsid w:val="00575BED"/>
    <w:rsid w:val="00581983"/>
    <w:rsid w:val="005C0BA9"/>
    <w:rsid w:val="005C3BDC"/>
    <w:rsid w:val="005D01DC"/>
    <w:rsid w:val="00617EF3"/>
    <w:rsid w:val="00665C19"/>
    <w:rsid w:val="00690EA2"/>
    <w:rsid w:val="006946CE"/>
    <w:rsid w:val="006C25F6"/>
    <w:rsid w:val="006C7665"/>
    <w:rsid w:val="006C7E54"/>
    <w:rsid w:val="00734EAC"/>
    <w:rsid w:val="007515FE"/>
    <w:rsid w:val="007E5A1E"/>
    <w:rsid w:val="00817908"/>
    <w:rsid w:val="00821B8D"/>
    <w:rsid w:val="008422F5"/>
    <w:rsid w:val="00864D78"/>
    <w:rsid w:val="008B6EC6"/>
    <w:rsid w:val="008D5C9C"/>
    <w:rsid w:val="00937908"/>
    <w:rsid w:val="00961360"/>
    <w:rsid w:val="009B2DD6"/>
    <w:rsid w:val="009B6576"/>
    <w:rsid w:val="009E4C66"/>
    <w:rsid w:val="00A14FDC"/>
    <w:rsid w:val="00A27A90"/>
    <w:rsid w:val="00A47AF1"/>
    <w:rsid w:val="00A516DD"/>
    <w:rsid w:val="00A64EC5"/>
    <w:rsid w:val="00A81BC1"/>
    <w:rsid w:val="00AA74E5"/>
    <w:rsid w:val="00B25075"/>
    <w:rsid w:val="00B8464A"/>
    <w:rsid w:val="00B97669"/>
    <w:rsid w:val="00C22E0D"/>
    <w:rsid w:val="00C3527A"/>
    <w:rsid w:val="00C72CAB"/>
    <w:rsid w:val="00C746B3"/>
    <w:rsid w:val="00CE20F0"/>
    <w:rsid w:val="00CE23DF"/>
    <w:rsid w:val="00D22A38"/>
    <w:rsid w:val="00D27036"/>
    <w:rsid w:val="00D3166B"/>
    <w:rsid w:val="00D94B28"/>
    <w:rsid w:val="00D95AFB"/>
    <w:rsid w:val="00DB011C"/>
    <w:rsid w:val="00DE1980"/>
    <w:rsid w:val="00DE40B0"/>
    <w:rsid w:val="00E04312"/>
    <w:rsid w:val="00E06D06"/>
    <w:rsid w:val="00E171C6"/>
    <w:rsid w:val="00E23944"/>
    <w:rsid w:val="00E26693"/>
    <w:rsid w:val="00E40B9F"/>
    <w:rsid w:val="00E40EBE"/>
    <w:rsid w:val="00E6503E"/>
    <w:rsid w:val="00E74131"/>
    <w:rsid w:val="00EF146B"/>
    <w:rsid w:val="00F01982"/>
    <w:rsid w:val="00F10FC5"/>
    <w:rsid w:val="00F3650A"/>
    <w:rsid w:val="00F41D0F"/>
    <w:rsid w:val="00F66F0A"/>
    <w:rsid w:val="00FA45DB"/>
    <w:rsid w:val="00FB2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B2F5D"/>
  <w15:docId w15:val="{4A8F0AE9-80E4-4223-86DE-D20783184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rsid w:val="00937908"/>
    <w:pPr>
      <w:spacing w:after="240" w:line="360" w:lineRule="auto"/>
      <w:jc w:val="both"/>
    </w:pPr>
    <w:rPr>
      <w:rFonts w:ascii="Arial" w:eastAsia="Times New Roman" w:hAnsi="Arial" w:cs="Times New Roman"/>
      <w:color w:val="555555"/>
      <w:sz w:val="20"/>
      <w:szCs w:val="20"/>
    </w:rPr>
  </w:style>
  <w:style w:type="character" w:customStyle="1" w:styleId="CommentTextChar">
    <w:name w:val="Comment Text Char"/>
    <w:basedOn w:val="DefaultParagraphFont"/>
    <w:link w:val="CommentText"/>
    <w:rsid w:val="00937908"/>
    <w:rPr>
      <w:rFonts w:ascii="Arial" w:eastAsia="Times New Roman" w:hAnsi="Arial" w:cs="Times New Roman"/>
      <w:color w:val="555555"/>
      <w:sz w:val="20"/>
      <w:szCs w:val="20"/>
    </w:rPr>
  </w:style>
  <w:style w:type="character" w:styleId="CommentReference">
    <w:name w:val="annotation reference"/>
    <w:basedOn w:val="DefaultParagraphFont"/>
    <w:semiHidden/>
    <w:unhideWhenUsed/>
    <w:rsid w:val="00937908"/>
    <w:rPr>
      <w:sz w:val="16"/>
      <w:szCs w:val="16"/>
    </w:rPr>
  </w:style>
  <w:style w:type="paragraph" w:styleId="BalloonText">
    <w:name w:val="Balloon Text"/>
    <w:basedOn w:val="Normal"/>
    <w:link w:val="BalloonTextChar"/>
    <w:uiPriority w:val="99"/>
    <w:semiHidden/>
    <w:unhideWhenUsed/>
    <w:rsid w:val="009379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7908"/>
    <w:rPr>
      <w:rFonts w:ascii="Tahoma" w:hAnsi="Tahoma" w:cs="Tahoma"/>
      <w:sz w:val="16"/>
      <w:szCs w:val="16"/>
    </w:rPr>
  </w:style>
  <w:style w:type="table" w:styleId="TableGrid">
    <w:name w:val="Table Grid"/>
    <w:basedOn w:val="TableNormal"/>
    <w:uiPriority w:val="59"/>
    <w:rsid w:val="00487380"/>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9B2DD6"/>
    <w:pPr>
      <w:spacing w:after="200" w:line="240" w:lineRule="auto"/>
      <w:jc w:val="left"/>
    </w:pPr>
    <w:rPr>
      <w:rFonts w:asciiTheme="minorHAnsi" w:eastAsiaTheme="minorHAnsi" w:hAnsiTheme="minorHAnsi" w:cstheme="minorBidi"/>
      <w:b/>
      <w:bCs/>
      <w:color w:val="auto"/>
    </w:rPr>
  </w:style>
  <w:style w:type="character" w:customStyle="1" w:styleId="CommentSubjectChar">
    <w:name w:val="Comment Subject Char"/>
    <w:basedOn w:val="CommentTextChar"/>
    <w:link w:val="CommentSubject"/>
    <w:uiPriority w:val="99"/>
    <w:semiHidden/>
    <w:rsid w:val="009B2DD6"/>
    <w:rPr>
      <w:rFonts w:ascii="Arial" w:eastAsia="Times New Roman" w:hAnsi="Arial" w:cs="Times New Roman"/>
      <w:b/>
      <w:bCs/>
      <w:color w:val="55555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e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emf"/><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11" Type="http://schemas.openxmlformats.org/officeDocument/2006/relationships/image" Target="media/image8.emf"/><Relationship Id="rId5" Type="http://schemas.openxmlformats.org/officeDocument/2006/relationships/image" Target="media/image2.emf"/><Relationship Id="rId10" Type="http://schemas.openxmlformats.org/officeDocument/2006/relationships/image" Target="media/image7.emf"/><Relationship Id="rId4" Type="http://schemas.openxmlformats.org/officeDocument/2006/relationships/image" Target="media/image1.emf"/><Relationship Id="rId9"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6</Pages>
  <Words>455</Words>
  <Characters>2596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Novartis</Company>
  <LinksUpToDate>false</LinksUpToDate>
  <CharactersWithSpaces>3045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Mishra, Jitendriya</dc:creator>
  <cp:lastModifiedBy>Mishra, Jitendriya</cp:lastModifiedBy>
  <cp:revision>36</cp:revision>
  <dcterms:created xsi:type="dcterms:W3CDTF">2016-04-25T09:51:00Z</dcterms:created>
  <dcterms:modified xsi:type="dcterms:W3CDTF">2016-05-06T11:37:00Z</dcterms:modified>
</cp:coreProperties>
</file>