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D5343" w14:textId="77777777" w:rsidR="004B4436" w:rsidRPr="00406DCF" w:rsidRDefault="004B4436" w:rsidP="004B4436">
      <w:pPr>
        <w:rPr>
          <w:rFonts w:ascii="Times New Roman" w:hAnsi="Times New Roman" w:cs="Times New Roman"/>
          <w:b/>
          <w:sz w:val="20"/>
          <w:szCs w:val="20"/>
        </w:rPr>
      </w:pPr>
      <w:r w:rsidRPr="0059272A">
        <w:rPr>
          <w:rFonts w:ascii="Times New Roman" w:hAnsi="Times New Roman" w:cs="Times New Roman"/>
          <w:b/>
          <w:sz w:val="20"/>
          <w:szCs w:val="20"/>
        </w:rPr>
        <w:t xml:space="preserve">Serious adverse events summary by </w:t>
      </w:r>
      <w:r w:rsidRPr="00210EC2">
        <w:rPr>
          <w:rFonts w:ascii="Times New Roman" w:hAnsi="Times New Roman" w:cs="Times New Roman"/>
          <w:b/>
          <w:sz w:val="20"/>
          <w:szCs w:val="20"/>
        </w:rPr>
        <w:t xml:space="preserve">system organ classification </w:t>
      </w:r>
      <w:r w:rsidRPr="0059272A">
        <w:rPr>
          <w:rFonts w:ascii="Times New Roman" w:hAnsi="Times New Roman" w:cs="Times New Roman"/>
          <w:b/>
          <w:sz w:val="20"/>
          <w:szCs w:val="20"/>
        </w:rPr>
        <w:t>level</w:t>
      </w:r>
    </w:p>
    <w:tbl>
      <w:tblPr>
        <w:tblStyle w:val="LightShading"/>
        <w:tblW w:w="5120" w:type="pct"/>
        <w:tblLayout w:type="fixed"/>
        <w:tblLook w:val="06A0" w:firstRow="1" w:lastRow="0" w:firstColumn="1" w:lastColumn="0" w:noHBand="1" w:noVBand="1"/>
      </w:tblPr>
      <w:tblGrid>
        <w:gridCol w:w="2718"/>
        <w:gridCol w:w="786"/>
        <w:gridCol w:w="1163"/>
        <w:gridCol w:w="998"/>
        <w:gridCol w:w="1163"/>
        <w:gridCol w:w="998"/>
        <w:gridCol w:w="1166"/>
        <w:gridCol w:w="944"/>
        <w:gridCol w:w="1166"/>
        <w:gridCol w:w="1079"/>
        <w:gridCol w:w="1311"/>
      </w:tblGrid>
      <w:tr w:rsidR="00B136C7" w:rsidRPr="00406DCF" w14:paraId="7A17EE56" w14:textId="77777777" w:rsidTr="00351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Merge w:val="restart"/>
            <w:noWrap/>
            <w:vAlign w:val="center"/>
            <w:hideMark/>
          </w:tcPr>
          <w:p w14:paraId="5DFFE3B1" w14:textId="10A19BC7" w:rsidR="00B136C7" w:rsidRPr="00210EC2" w:rsidRDefault="00B136C7" w:rsidP="00B136C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sz w:val="20"/>
                <w:szCs w:val="20"/>
              </w:rPr>
              <w:t>Treatment arms</w:t>
            </w: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CCED98A" w14:textId="77777777" w:rsidR="00B136C7" w:rsidRPr="00210EC2" w:rsidRDefault="00B136C7" w:rsidP="00B136C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sz w:val="20"/>
                <w:szCs w:val="20"/>
              </w:rPr>
              <w:t>Serious CV events</w:t>
            </w:r>
          </w:p>
        </w:tc>
        <w:tc>
          <w:tcPr>
            <w:tcW w:w="801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67C4D9C" w14:textId="77777777" w:rsidR="00B136C7" w:rsidRPr="00210EC2" w:rsidRDefault="00B136C7" w:rsidP="00B136C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sz w:val="20"/>
                <w:szCs w:val="20"/>
              </w:rPr>
              <w:t>Serious GI events</w:t>
            </w:r>
          </w:p>
        </w:tc>
        <w:tc>
          <w:tcPr>
            <w:tcW w:w="80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9BA48A4" w14:textId="77777777" w:rsidR="00B136C7" w:rsidRPr="00210EC2" w:rsidRDefault="00B136C7" w:rsidP="00B136C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sz w:val="20"/>
                <w:szCs w:val="20"/>
              </w:rPr>
              <w:t>Renal events</w:t>
            </w:r>
          </w:p>
        </w:tc>
        <w:tc>
          <w:tcPr>
            <w:tcW w:w="78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A8195CC" w14:textId="77777777" w:rsidR="00B136C7" w:rsidRPr="00210EC2" w:rsidRDefault="00B136C7" w:rsidP="00B136C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sz w:val="20"/>
                <w:szCs w:val="20"/>
              </w:rPr>
              <w:t>Hepatic events</w:t>
            </w:r>
          </w:p>
        </w:tc>
        <w:tc>
          <w:tcPr>
            <w:tcW w:w="88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85C5AE6" w14:textId="77777777" w:rsidR="00B136C7" w:rsidRPr="00210EC2" w:rsidRDefault="00B136C7" w:rsidP="00B136C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210EC2">
              <w:rPr>
                <w:rFonts w:ascii="Times New Roman" w:eastAsia="Times New Roman" w:hAnsi="Times New Roman" w:cs="Times New Roman"/>
                <w:sz w:val="20"/>
                <w:szCs w:val="20"/>
              </w:rPr>
              <w:t>eaths</w:t>
            </w:r>
          </w:p>
        </w:tc>
      </w:tr>
      <w:tr w:rsidR="00B136C7" w:rsidRPr="00406DCF" w14:paraId="2B0898AC" w14:textId="77777777" w:rsidTr="003518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Merge/>
            <w:tcBorders>
              <w:bottom w:val="single" w:sz="4" w:space="0" w:color="auto"/>
            </w:tcBorders>
            <w:hideMark/>
          </w:tcPr>
          <w:p w14:paraId="031F4FB5" w14:textId="36D125BD" w:rsidR="00B136C7" w:rsidRPr="00210EC2" w:rsidRDefault="00B136C7" w:rsidP="00B136C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418CF9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n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CA0B77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py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26D15D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n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3A9D4D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py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B15583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n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2A4173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py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1DE831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n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616CC0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py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95F07F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n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37FD99" w14:textId="77777777" w:rsidR="00B136C7" w:rsidRPr="003B6202" w:rsidRDefault="00B136C7" w:rsidP="00B136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620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py</w:t>
            </w:r>
            <w:proofErr w:type="spellEnd"/>
          </w:p>
        </w:tc>
      </w:tr>
      <w:tr w:rsidR="004B4436" w:rsidRPr="00406DCF" w14:paraId="407A40DC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tcBorders>
              <w:top w:val="single" w:sz="4" w:space="0" w:color="auto"/>
            </w:tcBorders>
            <w:hideMark/>
          </w:tcPr>
          <w:p w14:paraId="03D5B9E8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291" w:type="pct"/>
            <w:tcBorders>
              <w:top w:val="single" w:sz="4" w:space="0" w:color="auto"/>
            </w:tcBorders>
            <w:noWrap/>
            <w:hideMark/>
          </w:tcPr>
          <w:p w14:paraId="3949AE5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hideMark/>
          </w:tcPr>
          <w:p w14:paraId="5AB1BD6E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</w:tcBorders>
            <w:noWrap/>
            <w:hideMark/>
          </w:tcPr>
          <w:p w14:paraId="6FBD1AE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hideMark/>
          </w:tcPr>
          <w:p w14:paraId="44BDBFA6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</w:tcBorders>
            <w:noWrap/>
            <w:hideMark/>
          </w:tcPr>
          <w:p w14:paraId="3E6E11E8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</w:tcBorders>
            <w:noWrap/>
            <w:hideMark/>
          </w:tcPr>
          <w:p w14:paraId="1FB1B98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noWrap/>
            <w:hideMark/>
          </w:tcPr>
          <w:p w14:paraId="0026B45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</w:tcBorders>
            <w:noWrap/>
            <w:hideMark/>
          </w:tcPr>
          <w:p w14:paraId="67E0B6E8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noWrap/>
            <w:hideMark/>
          </w:tcPr>
          <w:p w14:paraId="32D5CB8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noWrap/>
            <w:hideMark/>
          </w:tcPr>
          <w:p w14:paraId="4EEEF6AE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4B4436" w:rsidRPr="00406DCF" w14:paraId="6DD3162D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2D1714FC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Naproxen 500 mg</w:t>
            </w:r>
          </w:p>
        </w:tc>
        <w:tc>
          <w:tcPr>
            <w:tcW w:w="291" w:type="pct"/>
            <w:noWrap/>
            <w:hideMark/>
          </w:tcPr>
          <w:p w14:paraId="698CD1F3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5A5F3F4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130B6521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373370C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4B79D782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1C4D7AE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6371DB18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21EF115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6B7A215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noWrap/>
            <w:hideMark/>
          </w:tcPr>
          <w:p w14:paraId="475DA01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B4436" w:rsidRPr="00406DCF" w14:paraId="56CF6C48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5606A04D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Naproxen 750 mg</w:t>
            </w:r>
          </w:p>
        </w:tc>
        <w:tc>
          <w:tcPr>
            <w:tcW w:w="291" w:type="pct"/>
            <w:noWrap/>
            <w:hideMark/>
          </w:tcPr>
          <w:p w14:paraId="57408FCD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62D97F8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4CFEC9B1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658C6F1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578F368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2C2C8D99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4441004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0CB4412B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7A34C9E3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noWrap/>
            <w:hideMark/>
          </w:tcPr>
          <w:p w14:paraId="5631FD4E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B4436" w:rsidRPr="00406DCF" w14:paraId="07A3200F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6E79E2EA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Naproxen 1000 mg</w:t>
            </w:r>
          </w:p>
        </w:tc>
        <w:tc>
          <w:tcPr>
            <w:tcW w:w="291" w:type="pct"/>
            <w:noWrap/>
            <w:hideMark/>
          </w:tcPr>
          <w:p w14:paraId="5503264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74DFD0E6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495DEB5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331B002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2DE219A2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55FE358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1458D93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2F928E11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2460EFA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noWrap/>
            <w:hideMark/>
          </w:tcPr>
          <w:p w14:paraId="35D6AC7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4B4436" w:rsidRPr="00406DCF" w14:paraId="613B6519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18119639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 1200 mg</w:t>
            </w:r>
          </w:p>
        </w:tc>
        <w:tc>
          <w:tcPr>
            <w:tcW w:w="291" w:type="pct"/>
            <w:noWrap/>
            <w:hideMark/>
          </w:tcPr>
          <w:p w14:paraId="75BCDA1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6907152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4FC30B3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noWrap/>
            <w:hideMark/>
          </w:tcPr>
          <w:p w14:paraId="0892814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70" w:type="pct"/>
            <w:noWrap/>
            <w:hideMark/>
          </w:tcPr>
          <w:p w14:paraId="7776F03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28E9486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188AEDF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24D8A53B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26478341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noWrap/>
            <w:hideMark/>
          </w:tcPr>
          <w:p w14:paraId="20831EA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4B4436" w:rsidRPr="00406DCF" w14:paraId="67D66FBE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3EA26306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 2400 mg</w:t>
            </w:r>
          </w:p>
        </w:tc>
        <w:tc>
          <w:tcPr>
            <w:tcW w:w="291" w:type="pct"/>
            <w:noWrap/>
            <w:hideMark/>
          </w:tcPr>
          <w:p w14:paraId="76BDA91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noWrap/>
            <w:hideMark/>
          </w:tcPr>
          <w:p w14:paraId="650C648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0" w:type="pct"/>
            <w:noWrap/>
            <w:hideMark/>
          </w:tcPr>
          <w:p w14:paraId="277A0123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noWrap/>
            <w:hideMark/>
          </w:tcPr>
          <w:p w14:paraId="0E8A70FD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0" w:type="pct"/>
            <w:noWrap/>
            <w:hideMark/>
          </w:tcPr>
          <w:p w14:paraId="701D422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2D7F7409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0D935B02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6917181E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3605202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6" w:type="pct"/>
            <w:noWrap/>
            <w:hideMark/>
          </w:tcPr>
          <w:p w14:paraId="7DB019B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4B4436" w:rsidRPr="00406DCF" w14:paraId="601AC315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2889C123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Piroxicam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mg</w:t>
            </w:r>
          </w:p>
        </w:tc>
        <w:tc>
          <w:tcPr>
            <w:tcW w:w="291" w:type="pct"/>
            <w:noWrap/>
            <w:hideMark/>
          </w:tcPr>
          <w:p w14:paraId="47C331E2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265D8099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6C1B2AB9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6942DD7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4535F09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415CE2E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237A457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24C69B0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72361E0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6" w:type="pct"/>
            <w:noWrap/>
            <w:hideMark/>
          </w:tcPr>
          <w:p w14:paraId="2129EAA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4B4436" w:rsidRPr="00406DCF" w14:paraId="795A0063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7DBAD6FD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Indomethacin 75 mg</w:t>
            </w:r>
          </w:p>
        </w:tc>
        <w:tc>
          <w:tcPr>
            <w:tcW w:w="291" w:type="pct"/>
            <w:noWrap/>
            <w:hideMark/>
          </w:tcPr>
          <w:p w14:paraId="03D6AA5D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5D526E6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3E623D3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59D3FC2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347CC6A6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31DD926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1C46CA9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62D7EEA1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10EA9186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noWrap/>
            <w:hideMark/>
          </w:tcPr>
          <w:p w14:paraId="11DD7EE6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B4436" w:rsidRPr="00406DCF" w14:paraId="50397161" w14:textId="77777777" w:rsidTr="00351863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0CCDD712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Paracetamol 1950 mg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dextropropoxyphene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195 mg</w:t>
            </w:r>
          </w:p>
        </w:tc>
        <w:tc>
          <w:tcPr>
            <w:tcW w:w="291" w:type="pct"/>
            <w:noWrap/>
            <w:hideMark/>
          </w:tcPr>
          <w:p w14:paraId="4FC07FD1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26F44A32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04CF2EC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1B41DD7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48D8C90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3FA6273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643ADF2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41902FF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538CEB2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noWrap/>
            <w:hideMark/>
          </w:tcPr>
          <w:p w14:paraId="6026EC0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bookmarkStart w:id="0" w:name="_GoBack"/>
        <w:bookmarkEnd w:id="0"/>
      </w:tr>
      <w:tr w:rsidR="004B4436" w:rsidRPr="00406DCF" w14:paraId="11D53B37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46BF6FDA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 75 mg</w:t>
            </w:r>
          </w:p>
        </w:tc>
        <w:tc>
          <w:tcPr>
            <w:tcW w:w="291" w:type="pct"/>
            <w:noWrap/>
            <w:hideMark/>
          </w:tcPr>
          <w:p w14:paraId="3932E15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14:paraId="6FFB12E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0E111B63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noWrap/>
            <w:hideMark/>
          </w:tcPr>
          <w:p w14:paraId="415454FE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70" w:type="pct"/>
            <w:noWrap/>
            <w:hideMark/>
          </w:tcPr>
          <w:p w14:paraId="5B4D7EA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470163A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1B57D47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137F46FB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14D2CBED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6" w:type="pct"/>
            <w:noWrap/>
            <w:hideMark/>
          </w:tcPr>
          <w:p w14:paraId="75E5F42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4B4436" w:rsidRPr="00406DCF" w14:paraId="68C0A75B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3C4D70F1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 100 mg</w:t>
            </w:r>
          </w:p>
        </w:tc>
        <w:tc>
          <w:tcPr>
            <w:tcW w:w="291" w:type="pct"/>
            <w:noWrap/>
            <w:hideMark/>
          </w:tcPr>
          <w:p w14:paraId="01F29DB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noWrap/>
            <w:hideMark/>
          </w:tcPr>
          <w:p w14:paraId="5399A9A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0" w:type="pct"/>
            <w:noWrap/>
            <w:hideMark/>
          </w:tcPr>
          <w:p w14:paraId="490F727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noWrap/>
            <w:hideMark/>
          </w:tcPr>
          <w:p w14:paraId="70A84D66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0" w:type="pct"/>
            <w:noWrap/>
            <w:hideMark/>
          </w:tcPr>
          <w:p w14:paraId="03AE250A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noWrap/>
            <w:hideMark/>
          </w:tcPr>
          <w:p w14:paraId="4ACFA229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0" w:type="pct"/>
            <w:noWrap/>
            <w:hideMark/>
          </w:tcPr>
          <w:p w14:paraId="1A8CDB35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noWrap/>
            <w:hideMark/>
          </w:tcPr>
          <w:p w14:paraId="28C251B4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0" w:type="pct"/>
            <w:noWrap/>
            <w:hideMark/>
          </w:tcPr>
          <w:p w14:paraId="41C52AE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pct"/>
            <w:noWrap/>
            <w:hideMark/>
          </w:tcPr>
          <w:p w14:paraId="440AADF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4B4436" w:rsidRPr="00406DCF" w14:paraId="6AF2BA20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41E14AF7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 150 mg</w:t>
            </w:r>
          </w:p>
        </w:tc>
        <w:tc>
          <w:tcPr>
            <w:tcW w:w="291" w:type="pct"/>
            <w:noWrap/>
            <w:hideMark/>
          </w:tcPr>
          <w:p w14:paraId="7B05B7B3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noWrap/>
            <w:hideMark/>
          </w:tcPr>
          <w:p w14:paraId="2565434B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70" w:type="pct"/>
            <w:noWrap/>
            <w:hideMark/>
          </w:tcPr>
          <w:p w14:paraId="38D3521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noWrap/>
            <w:hideMark/>
          </w:tcPr>
          <w:p w14:paraId="1E000409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70" w:type="pct"/>
            <w:noWrap/>
            <w:hideMark/>
          </w:tcPr>
          <w:p w14:paraId="01A7870B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noWrap/>
            <w:hideMark/>
          </w:tcPr>
          <w:p w14:paraId="12F46633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0" w:type="pct"/>
            <w:noWrap/>
            <w:hideMark/>
          </w:tcPr>
          <w:p w14:paraId="450164A8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617F53DD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6CC12AB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noWrap/>
            <w:hideMark/>
          </w:tcPr>
          <w:p w14:paraId="49916C4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</w:tr>
      <w:tr w:rsidR="004B4436" w:rsidRPr="00406DCF" w14:paraId="729E3E77" w14:textId="77777777" w:rsidTr="00351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hideMark/>
          </w:tcPr>
          <w:p w14:paraId="7CDB4685" w14:textId="77777777" w:rsidR="004B4436" w:rsidRPr="00210EC2" w:rsidRDefault="004B4436" w:rsidP="004A72A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 200 mg</w:t>
            </w:r>
          </w:p>
        </w:tc>
        <w:tc>
          <w:tcPr>
            <w:tcW w:w="291" w:type="pct"/>
            <w:noWrap/>
            <w:hideMark/>
          </w:tcPr>
          <w:p w14:paraId="032D67E9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noWrap/>
            <w:hideMark/>
          </w:tcPr>
          <w:p w14:paraId="7FF81867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0" w:type="pct"/>
            <w:noWrap/>
            <w:hideMark/>
          </w:tcPr>
          <w:p w14:paraId="6BCD218D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noWrap/>
            <w:hideMark/>
          </w:tcPr>
          <w:p w14:paraId="378D11FD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70" w:type="pct"/>
            <w:noWrap/>
            <w:hideMark/>
          </w:tcPr>
          <w:p w14:paraId="39F7E2D0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75C51F79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265563F6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noWrap/>
            <w:hideMark/>
          </w:tcPr>
          <w:p w14:paraId="34E8A9B6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pct"/>
            <w:noWrap/>
            <w:hideMark/>
          </w:tcPr>
          <w:p w14:paraId="5CC380AF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noWrap/>
            <w:hideMark/>
          </w:tcPr>
          <w:p w14:paraId="532CA40C" w14:textId="77777777" w:rsidR="004B4436" w:rsidRPr="00210EC2" w:rsidRDefault="004B4436" w:rsidP="004A72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14:paraId="3BCF60D4" w14:textId="77777777" w:rsidR="004B4436" w:rsidRDefault="00D544AF" w:rsidP="004B4436">
      <w:proofErr w:type="gramStart"/>
      <w:r>
        <w:rPr>
          <w:rFonts w:ascii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hAnsi="Times New Roman" w:cs="Times New Roman"/>
          <w:sz w:val="20"/>
          <w:szCs w:val="20"/>
        </w:rPr>
        <w:t>,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bsolute number of events; </w:t>
      </w:r>
      <w:proofErr w:type="spellStart"/>
      <w:r w:rsidR="004B4436" w:rsidRPr="00DF0571">
        <w:rPr>
          <w:rFonts w:ascii="Times New Roman" w:eastAsia="Times New Roman" w:hAnsi="Times New Roman" w:cs="Times New Roman"/>
          <w:sz w:val="20"/>
          <w:szCs w:val="20"/>
        </w:rPr>
        <w:t>py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4B4436" w:rsidRPr="00DF05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total number of person-years; </w:t>
      </w:r>
      <w:r>
        <w:rPr>
          <w:rFonts w:ascii="Times New Roman" w:hAnsi="Times New Roman" w:cs="Times New Roman"/>
          <w:sz w:val="20"/>
          <w:szCs w:val="20"/>
        </w:rPr>
        <w:t>CV, cardiovascular;</w:t>
      </w:r>
      <w:r w:rsidR="004B4436" w:rsidRPr="00DF0571">
        <w:rPr>
          <w:rFonts w:ascii="Times New Roman" w:hAnsi="Times New Roman" w:cs="Times New Roman"/>
          <w:sz w:val="20"/>
          <w:szCs w:val="20"/>
        </w:rPr>
        <w:t xml:space="preserve"> GI, gastrointestinal</w:t>
      </w:r>
    </w:p>
    <w:p w14:paraId="1DC279C3" w14:textId="77777777" w:rsidR="000C25EF" w:rsidRPr="004B4436" w:rsidRDefault="000C25EF" w:rsidP="004B4436"/>
    <w:sectPr w:rsidR="000C25EF" w:rsidRPr="004B4436" w:rsidSect="008171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6C"/>
    <w:rsid w:val="000C25EF"/>
    <w:rsid w:val="00307E73"/>
    <w:rsid w:val="00351863"/>
    <w:rsid w:val="003B6202"/>
    <w:rsid w:val="00416F05"/>
    <w:rsid w:val="00485BD8"/>
    <w:rsid w:val="004B4436"/>
    <w:rsid w:val="00B020CF"/>
    <w:rsid w:val="00B136C7"/>
    <w:rsid w:val="00C9716C"/>
    <w:rsid w:val="00CE5172"/>
    <w:rsid w:val="00D544AF"/>
    <w:rsid w:val="00DA2795"/>
    <w:rsid w:val="00E4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01D6"/>
  <w15:docId w15:val="{2782063B-88CA-4C0E-9698-87CD36A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5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4B4436"/>
    <w:pPr>
      <w:spacing w:after="240" w:line="360" w:lineRule="auto"/>
      <w:jc w:val="both"/>
    </w:pPr>
    <w:rPr>
      <w:rFonts w:ascii="Arial" w:eastAsia="Times New Roman" w:hAnsi="Arial" w:cs="Times New Roman"/>
      <w:color w:val="555555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4B4436"/>
    <w:rPr>
      <w:rFonts w:ascii="Arial" w:eastAsia="Times New Roman" w:hAnsi="Arial" w:cs="Times New Roman"/>
      <w:color w:val="555555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unhideWhenUsed/>
    <w:rsid w:val="004B4436"/>
    <w:rPr>
      <w:sz w:val="16"/>
      <w:szCs w:val="16"/>
    </w:rPr>
  </w:style>
  <w:style w:type="table" w:styleId="LightShading">
    <w:name w:val="Light Shading"/>
    <w:basedOn w:val="TableNormal"/>
    <w:uiPriority w:val="60"/>
    <w:rsid w:val="004B44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Mishra, Jitendriya</dc:creator>
  <cp:keywords/>
  <dc:description/>
  <cp:lastModifiedBy>Mishra, Jitendriya</cp:lastModifiedBy>
  <cp:revision>13</cp:revision>
  <dcterms:created xsi:type="dcterms:W3CDTF">2015-07-15T12:07:00Z</dcterms:created>
  <dcterms:modified xsi:type="dcterms:W3CDTF">2016-05-06T11:22:00Z</dcterms:modified>
</cp:coreProperties>
</file>